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b/>
          <w:color w:val="333333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>广东省</w:t>
      </w:r>
      <w:r>
        <w:rPr>
          <w:rFonts w:hint="eastAsia" w:ascii="宋体" w:hAnsi="宋体" w:eastAsia="宋体" w:cs="宋体"/>
          <w:b/>
          <w:color w:val="333333"/>
          <w:sz w:val="30"/>
          <w:szCs w:val="30"/>
          <w:lang w:eastAsia="zh-CN"/>
        </w:rPr>
        <w:t>林</w:t>
      </w:r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>业</w:t>
      </w:r>
      <w:r>
        <w:rPr>
          <w:rFonts w:hint="eastAsia" w:ascii="宋体" w:hAnsi="宋体" w:eastAsia="宋体" w:cs="宋体"/>
          <w:b/>
          <w:color w:val="333333"/>
          <w:sz w:val="30"/>
          <w:szCs w:val="30"/>
          <w:lang w:eastAsia="zh-CN"/>
        </w:rPr>
        <w:t>局</w:t>
      </w:r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>拟</w:t>
      </w:r>
      <w:r>
        <w:rPr>
          <w:rFonts w:hint="eastAsia" w:ascii="宋体" w:hAnsi="宋体" w:eastAsia="宋体" w:cs="宋体"/>
          <w:b/>
          <w:color w:val="333333"/>
          <w:sz w:val="30"/>
          <w:szCs w:val="30"/>
          <w:lang w:eastAsia="zh-CN"/>
        </w:rPr>
        <w:t>提名</w:t>
      </w:r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>201</w:t>
      </w:r>
      <w:r>
        <w:rPr>
          <w:rFonts w:hint="eastAsia" w:ascii="宋体" w:hAnsi="宋体" w:eastAsia="宋体" w:cs="宋体"/>
          <w:b/>
          <w:color w:val="333333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>年度广东省科学技术奖项目汇总表</w:t>
      </w:r>
      <w:bookmarkEnd w:id="0"/>
      <w:r>
        <w:rPr>
          <w:rFonts w:hint="eastAsia" w:ascii="宋体" w:hAnsi="宋体" w:eastAsia="宋体" w:cs="宋体"/>
          <w:b/>
          <w:color w:val="333333"/>
          <w:sz w:val="30"/>
          <w:szCs w:val="30"/>
        </w:rPr>
        <w:t xml:space="preserve"> </w:t>
      </w:r>
    </w:p>
    <w:tbl>
      <w:tblPr>
        <w:tblStyle w:val="5"/>
        <w:tblpPr w:leftFromText="180" w:rightFromText="180" w:vertAnchor="text" w:horzAnchor="page" w:tblpX="895" w:tblpY="451"/>
        <w:tblOverlap w:val="never"/>
        <w:tblW w:w="1014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310"/>
        <w:gridCol w:w="7036"/>
        <w:gridCol w:w="14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主要完成单位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提名等次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低质速生材制造高品质复合层积材关键技术及应用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华南农业大学,中国林业科学研究院木材工业研究所,南京林业大学,广东省林业科学研究院,广州厚邦木业制造有限公司,苏州昆仑绿建木结构科技股份有限公司,广东联塑日利门业有限公司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牛大力等四种保健植物林下培育利用关键技术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广东省林业科学研究院,广州中医药大学,广州白云华南生物科技有限公司,成都市三禾田生物技术有限公司,河源市金源绿色生命有限公司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广东碳汇造林及碳计量关键技术与应用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广东省林业调查规划院,中国林业科学研究院资源信息研究所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木棉与野牡丹等四种花卉新品种培育及产业化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广州市林业和园林科学研究院,华中农业大学,中山大学,广州普邦园林股份有限公司,广州市名卉景观科技发展有限公司,广州市嘉卉园林绿化建筑工程有限公司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养分促释与防病型绿色有机基质的研制与产业化</w:t>
            </w:r>
          </w:p>
        </w:tc>
        <w:tc>
          <w:tcPr>
            <w:tcW w:w="7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广州市林业和园林科学研究院,华南农业大学,广州市绿风生物技术有限公司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二等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F4608"/>
    <w:rsid w:val="0DB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eastAsia="微软雅黑" w:cs="Arial"/>
      <w:color w:val="333333"/>
      <w:kern w:val="0"/>
      <w:sz w:val="18"/>
      <w:szCs w:val="18"/>
      <w:lang w:val="en-US" w:eastAsia="zh-CN" w:bidi="ar"/>
    </w:rPr>
  </w:style>
  <w:style w:type="character" w:customStyle="1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2019-09-09T05:24:00Z</dcterms:created>
  <dc:creator>陈日强</dc:creator>
  <cp:lastModifiedBy>陈日强</cp:lastModifiedBy>
  <dcterms:modified xsi:type="dcterms:W3CDTF">2019-09-09T05:27:41Z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