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广东省松材线虫病疫区和疫木管理办法</w:t>
      </w:r>
    </w:p>
    <w:p>
      <w:pPr>
        <w:jc w:val="center"/>
        <w:rPr>
          <w:rFonts w:hint="eastAsia" w:ascii="宋体" w:hAnsi="宋体" w:eastAsia="宋体" w:cs="宋体"/>
          <w:b/>
          <w:bCs/>
          <w:sz w:val="44"/>
          <w:szCs w:val="44"/>
        </w:rPr>
      </w:pPr>
      <w:r>
        <w:rPr>
          <w:rFonts w:hint="eastAsia" w:ascii="宋体" w:hAnsi="宋体" w:eastAsia="宋体" w:cs="宋体"/>
          <w:b/>
          <w:bCs/>
          <w:sz w:val="44"/>
          <w:szCs w:val="44"/>
        </w:rPr>
        <w:t>（征求意见稿）</w:t>
      </w:r>
    </w:p>
    <w:p>
      <w:pPr>
        <w:spacing w:line="580" w:lineRule="exact"/>
        <w:ind w:firstLine="640" w:firstLineChars="200"/>
        <w:rPr>
          <w:rFonts w:hint="eastAsia" w:ascii="宋体" w:hAnsi="宋体" w:eastAsia="宋体" w:cs="宋体"/>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第一章  总 则</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为进一步加强松材线虫病防治工作，规范松材线虫病疫区、疫点和疫木管理，防范疫情传播危害，根据《</w:t>
      </w:r>
      <w:r>
        <w:rPr>
          <w:rFonts w:ascii="仿宋" w:hAnsi="仿宋" w:eastAsia="仿宋" w:cs="仿宋"/>
          <w:sz w:val="32"/>
          <w:szCs w:val="32"/>
        </w:rPr>
        <w:t>中华人民共和国森林法</w:t>
      </w:r>
      <w:r>
        <w:rPr>
          <w:rFonts w:hint="eastAsia" w:ascii="仿宋" w:hAnsi="仿宋" w:eastAsia="仿宋" w:cs="仿宋"/>
          <w:sz w:val="32"/>
          <w:szCs w:val="32"/>
        </w:rPr>
        <w:t>》《森林病虫害防治条例》《植物检疫条例》和《国务院办公厅关于进一步加强松材线虫病预防和除治工作的通知》以及国家林业和草原局（以下称国家林草局）有关规定，制定本办法。</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本办法适用于</w:t>
      </w:r>
      <w:r>
        <w:rPr>
          <w:rFonts w:hint="eastAsia" w:ascii="仿宋" w:hAnsi="仿宋" w:eastAsia="仿宋" w:cs="仿宋"/>
          <w:sz w:val="32"/>
          <w:szCs w:val="32"/>
          <w:lang w:eastAsia="zh-CN"/>
        </w:rPr>
        <w:t>本省行政区域</w:t>
      </w:r>
      <w:r>
        <w:rPr>
          <w:rFonts w:hint="eastAsia" w:ascii="仿宋" w:hAnsi="仿宋" w:eastAsia="仿宋" w:cs="仿宋"/>
          <w:sz w:val="32"/>
          <w:szCs w:val="32"/>
        </w:rPr>
        <w:t>内松材线虫病疫情、疫区、疫点、疫木采伐和疫木处置等的监督和管理。</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本办法下列用语的含义是：</w:t>
      </w:r>
    </w:p>
    <w:p>
      <w:pPr>
        <w:adjustRightInd w:val="0"/>
        <w:snapToGrid w:val="0"/>
        <w:spacing w:line="580" w:lineRule="exact"/>
        <w:ind w:firstLine="480" w:firstLineChars="150"/>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疫区</w:t>
      </w:r>
      <w:r>
        <w:rPr>
          <w:rFonts w:hint="eastAsia" w:ascii="仿宋" w:hAnsi="仿宋" w:eastAsia="仿宋" w:cs="仿宋"/>
          <w:sz w:val="32"/>
          <w:szCs w:val="32"/>
          <w:lang w:eastAsia="zh-CN"/>
        </w:rPr>
        <w:t>，</w:t>
      </w:r>
      <w:r>
        <w:rPr>
          <w:rFonts w:hint="eastAsia" w:ascii="仿宋" w:hAnsi="仿宋" w:eastAsia="仿宋" w:cs="仿宋"/>
          <w:sz w:val="32"/>
          <w:szCs w:val="32"/>
        </w:rPr>
        <w:t>是指依照有关法律法规划定并公布的、以县级行政区为单位的松材线虫病发生区。</w:t>
      </w:r>
    </w:p>
    <w:p>
      <w:pPr>
        <w:adjustRightInd w:val="0"/>
        <w:snapToGrid w:val="0"/>
        <w:spacing w:line="580" w:lineRule="exact"/>
        <w:ind w:firstLine="480" w:firstLineChars="150"/>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疫点</w:t>
      </w:r>
      <w:r>
        <w:rPr>
          <w:rFonts w:hint="eastAsia" w:ascii="仿宋" w:hAnsi="仿宋" w:eastAsia="仿宋" w:cs="仿宋"/>
          <w:sz w:val="32"/>
          <w:szCs w:val="32"/>
          <w:lang w:eastAsia="zh-CN"/>
        </w:rPr>
        <w:t>，</w:t>
      </w:r>
      <w:r>
        <w:rPr>
          <w:rFonts w:hint="eastAsia" w:ascii="仿宋" w:hAnsi="仿宋" w:eastAsia="仿宋" w:cs="仿宋"/>
          <w:sz w:val="32"/>
          <w:szCs w:val="32"/>
        </w:rPr>
        <w:t>是指以乡镇级行政区为单位划定和公布的松材线虫病发生区。</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疫木</w:t>
      </w:r>
      <w:r>
        <w:rPr>
          <w:rFonts w:hint="eastAsia" w:ascii="仿宋" w:hAnsi="仿宋" w:eastAsia="仿宋" w:cs="仿宋"/>
          <w:sz w:val="32"/>
          <w:szCs w:val="32"/>
          <w:lang w:eastAsia="zh-CN"/>
        </w:rPr>
        <w:t>，</w:t>
      </w:r>
      <w:r>
        <w:rPr>
          <w:rFonts w:hint="eastAsia" w:ascii="仿宋" w:hAnsi="仿宋" w:eastAsia="仿宋" w:cs="仿宋"/>
          <w:sz w:val="32"/>
          <w:szCs w:val="32"/>
        </w:rPr>
        <w:t>是指松材线虫病县级疫区内未经除害处理的或者疫区外染疫的松科植物及其制品〔包括松原木、锯材</w:t>
      </w:r>
      <w:r>
        <w:rPr>
          <w:rFonts w:hint="eastAsia" w:ascii="仿宋" w:hAnsi="仿宋" w:eastAsia="仿宋" w:cs="仿宋"/>
          <w:sz w:val="32"/>
          <w:szCs w:val="32"/>
          <w:lang w:eastAsia="zh-CN"/>
        </w:rPr>
        <w:t>、厚度≥</w:t>
      </w:r>
      <w:r>
        <w:rPr>
          <w:rFonts w:hint="eastAsia" w:ascii="仿宋" w:hAnsi="仿宋" w:eastAsia="仿宋" w:cs="仿宋"/>
          <w:sz w:val="32"/>
          <w:szCs w:val="32"/>
          <w:lang w:val="en-US" w:eastAsia="zh-CN"/>
        </w:rPr>
        <w:t>6mm的木片</w:t>
      </w:r>
      <w:r>
        <w:rPr>
          <w:rFonts w:hint="eastAsia" w:ascii="仿宋" w:hAnsi="仿宋" w:eastAsia="仿宋" w:cs="仿宋"/>
          <w:sz w:val="32"/>
          <w:szCs w:val="32"/>
        </w:rPr>
        <w:t>及其未</w:t>
      </w:r>
      <w:r>
        <w:rPr>
          <w:rFonts w:ascii="仿宋" w:hAnsi="仿宋" w:eastAsia="仿宋" w:cs="仿宋"/>
          <w:sz w:val="32"/>
          <w:szCs w:val="32"/>
        </w:rPr>
        <w:t>变性处理的</w:t>
      </w:r>
      <w:r>
        <w:rPr>
          <w:rFonts w:hint="eastAsia" w:ascii="仿宋" w:hAnsi="仿宋" w:eastAsia="仿宋" w:cs="仿宋"/>
          <w:sz w:val="32"/>
          <w:szCs w:val="32"/>
        </w:rPr>
        <w:t>制品，但松木制成的刨花板、纤维板、胶合板（木片厚度＜6mm）、木灰、颗粒燃料、造纸等变性后的产品和加施IPPC标识的松木质包装材料不算是疫木〕。</w:t>
      </w:r>
    </w:p>
    <w:p>
      <w:pPr>
        <w:adjustRightInd w:val="0"/>
        <w:snapToGrid w:val="0"/>
        <w:spacing w:line="580" w:lineRule="exact"/>
        <w:ind w:firstLine="480" w:firstLineChars="150"/>
        <w:rPr>
          <w:rFonts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无疫情</w:t>
      </w:r>
      <w:r>
        <w:rPr>
          <w:rFonts w:hint="eastAsia" w:ascii="仿宋" w:hAnsi="仿宋" w:eastAsia="仿宋" w:cs="仿宋"/>
          <w:sz w:val="32"/>
          <w:szCs w:val="32"/>
          <w:lang w:eastAsia="zh-CN"/>
        </w:rPr>
        <w:t>，</w:t>
      </w:r>
      <w:r>
        <w:rPr>
          <w:rFonts w:hint="eastAsia" w:ascii="仿宋" w:hAnsi="仿宋" w:eastAsia="仿宋" w:cs="仿宋"/>
          <w:sz w:val="32"/>
          <w:szCs w:val="32"/>
        </w:rPr>
        <w:t>是指对松材线虫病疫情进行防治后，经过秋季普查未发现病死树且媒介昆虫虫体取样检测无松材线虫的状况。</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除治性采伐（疫木清理），是指根据松材线虫病防治需要，按照有关规定对松材线虫病疫情发生小班及其周边松林的松树进行采伐的措施。除治性采伐分为择伐和皆伐两种方式。其中，择伐是指对松材线虫病疫情发生小班及其周边松林中的病死（濒死、枯死等）松树进行采伐的方式。皆伐是指对松材线虫病疫情发生小班的所有松树进行采伐的方式。</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疫木变性利用</w:t>
      </w:r>
      <w:r>
        <w:rPr>
          <w:rFonts w:hint="eastAsia" w:ascii="仿宋" w:hAnsi="仿宋" w:eastAsia="仿宋" w:cs="仿宋"/>
          <w:sz w:val="32"/>
          <w:szCs w:val="32"/>
          <w:lang w:eastAsia="zh-CN"/>
        </w:rPr>
        <w:t>，</w:t>
      </w:r>
      <w:r>
        <w:rPr>
          <w:rFonts w:hint="eastAsia" w:ascii="仿宋" w:hAnsi="仿宋" w:eastAsia="仿宋" w:cs="仿宋"/>
          <w:sz w:val="32"/>
          <w:szCs w:val="32"/>
        </w:rPr>
        <w:t>是指将疫木粉碎（削片）后再进行利用（加工）的方式，如制作纤维板、刨花板、胶合板（木片厚度＜6mm）、颗粒燃料，以及造纸、制炭等。</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松</w:t>
      </w:r>
      <w:r>
        <w:rPr>
          <w:rFonts w:ascii="仿宋" w:hAnsi="仿宋" w:eastAsia="仿宋" w:cs="仿宋"/>
          <w:sz w:val="32"/>
          <w:szCs w:val="32"/>
        </w:rPr>
        <w:t>材线虫病</w:t>
      </w:r>
      <w:r>
        <w:rPr>
          <w:rFonts w:hint="eastAsia" w:ascii="仿宋" w:hAnsi="仿宋" w:eastAsia="仿宋" w:cs="仿宋"/>
          <w:sz w:val="32"/>
          <w:szCs w:val="32"/>
        </w:rPr>
        <w:t>防治实行县级以上地方人民政府负责制</w:t>
      </w:r>
      <w:r>
        <w:rPr>
          <w:rFonts w:ascii="仿宋" w:hAnsi="仿宋" w:eastAsia="仿宋" w:cs="仿宋"/>
          <w:sz w:val="32"/>
          <w:szCs w:val="32"/>
        </w:rPr>
        <w:t>，</w:t>
      </w:r>
      <w:r>
        <w:rPr>
          <w:rFonts w:hint="eastAsia" w:ascii="仿宋" w:hAnsi="仿宋" w:eastAsia="仿宋" w:cs="仿宋"/>
          <w:sz w:val="32"/>
          <w:szCs w:val="32"/>
        </w:rPr>
        <w:t>坚持政府主导、属地管理的原则。乡镇政府（街道办事处）、村（社区）等在疫情防治过程中应当履行防治职责，做好当地群众的组织协调工作。</w:t>
      </w:r>
    </w:p>
    <w:p>
      <w:pPr>
        <w:adjustRightInd w:val="0"/>
        <w:snapToGrid w:val="0"/>
        <w:spacing w:line="580" w:lineRule="exact"/>
        <w:jc w:val="center"/>
        <w:rPr>
          <w:rFonts w:ascii="黑体" w:hAnsi="黑体" w:eastAsia="黑体" w:cs="黑体"/>
          <w:sz w:val="32"/>
          <w:szCs w:val="32"/>
        </w:rPr>
      </w:pPr>
      <w:r>
        <w:rPr>
          <w:rFonts w:hint="eastAsia" w:ascii="黑体" w:hAnsi="黑体" w:eastAsia="黑体" w:cs="黑体"/>
          <w:sz w:val="32"/>
          <w:szCs w:val="32"/>
        </w:rPr>
        <w:t xml:space="preserve">第二章  疫区管理 </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疫情监测调查及检测鉴定。县级林业主管部门应当建立健全疫情监测普查机制，推进监测网格化管理，将网格监测责任落实到护林员或其他责任人员，进一步完善</w:t>
      </w:r>
      <w:r>
        <w:rPr>
          <w:rFonts w:ascii="仿宋" w:hAnsi="仿宋" w:eastAsia="仿宋" w:cs="仿宋"/>
          <w:sz w:val="32"/>
          <w:szCs w:val="32"/>
        </w:rPr>
        <w:t>疫情监测普查方案</w:t>
      </w:r>
      <w:r>
        <w:rPr>
          <w:rFonts w:hint="eastAsia" w:ascii="仿宋" w:hAnsi="仿宋" w:eastAsia="仿宋" w:cs="仿宋"/>
          <w:sz w:val="32"/>
          <w:szCs w:val="32"/>
        </w:rPr>
        <w:t>，定</w:t>
      </w:r>
      <w:r>
        <w:rPr>
          <w:rFonts w:ascii="仿宋" w:hAnsi="仿宋" w:eastAsia="仿宋" w:cs="仿宋"/>
          <w:sz w:val="32"/>
          <w:szCs w:val="32"/>
        </w:rPr>
        <w:t>期对辖区内的松科植物开展日常监测和专项普查。</w:t>
      </w:r>
      <w:r>
        <w:rPr>
          <w:rFonts w:hint="eastAsia" w:ascii="仿宋" w:hAnsi="仿宋" w:eastAsia="仿宋" w:cs="仿宋"/>
          <w:sz w:val="32"/>
          <w:szCs w:val="32"/>
        </w:rPr>
        <w:t>其中，日常</w:t>
      </w:r>
      <w:r>
        <w:rPr>
          <w:rFonts w:ascii="仿宋" w:hAnsi="仿宋" w:eastAsia="仿宋" w:cs="仿宋"/>
          <w:sz w:val="32"/>
          <w:szCs w:val="32"/>
        </w:rPr>
        <w:t>监测</w:t>
      </w:r>
      <w:r>
        <w:rPr>
          <w:rFonts w:hint="eastAsia" w:ascii="仿宋" w:hAnsi="仿宋" w:eastAsia="仿宋" w:cs="仿宋"/>
          <w:sz w:val="32"/>
          <w:szCs w:val="32"/>
        </w:rPr>
        <w:t>按照</w:t>
      </w:r>
      <w:r>
        <w:rPr>
          <w:rFonts w:ascii="仿宋" w:hAnsi="仿宋" w:eastAsia="仿宋" w:cs="仿宋"/>
          <w:sz w:val="32"/>
          <w:szCs w:val="32"/>
        </w:rPr>
        <w:t>网</w:t>
      </w:r>
      <w:r>
        <w:rPr>
          <w:rFonts w:hint="eastAsia" w:ascii="仿宋" w:hAnsi="仿宋" w:eastAsia="仿宋" w:cs="仿宋"/>
          <w:sz w:val="32"/>
          <w:szCs w:val="32"/>
        </w:rPr>
        <w:t>格</w:t>
      </w:r>
      <w:r>
        <w:rPr>
          <w:rFonts w:ascii="仿宋" w:hAnsi="仿宋" w:eastAsia="仿宋" w:cs="仿宋"/>
          <w:sz w:val="32"/>
          <w:szCs w:val="32"/>
        </w:rPr>
        <w:t>化管理方式进行全</w:t>
      </w:r>
      <w:r>
        <w:rPr>
          <w:rFonts w:hint="eastAsia" w:ascii="仿宋" w:hAnsi="仿宋" w:eastAsia="仿宋" w:cs="仿宋"/>
          <w:sz w:val="32"/>
          <w:szCs w:val="32"/>
        </w:rPr>
        <w:t>域</w:t>
      </w:r>
      <w:r>
        <w:rPr>
          <w:rFonts w:ascii="仿宋" w:hAnsi="仿宋" w:eastAsia="仿宋" w:cs="仿宋"/>
          <w:sz w:val="32"/>
          <w:szCs w:val="32"/>
        </w:rPr>
        <w:t>性巡查，</w:t>
      </w:r>
      <w:r>
        <w:rPr>
          <w:rFonts w:hint="eastAsia" w:ascii="仿宋" w:hAnsi="仿宋" w:eastAsia="仿宋" w:cs="仿宋"/>
          <w:sz w:val="32"/>
          <w:szCs w:val="32"/>
        </w:rPr>
        <w:t>每月至少</w:t>
      </w:r>
      <w:r>
        <w:rPr>
          <w:rFonts w:ascii="仿宋" w:hAnsi="仿宋" w:eastAsia="仿宋" w:cs="仿宋"/>
          <w:sz w:val="32"/>
          <w:szCs w:val="32"/>
        </w:rPr>
        <w:t>一次</w:t>
      </w:r>
      <w:r>
        <w:rPr>
          <w:rFonts w:hint="eastAsia" w:ascii="仿宋" w:hAnsi="仿宋" w:eastAsia="仿宋" w:cs="仿宋"/>
          <w:sz w:val="32"/>
          <w:szCs w:val="32"/>
        </w:rPr>
        <w:t>；专项</w:t>
      </w:r>
      <w:r>
        <w:rPr>
          <w:rFonts w:ascii="仿宋" w:hAnsi="仿宋" w:eastAsia="仿宋" w:cs="仿宋"/>
          <w:sz w:val="32"/>
          <w:szCs w:val="32"/>
        </w:rPr>
        <w:t>普查按照全覆盖</w:t>
      </w:r>
      <w:r>
        <w:rPr>
          <w:rFonts w:hint="eastAsia" w:ascii="仿宋" w:hAnsi="仿宋" w:eastAsia="仿宋" w:cs="仿宋"/>
          <w:sz w:val="32"/>
          <w:szCs w:val="32"/>
        </w:rPr>
        <w:t>、</w:t>
      </w:r>
      <w:r>
        <w:rPr>
          <w:rFonts w:ascii="仿宋" w:hAnsi="仿宋" w:eastAsia="仿宋" w:cs="仿宋"/>
          <w:sz w:val="32"/>
          <w:szCs w:val="32"/>
        </w:rPr>
        <w:t>无盲区</w:t>
      </w:r>
      <w:r>
        <w:rPr>
          <w:rFonts w:hint="eastAsia" w:ascii="仿宋" w:hAnsi="仿宋" w:eastAsia="仿宋" w:cs="仿宋"/>
          <w:sz w:val="32"/>
          <w:szCs w:val="32"/>
        </w:rPr>
        <w:t>的</w:t>
      </w:r>
      <w:r>
        <w:rPr>
          <w:rFonts w:ascii="仿宋" w:hAnsi="仿宋" w:eastAsia="仿宋" w:cs="仿宋"/>
          <w:sz w:val="32"/>
          <w:szCs w:val="32"/>
        </w:rPr>
        <w:t>要求进行</w:t>
      </w:r>
      <w:r>
        <w:rPr>
          <w:rFonts w:hint="eastAsia" w:ascii="仿宋" w:hAnsi="仿宋" w:eastAsia="仿宋" w:cs="仿宋"/>
          <w:sz w:val="32"/>
          <w:szCs w:val="32"/>
        </w:rPr>
        <w:t>辖区内</w:t>
      </w:r>
      <w:r>
        <w:rPr>
          <w:rFonts w:ascii="仿宋" w:hAnsi="仿宋" w:eastAsia="仿宋" w:cs="仿宋"/>
          <w:sz w:val="32"/>
          <w:szCs w:val="32"/>
        </w:rPr>
        <w:t>全</w:t>
      </w:r>
      <w:r>
        <w:rPr>
          <w:rFonts w:hint="eastAsia" w:ascii="仿宋" w:hAnsi="仿宋" w:eastAsia="仿宋" w:cs="仿宋"/>
          <w:sz w:val="32"/>
          <w:szCs w:val="32"/>
        </w:rPr>
        <w:t>域</w:t>
      </w:r>
      <w:r>
        <w:rPr>
          <w:rFonts w:ascii="仿宋" w:hAnsi="仿宋" w:eastAsia="仿宋" w:cs="仿宋"/>
          <w:sz w:val="32"/>
          <w:szCs w:val="32"/>
        </w:rPr>
        <w:t>调查，春</w:t>
      </w:r>
      <w:r>
        <w:rPr>
          <w:rFonts w:hint="eastAsia" w:ascii="仿宋" w:hAnsi="仿宋" w:eastAsia="仿宋" w:cs="仿宋"/>
          <w:sz w:val="32"/>
          <w:szCs w:val="32"/>
        </w:rPr>
        <w:t>季、秋</w:t>
      </w:r>
      <w:r>
        <w:rPr>
          <w:rFonts w:ascii="仿宋" w:hAnsi="仿宋" w:eastAsia="仿宋" w:cs="仿宋"/>
          <w:sz w:val="32"/>
          <w:szCs w:val="32"/>
        </w:rPr>
        <w:t>季各一次。</w:t>
      </w:r>
      <w:r>
        <w:rPr>
          <w:rFonts w:hint="eastAsia" w:ascii="仿宋" w:hAnsi="仿宋" w:eastAsia="仿宋" w:cs="仿宋"/>
          <w:sz w:val="32"/>
          <w:szCs w:val="32"/>
        </w:rPr>
        <w:t>乡镇或街道应按照县级林业主管部门制定的监测普查方案，组织当地护林员开展监测普查，并及时报告管护区内松树出现死亡、变色等异常情况。非疫点乡镇（街道）在疫情监测普查中发现松树死亡等异常情况时，应当及时取样及检测鉴定。疫情统计和管理以林业</w:t>
      </w:r>
      <w:r>
        <w:rPr>
          <w:rFonts w:hint="eastAsia" w:ascii="仿宋" w:hAnsi="仿宋" w:eastAsia="仿宋" w:cs="仿宋"/>
          <w:sz w:val="32"/>
          <w:szCs w:val="32"/>
          <w:lang w:eastAsia="zh-CN"/>
        </w:rPr>
        <w:t>资源</w:t>
      </w:r>
      <w:r>
        <w:rPr>
          <w:rFonts w:hint="eastAsia" w:ascii="仿宋" w:hAnsi="仿宋" w:eastAsia="仿宋" w:cs="仿宋"/>
          <w:sz w:val="32"/>
          <w:szCs w:val="32"/>
        </w:rPr>
        <w:t>小班为单位。</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首次发现疑似疫情的县级行政区及县级行政区内新发的镇级疑似疫情，应当将样品送至省林业局指定的检测鉴定机构进行检测鉴定。指定的检测鉴定机构应当在收到送检样品10个工作日内出具检测鉴定书面报告，并留档备查。其中，检测鉴定到有松材线虫的，应当在结果确定后的3个</w:t>
      </w:r>
      <w:r>
        <w:rPr>
          <w:rFonts w:ascii="仿宋" w:hAnsi="仿宋" w:eastAsia="仿宋" w:cs="仿宋"/>
          <w:sz w:val="32"/>
          <w:szCs w:val="32"/>
        </w:rPr>
        <w:t>工作</w:t>
      </w:r>
      <w:r>
        <w:rPr>
          <w:rFonts w:hint="eastAsia" w:ascii="仿宋" w:hAnsi="仿宋" w:eastAsia="仿宋" w:cs="仿宋"/>
          <w:sz w:val="32"/>
          <w:szCs w:val="32"/>
        </w:rPr>
        <w:t>日内反馈至送检单位和省林业局。</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已发生疫情的县级行政区内非新发镇级的疑似样品需要检测鉴定的可由省林业局、地级以上市林业主管部门、县级林业主管部门或其指定的机构检测鉴定。地级以上市、县级林业主管部门指定</w:t>
      </w:r>
      <w:r>
        <w:rPr>
          <w:rFonts w:hint="eastAsia" w:ascii="仿宋" w:hAnsi="仿宋" w:eastAsia="仿宋" w:cs="仿宋"/>
          <w:sz w:val="32"/>
          <w:szCs w:val="32"/>
          <w:lang w:eastAsia="zh-CN"/>
        </w:rPr>
        <w:t>的</w:t>
      </w:r>
      <w:r>
        <w:rPr>
          <w:rFonts w:hint="eastAsia" w:ascii="仿宋" w:hAnsi="仿宋" w:eastAsia="仿宋" w:cs="仿宋"/>
          <w:sz w:val="32"/>
          <w:szCs w:val="32"/>
        </w:rPr>
        <w:t>检测鉴定机构，应报省林业局备案。</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疫情上报。新发现的县级疫情一经确认，县级林业主管部门应当在5个工作日内报告当地县级人民政府，由当地县级人民政府报告省林业局并抄报地级以上市林业主管部门，也可经当地县级人民政府同意后逐级上报至省林业局，由省林业局报</w:t>
      </w:r>
      <w:r>
        <w:rPr>
          <w:rFonts w:hint="eastAsia" w:ascii="仿宋" w:hAnsi="仿宋" w:eastAsia="仿宋" w:cs="仿宋"/>
          <w:sz w:val="32"/>
          <w:szCs w:val="32"/>
          <w:lang w:eastAsia="zh-CN"/>
        </w:rPr>
        <w:t>告</w:t>
      </w:r>
      <w:r>
        <w:rPr>
          <w:rFonts w:hint="eastAsia" w:ascii="仿宋" w:hAnsi="仿宋" w:eastAsia="仿宋" w:cs="仿宋"/>
          <w:sz w:val="32"/>
          <w:szCs w:val="32"/>
        </w:rPr>
        <w:t>国家林草局。</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县级</w:t>
      </w:r>
      <w:r>
        <w:rPr>
          <w:rFonts w:ascii="仿宋" w:hAnsi="仿宋" w:eastAsia="仿宋" w:cs="仿宋"/>
          <w:sz w:val="32"/>
          <w:szCs w:val="32"/>
        </w:rPr>
        <w:t>林业主管部门</w:t>
      </w:r>
      <w:r>
        <w:rPr>
          <w:rFonts w:hint="eastAsia" w:ascii="仿宋" w:hAnsi="仿宋" w:eastAsia="仿宋" w:cs="仿宋"/>
          <w:sz w:val="32"/>
          <w:szCs w:val="32"/>
        </w:rPr>
        <w:t>应当在每年春、秋季普查后，将疫情发生情况如实上报地级以上市林业主管部门，由地级以上市林业主管部门</w:t>
      </w:r>
      <w:r>
        <w:rPr>
          <w:rFonts w:hint="eastAsia" w:ascii="仿宋" w:hAnsi="仿宋" w:eastAsia="仿宋" w:cs="仿宋"/>
          <w:sz w:val="32"/>
          <w:szCs w:val="32"/>
          <w:lang w:eastAsia="zh-CN"/>
        </w:rPr>
        <w:t>汇总</w:t>
      </w:r>
      <w:r>
        <w:rPr>
          <w:rFonts w:hint="eastAsia" w:ascii="仿宋" w:hAnsi="仿宋" w:eastAsia="仿宋" w:cs="仿宋"/>
          <w:sz w:val="32"/>
          <w:szCs w:val="32"/>
        </w:rPr>
        <w:t>上报省林业局。非春、秋季普查时期发现的非新</w:t>
      </w:r>
      <w:r>
        <w:rPr>
          <w:rFonts w:ascii="仿宋" w:hAnsi="仿宋" w:eastAsia="仿宋" w:cs="仿宋"/>
          <w:sz w:val="32"/>
          <w:szCs w:val="32"/>
        </w:rPr>
        <w:t>发疫区县的</w:t>
      </w:r>
      <w:r>
        <w:rPr>
          <w:rFonts w:hint="eastAsia" w:ascii="仿宋" w:hAnsi="仿宋" w:eastAsia="仿宋" w:cs="仿宋"/>
          <w:sz w:val="32"/>
          <w:szCs w:val="32"/>
        </w:rPr>
        <w:t>新发镇级疫情，当地县级林业有害生物防治机构应当以应急周报形式及时报告省林业局，并于春、秋季普查结束后正式报告省林业局。</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疫情处置。新发县级</w:t>
      </w:r>
      <w:r>
        <w:rPr>
          <w:rFonts w:ascii="仿宋" w:hAnsi="仿宋" w:eastAsia="仿宋" w:cs="仿宋"/>
          <w:sz w:val="32"/>
          <w:szCs w:val="32"/>
        </w:rPr>
        <w:t>疫情一经确认，当地</w:t>
      </w:r>
      <w:r>
        <w:rPr>
          <w:rFonts w:hint="eastAsia" w:ascii="仿宋" w:hAnsi="仿宋" w:eastAsia="仿宋" w:cs="仿宋"/>
          <w:sz w:val="32"/>
          <w:szCs w:val="32"/>
        </w:rPr>
        <w:t>县级</w:t>
      </w:r>
      <w:r>
        <w:rPr>
          <w:rFonts w:hint="eastAsia" w:ascii="仿宋" w:hAnsi="仿宋" w:eastAsia="仿宋" w:cs="仿宋"/>
          <w:sz w:val="32"/>
          <w:szCs w:val="32"/>
          <w:lang w:eastAsia="zh-CN"/>
        </w:rPr>
        <w:t>人民</w:t>
      </w:r>
      <w:r>
        <w:rPr>
          <w:rFonts w:ascii="仿宋" w:hAnsi="仿宋" w:eastAsia="仿宋" w:cs="仿宋"/>
          <w:sz w:val="32"/>
          <w:szCs w:val="32"/>
        </w:rPr>
        <w:t>政府应当按照有关规定立即启动应急预案，严格按照</w:t>
      </w:r>
      <w:r>
        <w:rPr>
          <w:rFonts w:hint="eastAsia" w:ascii="仿宋" w:hAnsi="仿宋" w:eastAsia="仿宋" w:cs="仿宋"/>
          <w:sz w:val="32"/>
          <w:szCs w:val="32"/>
        </w:rPr>
        <w:t>“及时、就地、彻底”的疫情防控策略，</w:t>
      </w:r>
      <w:r>
        <w:rPr>
          <w:rFonts w:ascii="仿宋" w:hAnsi="仿宋" w:eastAsia="仿宋" w:cs="仿宋"/>
          <w:sz w:val="32"/>
          <w:szCs w:val="32"/>
        </w:rPr>
        <w:t>以</w:t>
      </w:r>
      <w:r>
        <w:rPr>
          <w:rFonts w:hint="eastAsia" w:ascii="仿宋" w:hAnsi="仿宋" w:eastAsia="仿宋" w:cs="仿宋"/>
          <w:sz w:val="32"/>
          <w:szCs w:val="32"/>
          <w:lang w:eastAsia="zh-CN"/>
        </w:rPr>
        <w:t>病死（频死、枯死）松木</w:t>
      </w:r>
      <w:r>
        <w:rPr>
          <w:rFonts w:ascii="仿宋" w:hAnsi="仿宋" w:eastAsia="仿宋" w:cs="仿宋"/>
          <w:sz w:val="32"/>
          <w:szCs w:val="32"/>
        </w:rPr>
        <w:t>清理</w:t>
      </w:r>
      <w:r>
        <w:rPr>
          <w:rFonts w:hint="eastAsia" w:ascii="仿宋" w:hAnsi="仿宋" w:eastAsia="仿宋" w:cs="仿宋"/>
          <w:sz w:val="32"/>
          <w:szCs w:val="32"/>
        </w:rPr>
        <w:t>消</w:t>
      </w:r>
      <w:r>
        <w:rPr>
          <w:rFonts w:ascii="仿宋" w:hAnsi="仿宋" w:eastAsia="仿宋" w:cs="仿宋"/>
          <w:sz w:val="32"/>
          <w:szCs w:val="32"/>
        </w:rPr>
        <w:t>杀</w:t>
      </w:r>
      <w:r>
        <w:rPr>
          <w:rFonts w:hint="eastAsia" w:ascii="仿宋" w:hAnsi="仿宋" w:eastAsia="仿宋" w:cs="仿宋"/>
          <w:sz w:val="32"/>
          <w:szCs w:val="32"/>
        </w:rPr>
        <w:t>和疫</w:t>
      </w:r>
      <w:r>
        <w:rPr>
          <w:rFonts w:ascii="仿宋" w:hAnsi="仿宋" w:eastAsia="仿宋" w:cs="仿宋"/>
          <w:sz w:val="32"/>
          <w:szCs w:val="32"/>
        </w:rPr>
        <w:t>木</w:t>
      </w:r>
      <w:r>
        <w:rPr>
          <w:rFonts w:hint="eastAsia" w:ascii="仿宋" w:hAnsi="仿宋" w:eastAsia="仿宋" w:cs="仿宋"/>
          <w:sz w:val="32"/>
          <w:szCs w:val="32"/>
        </w:rPr>
        <w:t>封锁</w:t>
      </w:r>
      <w:r>
        <w:rPr>
          <w:rFonts w:ascii="仿宋" w:hAnsi="仿宋" w:eastAsia="仿宋" w:cs="仿宋"/>
          <w:sz w:val="32"/>
          <w:szCs w:val="32"/>
        </w:rPr>
        <w:t>为核心，组织制定防治方案，开展疫情防治</w:t>
      </w:r>
      <w:r>
        <w:rPr>
          <w:rFonts w:hint="eastAsia" w:ascii="仿宋" w:hAnsi="仿宋" w:eastAsia="仿宋" w:cs="仿宋"/>
          <w:sz w:val="32"/>
          <w:szCs w:val="32"/>
        </w:rPr>
        <w:t>。新</w:t>
      </w:r>
      <w:r>
        <w:rPr>
          <w:rFonts w:ascii="仿宋" w:hAnsi="仿宋" w:eastAsia="仿宋" w:cs="仿宋"/>
          <w:sz w:val="32"/>
          <w:szCs w:val="32"/>
        </w:rPr>
        <w:t>发</w:t>
      </w:r>
      <w:r>
        <w:rPr>
          <w:rFonts w:hint="eastAsia" w:ascii="仿宋" w:hAnsi="仿宋" w:eastAsia="仿宋" w:cs="仿宋"/>
          <w:sz w:val="32"/>
          <w:szCs w:val="32"/>
          <w:lang w:eastAsia="zh-CN"/>
        </w:rPr>
        <w:t>现</w:t>
      </w:r>
      <w:r>
        <w:rPr>
          <w:rFonts w:ascii="仿宋" w:hAnsi="仿宋" w:eastAsia="仿宋" w:cs="仿宋"/>
          <w:sz w:val="32"/>
          <w:szCs w:val="32"/>
        </w:rPr>
        <w:t>疫情的县级行政区，在未划定疫区前应当按照疫区管理。</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疫</w:t>
      </w:r>
      <w:r>
        <w:rPr>
          <w:rFonts w:ascii="仿宋" w:hAnsi="仿宋" w:eastAsia="仿宋" w:cs="仿宋"/>
          <w:sz w:val="32"/>
          <w:szCs w:val="32"/>
        </w:rPr>
        <w:t>情</w:t>
      </w:r>
      <w:r>
        <w:rPr>
          <w:rFonts w:hint="eastAsia" w:ascii="仿宋" w:hAnsi="仿宋" w:eastAsia="仿宋" w:cs="仿宋"/>
          <w:sz w:val="32"/>
          <w:szCs w:val="32"/>
        </w:rPr>
        <w:t>处置</w:t>
      </w:r>
      <w:r>
        <w:rPr>
          <w:rFonts w:ascii="仿宋" w:hAnsi="仿宋" w:eastAsia="仿宋" w:cs="仿宋"/>
          <w:sz w:val="32"/>
          <w:szCs w:val="32"/>
        </w:rPr>
        <w:t>实行限期目标制度</w:t>
      </w:r>
      <w:r>
        <w:rPr>
          <w:rFonts w:hint="eastAsia" w:ascii="仿宋" w:hAnsi="仿宋" w:eastAsia="仿宋" w:cs="仿宋"/>
          <w:sz w:val="32"/>
          <w:szCs w:val="32"/>
        </w:rPr>
        <w:t>。新</w:t>
      </w:r>
      <w:r>
        <w:rPr>
          <w:rFonts w:ascii="仿宋" w:hAnsi="仿宋" w:eastAsia="仿宋" w:cs="仿宋"/>
          <w:sz w:val="32"/>
          <w:szCs w:val="32"/>
        </w:rPr>
        <w:t>发疫情应当自确定之日起，争取</w:t>
      </w:r>
      <w:r>
        <w:rPr>
          <w:rFonts w:hint="eastAsia" w:ascii="仿宋" w:hAnsi="仿宋" w:eastAsia="仿宋" w:cs="仿宋"/>
          <w:sz w:val="32"/>
          <w:szCs w:val="32"/>
        </w:rPr>
        <w:t>1年</w:t>
      </w:r>
      <w:r>
        <w:rPr>
          <w:rFonts w:ascii="仿宋" w:hAnsi="仿宋" w:eastAsia="仿宋" w:cs="仿宋"/>
          <w:sz w:val="32"/>
          <w:szCs w:val="32"/>
        </w:rPr>
        <w:t>内实现无疫情；已发生的孤立疫点、</w:t>
      </w:r>
      <w:r>
        <w:rPr>
          <w:rFonts w:hint="eastAsia" w:ascii="仿宋" w:hAnsi="仿宋" w:eastAsia="仿宋" w:cs="仿宋"/>
          <w:sz w:val="32"/>
          <w:szCs w:val="32"/>
        </w:rPr>
        <w:t>区域位置显要、</w:t>
      </w:r>
      <w:r>
        <w:rPr>
          <w:rFonts w:ascii="仿宋" w:hAnsi="仿宋" w:eastAsia="仿宋" w:cs="仿宋"/>
          <w:sz w:val="32"/>
          <w:szCs w:val="32"/>
        </w:rPr>
        <w:t>危险性大和</w:t>
      </w:r>
      <w:r>
        <w:rPr>
          <w:rFonts w:hint="eastAsia" w:ascii="仿宋" w:hAnsi="仿宋" w:eastAsia="仿宋" w:cs="仿宋"/>
          <w:sz w:val="32"/>
          <w:szCs w:val="32"/>
        </w:rPr>
        <w:t>林分易恢复的疫点，应当在限期</w:t>
      </w:r>
      <w:r>
        <w:rPr>
          <w:rFonts w:ascii="仿宋" w:hAnsi="仿宋" w:eastAsia="仿宋" w:cs="仿宋"/>
          <w:sz w:val="32"/>
          <w:szCs w:val="32"/>
        </w:rPr>
        <w:t>目标</w:t>
      </w:r>
      <w:r>
        <w:rPr>
          <w:rFonts w:hint="eastAsia" w:ascii="仿宋" w:hAnsi="仿宋" w:eastAsia="仿宋" w:cs="仿宋"/>
          <w:sz w:val="32"/>
          <w:szCs w:val="32"/>
        </w:rPr>
        <w:t>下达</w:t>
      </w:r>
      <w:r>
        <w:rPr>
          <w:rFonts w:ascii="仿宋" w:hAnsi="仿宋" w:eastAsia="仿宋" w:cs="仿宋"/>
          <w:sz w:val="32"/>
          <w:szCs w:val="32"/>
        </w:rPr>
        <w:t>后</w:t>
      </w:r>
      <w:r>
        <w:rPr>
          <w:rFonts w:hint="eastAsia" w:ascii="仿宋" w:hAnsi="仿宋" w:eastAsia="仿宋" w:cs="仿宋"/>
          <w:sz w:val="32"/>
          <w:szCs w:val="32"/>
        </w:rPr>
        <w:t>2年内实现</w:t>
      </w:r>
      <w:r>
        <w:rPr>
          <w:rFonts w:ascii="仿宋" w:hAnsi="仿宋" w:eastAsia="仿宋" w:cs="仿宋"/>
          <w:sz w:val="32"/>
          <w:szCs w:val="32"/>
        </w:rPr>
        <w:t>无疫情</w:t>
      </w:r>
      <w:r>
        <w:rPr>
          <w:rFonts w:hint="eastAsia" w:ascii="仿宋" w:hAnsi="仿宋" w:eastAsia="仿宋" w:cs="仿宋"/>
          <w:sz w:val="32"/>
          <w:szCs w:val="32"/>
        </w:rPr>
        <w:t>。</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疫情拔除。松</w:t>
      </w:r>
      <w:r>
        <w:rPr>
          <w:rFonts w:ascii="仿宋" w:hAnsi="仿宋" w:eastAsia="仿宋" w:cs="仿宋"/>
          <w:sz w:val="32"/>
          <w:szCs w:val="32"/>
        </w:rPr>
        <w:t>材线虫病</w:t>
      </w:r>
      <w:r>
        <w:rPr>
          <w:rFonts w:hint="eastAsia" w:ascii="仿宋" w:hAnsi="仿宋" w:eastAsia="仿宋" w:cs="仿宋"/>
          <w:sz w:val="32"/>
          <w:szCs w:val="32"/>
        </w:rPr>
        <w:t>疫区或者疫点达到</w:t>
      </w:r>
      <w:r>
        <w:rPr>
          <w:rFonts w:ascii="仿宋" w:hAnsi="仿宋" w:eastAsia="仿宋" w:cs="仿宋"/>
          <w:sz w:val="32"/>
          <w:szCs w:val="32"/>
        </w:rPr>
        <w:t>下</w:t>
      </w:r>
      <w:r>
        <w:rPr>
          <w:rFonts w:hint="eastAsia" w:ascii="仿宋" w:hAnsi="仿宋" w:eastAsia="仿宋" w:cs="仿宋"/>
          <w:sz w:val="32"/>
          <w:szCs w:val="32"/>
        </w:rPr>
        <w:t>列</w:t>
      </w:r>
      <w:r>
        <w:rPr>
          <w:rFonts w:ascii="仿宋" w:hAnsi="仿宋" w:eastAsia="仿宋" w:cs="仿宋"/>
          <w:sz w:val="32"/>
          <w:szCs w:val="32"/>
        </w:rPr>
        <w:t>条件之一的，可认定为拔除</w:t>
      </w:r>
      <w:r>
        <w:rPr>
          <w:rFonts w:hint="eastAsia" w:ascii="仿宋" w:hAnsi="仿宋" w:eastAsia="仿宋" w:cs="仿宋"/>
          <w:sz w:val="32"/>
          <w:szCs w:val="32"/>
        </w:rPr>
        <w:t>：一是经连续2年</w:t>
      </w:r>
      <w:r>
        <w:rPr>
          <w:rFonts w:ascii="仿宋" w:hAnsi="仿宋" w:eastAsia="仿宋" w:cs="仿宋"/>
          <w:sz w:val="32"/>
          <w:szCs w:val="32"/>
        </w:rPr>
        <w:t>调查，疫区或者疫点内</w:t>
      </w:r>
      <w:r>
        <w:rPr>
          <w:rFonts w:hint="eastAsia" w:ascii="仿宋" w:hAnsi="仿宋" w:eastAsia="仿宋" w:cs="仿宋"/>
          <w:sz w:val="32"/>
          <w:szCs w:val="32"/>
        </w:rPr>
        <w:t>的松科</w:t>
      </w:r>
      <w:r>
        <w:rPr>
          <w:rFonts w:ascii="仿宋" w:hAnsi="仿宋" w:eastAsia="仿宋" w:cs="仿宋"/>
          <w:sz w:val="32"/>
          <w:szCs w:val="32"/>
        </w:rPr>
        <w:t>植物</w:t>
      </w:r>
      <w:r>
        <w:rPr>
          <w:rFonts w:hint="eastAsia" w:ascii="仿宋" w:hAnsi="仿宋" w:eastAsia="仿宋" w:cs="仿宋"/>
          <w:sz w:val="32"/>
          <w:szCs w:val="32"/>
        </w:rPr>
        <w:t>取样检测</w:t>
      </w:r>
      <w:r>
        <w:rPr>
          <w:rFonts w:hint="eastAsia" w:ascii="仿宋" w:hAnsi="仿宋" w:eastAsia="仿宋" w:cs="仿宋"/>
          <w:sz w:val="32"/>
          <w:szCs w:val="32"/>
          <w:lang w:eastAsia="zh-CN"/>
        </w:rPr>
        <w:t>鉴定</w:t>
      </w:r>
      <w:r>
        <w:rPr>
          <w:rFonts w:hint="eastAsia" w:ascii="仿宋" w:hAnsi="仿宋" w:eastAsia="仿宋" w:cs="仿宋"/>
          <w:sz w:val="32"/>
          <w:szCs w:val="32"/>
        </w:rPr>
        <w:t>无松材线虫，且松墨天牛虫体取样检测</w:t>
      </w:r>
      <w:r>
        <w:rPr>
          <w:rFonts w:hint="eastAsia" w:ascii="仿宋" w:hAnsi="仿宋" w:eastAsia="仿宋" w:cs="仿宋"/>
          <w:sz w:val="32"/>
          <w:szCs w:val="32"/>
          <w:lang w:eastAsia="zh-CN"/>
        </w:rPr>
        <w:t>鉴定</w:t>
      </w:r>
      <w:r>
        <w:rPr>
          <w:rFonts w:hint="eastAsia" w:ascii="仿宋" w:hAnsi="仿宋" w:eastAsia="仿宋" w:cs="仿宋"/>
          <w:sz w:val="32"/>
          <w:szCs w:val="32"/>
        </w:rPr>
        <w:t>无松材线虫；二是疫区或者疫点内没有</w:t>
      </w:r>
      <w:r>
        <w:rPr>
          <w:rFonts w:hint="eastAsia" w:ascii="仿宋" w:hAnsi="仿宋" w:eastAsia="仿宋" w:cs="仿宋"/>
          <w:sz w:val="32"/>
          <w:szCs w:val="32"/>
          <w:lang w:eastAsia="zh-CN"/>
        </w:rPr>
        <w:t>在自然条件下感染</w:t>
      </w:r>
      <w:r>
        <w:rPr>
          <w:rFonts w:hint="eastAsia" w:ascii="仿宋" w:hAnsi="仿宋" w:eastAsia="仿宋" w:cs="仿宋"/>
          <w:sz w:val="32"/>
          <w:szCs w:val="32"/>
        </w:rPr>
        <w:t>松材线虫病</w:t>
      </w:r>
      <w:r>
        <w:rPr>
          <w:rFonts w:hint="eastAsia" w:ascii="仿宋" w:hAnsi="仿宋" w:eastAsia="仿宋" w:cs="仿宋"/>
          <w:sz w:val="32"/>
          <w:szCs w:val="32"/>
          <w:lang w:eastAsia="zh-CN"/>
        </w:rPr>
        <w:t>的松科</w:t>
      </w:r>
      <w:r>
        <w:rPr>
          <w:rFonts w:hint="eastAsia" w:ascii="仿宋" w:hAnsi="仿宋" w:eastAsia="仿宋" w:cs="仿宋"/>
          <w:sz w:val="32"/>
          <w:szCs w:val="32"/>
        </w:rPr>
        <w:t>植物。</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疫区和疫点的撤销。</w:t>
      </w:r>
      <w:r>
        <w:rPr>
          <w:rFonts w:hint="eastAsia" w:ascii="仿宋" w:hAnsi="仿宋" w:eastAsia="仿宋" w:cs="仿宋"/>
          <w:sz w:val="32"/>
          <w:szCs w:val="32"/>
        </w:rPr>
        <w:t>需要</w:t>
      </w:r>
      <w:r>
        <w:rPr>
          <w:rFonts w:ascii="仿宋" w:hAnsi="仿宋" w:eastAsia="仿宋" w:cs="仿宋"/>
          <w:sz w:val="32"/>
          <w:szCs w:val="32"/>
        </w:rPr>
        <w:t>撤销的</w:t>
      </w:r>
      <w:r>
        <w:rPr>
          <w:rFonts w:hint="eastAsia" w:ascii="仿宋" w:hAnsi="仿宋" w:eastAsia="仿宋" w:cs="仿宋"/>
          <w:sz w:val="32"/>
          <w:szCs w:val="32"/>
        </w:rPr>
        <w:t>县级</w:t>
      </w:r>
      <w:r>
        <w:rPr>
          <w:rFonts w:ascii="仿宋" w:hAnsi="仿宋" w:eastAsia="仿宋" w:cs="仿宋"/>
          <w:sz w:val="32"/>
          <w:szCs w:val="32"/>
        </w:rPr>
        <w:t>疫区由省林业局组织</w:t>
      </w:r>
      <w:r>
        <w:rPr>
          <w:rFonts w:hint="eastAsia" w:ascii="仿宋" w:hAnsi="仿宋" w:eastAsia="仿宋" w:cs="仿宋"/>
          <w:sz w:val="32"/>
          <w:szCs w:val="32"/>
        </w:rPr>
        <w:t>查</w:t>
      </w:r>
      <w:r>
        <w:rPr>
          <w:rFonts w:ascii="仿宋" w:hAnsi="仿宋" w:eastAsia="仿宋" w:cs="仿宋"/>
          <w:sz w:val="32"/>
          <w:szCs w:val="32"/>
        </w:rPr>
        <w:t>定后提出，并报国家林草局</w:t>
      </w:r>
      <w:r>
        <w:rPr>
          <w:rFonts w:hint="eastAsia" w:ascii="仿宋" w:hAnsi="仿宋" w:eastAsia="仿宋" w:cs="仿宋"/>
          <w:sz w:val="32"/>
          <w:szCs w:val="32"/>
        </w:rPr>
        <w:t>，</w:t>
      </w:r>
      <w:r>
        <w:rPr>
          <w:rFonts w:ascii="仿宋" w:hAnsi="仿宋" w:eastAsia="仿宋" w:cs="仿宋"/>
          <w:sz w:val="32"/>
          <w:szCs w:val="32"/>
        </w:rPr>
        <w:t>由</w:t>
      </w:r>
      <w:r>
        <w:rPr>
          <w:rFonts w:hint="eastAsia" w:ascii="仿宋" w:hAnsi="仿宋" w:eastAsia="仿宋" w:cs="仿宋"/>
          <w:sz w:val="32"/>
          <w:szCs w:val="32"/>
        </w:rPr>
        <w:t>国家</w:t>
      </w:r>
      <w:r>
        <w:rPr>
          <w:rFonts w:ascii="仿宋" w:hAnsi="仿宋" w:eastAsia="仿宋" w:cs="仿宋"/>
          <w:sz w:val="32"/>
          <w:szCs w:val="32"/>
        </w:rPr>
        <w:t>林草局</w:t>
      </w:r>
      <w:r>
        <w:rPr>
          <w:rFonts w:hint="eastAsia" w:ascii="仿宋" w:hAnsi="仿宋" w:eastAsia="仿宋" w:cs="仿宋"/>
          <w:sz w:val="32"/>
          <w:szCs w:val="32"/>
        </w:rPr>
        <w:t>公</w:t>
      </w:r>
      <w:r>
        <w:rPr>
          <w:rFonts w:ascii="仿宋" w:hAnsi="仿宋" w:eastAsia="仿宋" w:cs="仿宋"/>
          <w:sz w:val="32"/>
          <w:szCs w:val="32"/>
        </w:rPr>
        <w:t>布；</w:t>
      </w:r>
      <w:r>
        <w:rPr>
          <w:rFonts w:hint="eastAsia" w:ascii="仿宋" w:hAnsi="仿宋" w:eastAsia="仿宋" w:cs="仿宋"/>
          <w:sz w:val="32"/>
          <w:szCs w:val="32"/>
        </w:rPr>
        <w:t>需要</w:t>
      </w:r>
      <w:r>
        <w:rPr>
          <w:rFonts w:ascii="仿宋" w:hAnsi="仿宋" w:eastAsia="仿宋" w:cs="仿宋"/>
          <w:sz w:val="32"/>
          <w:szCs w:val="32"/>
        </w:rPr>
        <w:t>撤销的</w:t>
      </w:r>
      <w:r>
        <w:rPr>
          <w:rFonts w:hint="eastAsia" w:ascii="仿宋" w:hAnsi="仿宋" w:eastAsia="仿宋" w:cs="仿宋"/>
          <w:sz w:val="32"/>
          <w:szCs w:val="32"/>
          <w:lang w:eastAsia="zh-CN"/>
        </w:rPr>
        <w:t>镇级</w:t>
      </w:r>
      <w:r>
        <w:rPr>
          <w:rFonts w:ascii="仿宋" w:hAnsi="仿宋" w:eastAsia="仿宋" w:cs="仿宋"/>
          <w:sz w:val="32"/>
          <w:szCs w:val="32"/>
        </w:rPr>
        <w:t>疫</w:t>
      </w:r>
      <w:r>
        <w:rPr>
          <w:rFonts w:hint="eastAsia" w:ascii="仿宋" w:hAnsi="仿宋" w:eastAsia="仿宋" w:cs="仿宋"/>
          <w:sz w:val="32"/>
          <w:szCs w:val="32"/>
        </w:rPr>
        <w:t>点</w:t>
      </w:r>
      <w:r>
        <w:rPr>
          <w:rFonts w:ascii="仿宋" w:hAnsi="仿宋" w:eastAsia="仿宋" w:cs="仿宋"/>
          <w:sz w:val="32"/>
          <w:szCs w:val="32"/>
        </w:rPr>
        <w:t>由地级以上市林业主管部门组织</w:t>
      </w:r>
      <w:r>
        <w:rPr>
          <w:rFonts w:hint="eastAsia" w:ascii="仿宋" w:hAnsi="仿宋" w:eastAsia="仿宋" w:cs="仿宋"/>
          <w:sz w:val="32"/>
          <w:szCs w:val="32"/>
        </w:rPr>
        <w:t>查</w:t>
      </w:r>
      <w:r>
        <w:rPr>
          <w:rFonts w:ascii="仿宋" w:hAnsi="仿宋" w:eastAsia="仿宋" w:cs="仿宋"/>
          <w:sz w:val="32"/>
          <w:szCs w:val="32"/>
        </w:rPr>
        <w:t>定</w:t>
      </w:r>
      <w:r>
        <w:rPr>
          <w:rFonts w:hint="eastAsia" w:ascii="仿宋" w:hAnsi="仿宋" w:eastAsia="仿宋" w:cs="仿宋"/>
          <w:sz w:val="32"/>
          <w:szCs w:val="32"/>
        </w:rPr>
        <w:t>后</w:t>
      </w:r>
      <w:r>
        <w:rPr>
          <w:rFonts w:ascii="仿宋" w:hAnsi="仿宋" w:eastAsia="仿宋" w:cs="仿宋"/>
          <w:sz w:val="32"/>
          <w:szCs w:val="32"/>
        </w:rPr>
        <w:t>提出，</w:t>
      </w:r>
      <w:r>
        <w:rPr>
          <w:rFonts w:hint="eastAsia" w:ascii="仿宋" w:hAnsi="仿宋" w:eastAsia="仿宋" w:cs="仿宋"/>
          <w:sz w:val="32"/>
          <w:szCs w:val="32"/>
        </w:rPr>
        <w:t>并</w:t>
      </w:r>
      <w:r>
        <w:rPr>
          <w:rFonts w:ascii="仿宋" w:hAnsi="仿宋" w:eastAsia="仿宋" w:cs="仿宋"/>
          <w:sz w:val="32"/>
          <w:szCs w:val="32"/>
        </w:rPr>
        <w:t>报省林业局，由</w:t>
      </w:r>
      <w:r>
        <w:rPr>
          <w:rFonts w:hint="eastAsia" w:ascii="仿宋" w:hAnsi="仿宋" w:eastAsia="仿宋" w:cs="仿宋"/>
          <w:sz w:val="32"/>
          <w:szCs w:val="32"/>
        </w:rPr>
        <w:t>省</w:t>
      </w:r>
      <w:r>
        <w:rPr>
          <w:rFonts w:ascii="仿宋" w:hAnsi="仿宋" w:eastAsia="仿宋" w:cs="仿宋"/>
          <w:sz w:val="32"/>
          <w:szCs w:val="32"/>
        </w:rPr>
        <w:t>林业局报省</w:t>
      </w:r>
      <w:r>
        <w:rPr>
          <w:rFonts w:hint="eastAsia" w:ascii="仿宋" w:hAnsi="仿宋" w:eastAsia="仿宋" w:cs="仿宋"/>
          <w:sz w:val="32"/>
          <w:szCs w:val="32"/>
        </w:rPr>
        <w:t>政府</w:t>
      </w:r>
      <w:r>
        <w:rPr>
          <w:rFonts w:ascii="仿宋" w:hAnsi="仿宋" w:eastAsia="仿宋" w:cs="仿宋"/>
          <w:sz w:val="32"/>
          <w:szCs w:val="32"/>
        </w:rPr>
        <w:t>备案后公布。</w:t>
      </w:r>
    </w:p>
    <w:p>
      <w:pPr>
        <w:adjustRightInd w:val="0"/>
        <w:snapToGrid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疫区和疫点撤销后，当地县级林业主管部门应当继续跟踪监测，实施预防性措施，严防疫情反复，同时可采取林分抚育、更新改造等措施，巩固防控成果。</w:t>
      </w:r>
    </w:p>
    <w:p>
      <w:pPr>
        <w:adjustRightInd w:val="0"/>
        <w:snapToGrid w:val="0"/>
        <w:spacing w:line="580" w:lineRule="exact"/>
        <w:jc w:val="center"/>
        <w:rPr>
          <w:rFonts w:ascii="黑体" w:hAnsi="黑体" w:eastAsia="黑体" w:cs="黑体"/>
          <w:sz w:val="32"/>
          <w:szCs w:val="32"/>
        </w:rPr>
      </w:pPr>
      <w:r>
        <w:rPr>
          <w:rFonts w:hint="eastAsia" w:ascii="黑体" w:hAnsi="黑体" w:eastAsia="黑体" w:cs="黑体"/>
          <w:sz w:val="32"/>
          <w:szCs w:val="32"/>
        </w:rPr>
        <w:t>第三章  疫木管理</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防治规划编制与备案。松</w:t>
      </w:r>
      <w:r>
        <w:rPr>
          <w:rFonts w:ascii="仿宋" w:hAnsi="仿宋" w:eastAsia="仿宋" w:cs="仿宋"/>
          <w:sz w:val="32"/>
          <w:szCs w:val="32"/>
        </w:rPr>
        <w:t>材线虫病发生地的</w:t>
      </w:r>
      <w:r>
        <w:rPr>
          <w:rFonts w:hint="eastAsia" w:ascii="仿宋" w:hAnsi="仿宋" w:eastAsia="仿宋" w:cs="仿宋"/>
          <w:sz w:val="32"/>
          <w:szCs w:val="32"/>
        </w:rPr>
        <w:t>县级林业主管部门应当编制松材线虫病防治规划，报同级人民政府审</w:t>
      </w:r>
      <w:r>
        <w:rPr>
          <w:rFonts w:hint="eastAsia" w:ascii="仿宋" w:hAnsi="仿宋" w:eastAsia="仿宋" w:cs="仿宋"/>
          <w:sz w:val="32"/>
          <w:szCs w:val="32"/>
          <w:lang w:eastAsia="zh-CN"/>
        </w:rPr>
        <w:t>批</w:t>
      </w:r>
      <w:r>
        <w:rPr>
          <w:rFonts w:ascii="仿宋" w:hAnsi="仿宋" w:eastAsia="仿宋" w:cs="仿宋"/>
          <w:sz w:val="32"/>
          <w:szCs w:val="32"/>
        </w:rPr>
        <w:t>后</w:t>
      </w:r>
      <w:r>
        <w:rPr>
          <w:rFonts w:hint="eastAsia" w:ascii="仿宋" w:hAnsi="仿宋" w:eastAsia="仿宋" w:cs="仿宋"/>
          <w:sz w:val="32"/>
          <w:szCs w:val="32"/>
        </w:rPr>
        <w:t>组织实施，并报地级以上市林业主管部门备案，由地级以上市林业主管部门统一报省林业</w:t>
      </w:r>
      <w:r>
        <w:rPr>
          <w:rFonts w:ascii="仿宋" w:hAnsi="仿宋" w:eastAsia="仿宋" w:cs="仿宋"/>
          <w:sz w:val="32"/>
          <w:szCs w:val="32"/>
        </w:rPr>
        <w:t>局</w:t>
      </w:r>
      <w:r>
        <w:rPr>
          <w:rFonts w:hint="eastAsia" w:ascii="仿宋" w:hAnsi="仿宋" w:eastAsia="仿宋" w:cs="仿宋"/>
          <w:sz w:val="32"/>
          <w:szCs w:val="32"/>
        </w:rPr>
        <w:t>备案。</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疫木采伐。松材线虫病县级疫区内的松科植物原则上只能进行择伐为主的除治性采伐，主要是对疫情发生小班（含生态公益林，下同）和外延2公里范围内松林中的病死、濒死和枯死等松树〔以下称病（枯）死树〕进行择伐灭杀。</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除治性采伐原则上不进行皆伐，但对于发生面积在100亩以下且当年能够实现无疫情的孤立疫点，以及涉及重点项目建设需要采伐的松林，或其他用材树种商品性采伐时伐区内有零星松木</w:t>
      </w:r>
      <w:r>
        <w:rPr>
          <w:rFonts w:hint="eastAsia" w:ascii="仿宋" w:hAnsi="仿宋" w:eastAsia="仿宋" w:cs="仿宋"/>
          <w:sz w:val="32"/>
          <w:szCs w:val="32"/>
          <w:lang w:eastAsia="zh-CN"/>
        </w:rPr>
        <w:t>的</w:t>
      </w:r>
      <w:r>
        <w:rPr>
          <w:rFonts w:hint="eastAsia" w:ascii="仿宋" w:hAnsi="仿宋" w:eastAsia="仿宋" w:cs="仿宋"/>
          <w:sz w:val="32"/>
          <w:szCs w:val="32"/>
        </w:rPr>
        <w:t>，可实施皆伐。</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疫木采伐管理。涉及疫区松树采伐</w:t>
      </w:r>
      <w:r>
        <w:rPr>
          <w:rFonts w:hint="eastAsia" w:ascii="仿宋" w:hAnsi="仿宋" w:eastAsia="仿宋" w:cs="仿宋"/>
          <w:sz w:val="32"/>
          <w:szCs w:val="32"/>
          <w:lang w:eastAsia="zh-CN"/>
        </w:rPr>
        <w:t>的行政</w:t>
      </w:r>
      <w:r>
        <w:rPr>
          <w:rFonts w:hint="eastAsia" w:ascii="仿宋" w:hAnsi="仿宋" w:eastAsia="仿宋" w:cs="仿宋"/>
          <w:sz w:val="32"/>
          <w:szCs w:val="32"/>
        </w:rPr>
        <w:t>许可办理事项，应当实行简易审批手续，对于疫情确切、采伐量清晰的作业小班可“即报即批”。防治作业方案已明确择伐地点、林种、蓄积等内容的，可直接用于林木采伐许可证的申请，不再提交伐区调查设计文件。在采伐申请中应提交“疫木采伐承诺书”和流向说明，明确松木的除害处理方式等。林木采伐限额应当优先保证松材线虫病除治性采伐的需要，当年不够指标</w:t>
      </w:r>
      <w:r>
        <w:rPr>
          <w:rFonts w:hint="eastAsia" w:ascii="仿宋" w:hAnsi="仿宋" w:eastAsia="仿宋" w:cs="仿宋"/>
          <w:sz w:val="32"/>
          <w:szCs w:val="32"/>
          <w:lang w:eastAsia="zh-CN"/>
        </w:rPr>
        <w:t>的</w:t>
      </w:r>
      <w:r>
        <w:rPr>
          <w:rFonts w:hint="eastAsia" w:ascii="仿宋" w:hAnsi="仿宋" w:eastAsia="仿宋" w:cs="仿宋"/>
          <w:sz w:val="32"/>
          <w:szCs w:val="32"/>
        </w:rPr>
        <w:t>可</w:t>
      </w:r>
      <w:r>
        <w:rPr>
          <w:rFonts w:hint="eastAsia" w:ascii="仿宋" w:hAnsi="仿宋" w:eastAsia="仿宋" w:cs="仿宋"/>
          <w:sz w:val="32"/>
          <w:szCs w:val="32"/>
          <w:lang w:eastAsia="zh-CN"/>
        </w:rPr>
        <w:t>向上级林业主管部门申请统筹解决</w:t>
      </w:r>
      <w:r>
        <w:rPr>
          <w:rFonts w:hint="eastAsia" w:ascii="仿宋" w:hAnsi="仿宋" w:eastAsia="仿宋" w:cs="仿宋"/>
          <w:sz w:val="32"/>
          <w:szCs w:val="32"/>
        </w:rPr>
        <w:t>。</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经省级以上检测机构检测确认的镇</w:t>
      </w:r>
      <w:r>
        <w:rPr>
          <w:rFonts w:ascii="仿宋" w:hAnsi="仿宋" w:eastAsia="仿宋" w:cs="仿宋"/>
          <w:sz w:val="32"/>
          <w:szCs w:val="32"/>
        </w:rPr>
        <w:t>级以上</w:t>
      </w:r>
      <w:r>
        <w:rPr>
          <w:rFonts w:hint="eastAsia" w:ascii="仿宋" w:hAnsi="仿宋" w:eastAsia="仿宋" w:cs="仿宋"/>
          <w:sz w:val="32"/>
          <w:szCs w:val="32"/>
        </w:rPr>
        <w:t>新发疫情</w:t>
      </w:r>
      <w:r>
        <w:rPr>
          <w:rFonts w:hint="eastAsia" w:ascii="仿宋" w:hAnsi="仿宋" w:eastAsia="仿宋" w:cs="仿宋"/>
          <w:sz w:val="32"/>
          <w:szCs w:val="32"/>
          <w:lang w:eastAsia="zh-CN"/>
        </w:rPr>
        <w:t>，</w:t>
      </w:r>
      <w:r>
        <w:rPr>
          <w:rFonts w:hint="eastAsia" w:ascii="仿宋" w:hAnsi="仿宋" w:eastAsia="仿宋" w:cs="仿宋"/>
          <w:sz w:val="32"/>
          <w:szCs w:val="32"/>
        </w:rPr>
        <w:t>符合</w:t>
      </w:r>
      <w:r>
        <w:rPr>
          <w:rFonts w:hint="eastAsia" w:ascii="仿宋" w:hAnsi="仿宋" w:eastAsia="仿宋" w:cs="仿宋"/>
          <w:sz w:val="32"/>
          <w:szCs w:val="32"/>
          <w:lang w:eastAsia="zh-CN"/>
        </w:rPr>
        <w:t>《</w:t>
      </w:r>
      <w:r>
        <w:rPr>
          <w:rFonts w:hint="eastAsia" w:ascii="仿宋" w:hAnsi="仿宋" w:eastAsia="仿宋" w:cs="仿宋"/>
          <w:sz w:val="32"/>
          <w:szCs w:val="32"/>
        </w:rPr>
        <w:t>突发林业有害生物事件处置办法</w:t>
      </w:r>
      <w:r>
        <w:rPr>
          <w:rFonts w:hint="eastAsia" w:ascii="仿宋" w:hAnsi="仿宋" w:eastAsia="仿宋" w:cs="仿宋"/>
          <w:sz w:val="32"/>
          <w:szCs w:val="32"/>
          <w:lang w:eastAsia="zh-CN"/>
        </w:rPr>
        <w:t>》</w:t>
      </w:r>
      <w:r>
        <w:rPr>
          <w:rFonts w:hint="eastAsia" w:ascii="仿宋" w:hAnsi="仿宋" w:eastAsia="仿宋" w:cs="仿宋"/>
          <w:sz w:val="32"/>
          <w:szCs w:val="32"/>
        </w:rPr>
        <w:t>第三条第三</w:t>
      </w:r>
      <w:r>
        <w:rPr>
          <w:rFonts w:hint="eastAsia" w:ascii="仿宋" w:hAnsi="仿宋" w:eastAsia="仿宋" w:cs="仿宋"/>
          <w:sz w:val="32"/>
          <w:szCs w:val="32"/>
          <w:lang w:eastAsia="zh-CN"/>
        </w:rPr>
        <w:t>项情形的</w:t>
      </w:r>
      <w:r>
        <w:rPr>
          <w:rFonts w:hint="eastAsia" w:ascii="仿宋" w:hAnsi="仿宋" w:eastAsia="仿宋" w:cs="仿宋"/>
          <w:sz w:val="32"/>
          <w:szCs w:val="32"/>
        </w:rPr>
        <w:t>病（枯）死木可采取先紧急除治后备案的程序进行采伐，自采伐结束之日起30日内，填报《紧急情况林木采伐备案表》</w:t>
      </w:r>
      <w:r>
        <w:rPr>
          <w:rFonts w:hint="eastAsia" w:ascii="仿宋" w:hAnsi="仿宋" w:eastAsia="仿宋" w:cs="仿宋"/>
          <w:sz w:val="32"/>
          <w:szCs w:val="32"/>
          <w:lang w:eastAsia="zh-CN"/>
        </w:rPr>
        <w:t>报当地县级林业主管部门</w:t>
      </w:r>
      <w:r>
        <w:rPr>
          <w:rFonts w:hint="eastAsia" w:ascii="仿宋" w:hAnsi="仿宋" w:eastAsia="仿宋" w:cs="仿宋"/>
          <w:sz w:val="32"/>
          <w:szCs w:val="32"/>
        </w:rPr>
        <w:t>备案</w:t>
      </w:r>
      <w:r>
        <w:rPr>
          <w:rFonts w:hint="eastAsia" w:ascii="仿宋" w:hAnsi="仿宋" w:eastAsia="仿宋" w:cs="仿宋"/>
          <w:sz w:val="32"/>
          <w:szCs w:val="32"/>
          <w:lang w:eastAsia="zh-CN"/>
        </w:rPr>
        <w:t>；</w:t>
      </w:r>
      <w:r>
        <w:rPr>
          <w:rFonts w:hint="eastAsia" w:ascii="仿宋" w:hAnsi="仿宋" w:eastAsia="仿宋" w:cs="仿宋"/>
          <w:sz w:val="32"/>
          <w:szCs w:val="32"/>
        </w:rPr>
        <w:t>清理松树的消耗量应于当年在森林资源档案中核</w:t>
      </w:r>
      <w:r>
        <w:rPr>
          <w:rFonts w:hint="eastAsia" w:ascii="仿宋" w:hAnsi="仿宋" w:eastAsia="仿宋" w:cs="仿宋"/>
          <w:sz w:val="32"/>
          <w:szCs w:val="32"/>
          <w:lang w:eastAsia="zh-CN"/>
        </w:rPr>
        <w:t>销</w:t>
      </w:r>
      <w:r>
        <w:rPr>
          <w:rFonts w:hint="eastAsia" w:ascii="仿宋" w:hAnsi="仿宋" w:eastAsia="仿宋" w:cs="仿宋"/>
          <w:sz w:val="32"/>
          <w:szCs w:val="32"/>
        </w:rPr>
        <w:t>。</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疫</w:t>
      </w:r>
      <w:r>
        <w:rPr>
          <w:rFonts w:hint="eastAsia" w:ascii="仿宋" w:hAnsi="仿宋" w:eastAsia="仿宋" w:cs="仿宋"/>
          <w:sz w:val="32"/>
          <w:szCs w:val="32"/>
          <w:lang w:eastAsia="zh-CN"/>
        </w:rPr>
        <w:t>木</w:t>
      </w:r>
      <w:r>
        <w:rPr>
          <w:rFonts w:hint="eastAsia" w:ascii="仿宋" w:hAnsi="仿宋" w:eastAsia="仿宋" w:cs="仿宋"/>
          <w:sz w:val="32"/>
          <w:szCs w:val="32"/>
        </w:rPr>
        <w:t>除治。松材线虫病疫区内应按照“及时、就地、彻底”的措施常年对病（枯）死松树进行清理，清理下</w:t>
      </w:r>
      <w:r>
        <w:rPr>
          <w:rFonts w:hint="eastAsia" w:ascii="仿宋" w:hAnsi="仿宋" w:eastAsia="仿宋" w:cs="仿宋"/>
          <w:sz w:val="32"/>
          <w:szCs w:val="32"/>
          <w:lang w:eastAsia="zh-CN"/>
        </w:rPr>
        <w:t>来</w:t>
      </w:r>
      <w:r>
        <w:rPr>
          <w:rFonts w:hint="eastAsia" w:ascii="仿宋" w:hAnsi="仿宋" w:eastAsia="仿宋" w:cs="仿宋"/>
          <w:sz w:val="32"/>
          <w:szCs w:val="32"/>
        </w:rPr>
        <w:t>的松</w:t>
      </w:r>
      <w:r>
        <w:rPr>
          <w:rFonts w:hint="eastAsia" w:ascii="仿宋" w:hAnsi="仿宋" w:eastAsia="仿宋" w:cs="仿宋"/>
          <w:sz w:val="32"/>
          <w:szCs w:val="32"/>
          <w:lang w:eastAsia="zh-CN"/>
        </w:rPr>
        <w:t>树树干</w:t>
      </w:r>
      <w:r>
        <w:rPr>
          <w:rFonts w:hint="eastAsia" w:ascii="仿宋" w:hAnsi="仿宋" w:eastAsia="仿宋" w:cs="仿宋"/>
          <w:sz w:val="32"/>
          <w:szCs w:val="32"/>
        </w:rPr>
        <w:t>及</w:t>
      </w:r>
      <w:r>
        <w:rPr>
          <w:rFonts w:hint="eastAsia" w:ascii="仿宋" w:hAnsi="仿宋" w:eastAsia="仿宋" w:cs="仿宋"/>
          <w:sz w:val="32"/>
          <w:szCs w:val="32"/>
          <w:lang w:eastAsia="zh-CN"/>
        </w:rPr>
        <w:t>其直径</w:t>
      </w:r>
      <w:r>
        <w:rPr>
          <w:rFonts w:hint="eastAsia" w:ascii="仿宋" w:hAnsi="仿宋" w:eastAsia="仿宋" w:cs="仿宋"/>
          <w:sz w:val="32"/>
          <w:szCs w:val="32"/>
        </w:rPr>
        <w:t>1cm以上的枝条要当天在山场就地采用粉碎（削片）、烧毁、套袋消杀、网丝网罩等措施进行除害处理。林</w:t>
      </w:r>
      <w:r>
        <w:rPr>
          <w:rFonts w:hint="eastAsia" w:ascii="仿宋" w:hAnsi="仿宋" w:eastAsia="仿宋" w:cs="仿宋"/>
          <w:sz w:val="32"/>
          <w:szCs w:val="32"/>
          <w:lang w:eastAsia="zh-CN"/>
        </w:rPr>
        <w:t>木</w:t>
      </w:r>
      <w:r>
        <w:rPr>
          <w:rFonts w:ascii="仿宋" w:hAnsi="仿宋" w:eastAsia="仿宋" w:cs="仿宋"/>
          <w:sz w:val="32"/>
          <w:szCs w:val="32"/>
        </w:rPr>
        <w:t>所有者不配合</w:t>
      </w:r>
      <w:r>
        <w:rPr>
          <w:rFonts w:hint="eastAsia" w:ascii="仿宋" w:hAnsi="仿宋" w:eastAsia="仿宋" w:cs="仿宋"/>
          <w:sz w:val="32"/>
          <w:szCs w:val="32"/>
        </w:rPr>
        <w:t>疫木除治</w:t>
      </w:r>
      <w:r>
        <w:rPr>
          <w:rFonts w:ascii="仿宋" w:hAnsi="仿宋" w:eastAsia="仿宋" w:cs="仿宋"/>
          <w:sz w:val="32"/>
          <w:szCs w:val="32"/>
        </w:rPr>
        <w:t>的，</w:t>
      </w:r>
      <w:r>
        <w:rPr>
          <w:rFonts w:hint="eastAsia" w:ascii="仿宋" w:hAnsi="仿宋" w:eastAsia="仿宋" w:cs="仿宋"/>
          <w:sz w:val="32"/>
          <w:szCs w:val="32"/>
          <w:lang w:eastAsia="zh-CN"/>
        </w:rPr>
        <w:t>县级</w:t>
      </w:r>
      <w:r>
        <w:rPr>
          <w:rFonts w:hint="eastAsia" w:ascii="仿宋" w:hAnsi="仿宋" w:eastAsia="仿宋" w:cs="仿宋"/>
          <w:sz w:val="32"/>
          <w:szCs w:val="32"/>
        </w:rPr>
        <w:t>林业主管部门</w:t>
      </w:r>
      <w:r>
        <w:rPr>
          <w:rFonts w:hint="eastAsia" w:ascii="仿宋" w:hAnsi="仿宋" w:eastAsia="仿宋" w:cs="仿宋"/>
          <w:sz w:val="32"/>
          <w:szCs w:val="32"/>
          <w:lang w:eastAsia="zh-CN"/>
        </w:rPr>
        <w:t>应</w:t>
      </w:r>
      <w:r>
        <w:rPr>
          <w:rFonts w:hint="eastAsia" w:ascii="仿宋" w:hAnsi="仿宋" w:eastAsia="仿宋" w:cs="仿宋"/>
          <w:sz w:val="32"/>
          <w:szCs w:val="32"/>
        </w:rPr>
        <w:t>及时下达</w:t>
      </w:r>
      <w:r>
        <w:rPr>
          <w:rFonts w:hint="eastAsia" w:ascii="仿宋" w:hAnsi="仿宋" w:eastAsia="仿宋" w:cs="仿宋"/>
          <w:sz w:val="32"/>
          <w:szCs w:val="32"/>
          <w:lang w:eastAsia="zh-CN"/>
        </w:rPr>
        <w:t>疫木</w:t>
      </w:r>
      <w:r>
        <w:rPr>
          <w:rFonts w:hint="eastAsia" w:ascii="仿宋" w:hAnsi="仿宋" w:eastAsia="仿宋" w:cs="仿宋"/>
          <w:sz w:val="32"/>
          <w:szCs w:val="32"/>
        </w:rPr>
        <w:t>限期除治通知书</w:t>
      </w:r>
      <w:r>
        <w:rPr>
          <w:rFonts w:hint="eastAsia" w:ascii="仿宋" w:hAnsi="仿宋" w:eastAsia="仿宋" w:cs="仿宋"/>
          <w:sz w:val="32"/>
          <w:szCs w:val="32"/>
          <w:lang w:eastAsia="zh-CN"/>
        </w:rPr>
        <w:t>；</w:t>
      </w:r>
      <w:r>
        <w:rPr>
          <w:rFonts w:hint="eastAsia" w:ascii="仿宋" w:hAnsi="仿宋" w:eastAsia="仿宋" w:cs="仿宋"/>
          <w:sz w:val="32"/>
          <w:szCs w:val="32"/>
        </w:rPr>
        <w:t>林</w:t>
      </w:r>
      <w:r>
        <w:rPr>
          <w:rFonts w:hint="eastAsia" w:ascii="仿宋" w:hAnsi="仿宋" w:eastAsia="仿宋" w:cs="仿宋"/>
          <w:sz w:val="32"/>
          <w:szCs w:val="32"/>
          <w:lang w:eastAsia="zh-CN"/>
        </w:rPr>
        <w:t>木</w:t>
      </w:r>
      <w:r>
        <w:rPr>
          <w:rFonts w:ascii="仿宋" w:hAnsi="仿宋" w:eastAsia="仿宋" w:cs="仿宋"/>
          <w:sz w:val="32"/>
          <w:szCs w:val="32"/>
        </w:rPr>
        <w:t>所有者</w:t>
      </w:r>
      <w:r>
        <w:rPr>
          <w:rFonts w:hint="eastAsia" w:ascii="仿宋" w:hAnsi="仿宋" w:eastAsia="仿宋" w:cs="仿宋"/>
          <w:sz w:val="32"/>
          <w:szCs w:val="32"/>
        </w:rPr>
        <w:t>逾期不履行，经催告仍不履行的，林业主管部门可根据《中华人民共和国行政强制法》和《森林病虫害防治条例》等有关规定代</w:t>
      </w:r>
      <w:r>
        <w:rPr>
          <w:rFonts w:hint="eastAsia" w:ascii="仿宋" w:hAnsi="仿宋" w:eastAsia="仿宋" w:cs="仿宋"/>
          <w:sz w:val="32"/>
          <w:szCs w:val="32"/>
          <w:lang w:eastAsia="zh-CN"/>
        </w:rPr>
        <w:t>为除治</w:t>
      </w:r>
      <w:r>
        <w:rPr>
          <w:rFonts w:hint="eastAsia" w:ascii="仿宋" w:hAnsi="仿宋" w:eastAsia="仿宋" w:cs="仿宋"/>
          <w:sz w:val="32"/>
          <w:szCs w:val="32"/>
        </w:rPr>
        <w:t>，或者委托没有利害关系的第三人代</w:t>
      </w:r>
      <w:r>
        <w:rPr>
          <w:rFonts w:hint="eastAsia" w:ascii="仿宋" w:hAnsi="仿宋" w:eastAsia="仿宋" w:cs="仿宋"/>
          <w:sz w:val="32"/>
          <w:szCs w:val="32"/>
          <w:lang w:eastAsia="zh-CN"/>
        </w:rPr>
        <w:t>为除治</w:t>
      </w:r>
      <w:r>
        <w:rPr>
          <w:rFonts w:hint="eastAsia" w:ascii="仿宋" w:hAnsi="仿宋" w:eastAsia="仿宋" w:cs="仿宋"/>
          <w:sz w:val="32"/>
          <w:szCs w:val="32"/>
        </w:rPr>
        <w:t>。</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疫木变性处理企业。疫区县林业主管部门可根据辖区</w:t>
      </w:r>
      <w:r>
        <w:rPr>
          <w:rFonts w:ascii="仿宋" w:hAnsi="仿宋" w:eastAsia="仿宋" w:cs="仿宋"/>
          <w:sz w:val="32"/>
          <w:szCs w:val="32"/>
        </w:rPr>
        <w:t>内</w:t>
      </w:r>
      <w:r>
        <w:rPr>
          <w:rFonts w:hint="eastAsia" w:ascii="仿宋" w:hAnsi="仿宋" w:eastAsia="仿宋" w:cs="仿宋"/>
          <w:sz w:val="32"/>
          <w:szCs w:val="32"/>
        </w:rPr>
        <w:t>疫</w:t>
      </w:r>
      <w:r>
        <w:rPr>
          <w:rFonts w:ascii="仿宋" w:hAnsi="仿宋" w:eastAsia="仿宋" w:cs="仿宋"/>
          <w:sz w:val="32"/>
          <w:szCs w:val="32"/>
        </w:rPr>
        <w:t>木粉碎料或切片料</w:t>
      </w:r>
      <w:r>
        <w:rPr>
          <w:rFonts w:hint="eastAsia" w:ascii="仿宋" w:hAnsi="仿宋" w:eastAsia="仿宋" w:cs="仿宋"/>
          <w:sz w:val="32"/>
          <w:szCs w:val="32"/>
        </w:rPr>
        <w:t>处置以</w:t>
      </w:r>
      <w:r>
        <w:rPr>
          <w:rFonts w:ascii="仿宋" w:hAnsi="仿宋" w:eastAsia="仿宋" w:cs="仿宋"/>
          <w:sz w:val="32"/>
          <w:szCs w:val="32"/>
        </w:rPr>
        <w:t>及</w:t>
      </w:r>
      <w:r>
        <w:rPr>
          <w:rFonts w:hint="eastAsia" w:ascii="仿宋" w:hAnsi="仿宋" w:eastAsia="仿宋" w:cs="仿宋"/>
          <w:sz w:val="32"/>
          <w:szCs w:val="32"/>
        </w:rPr>
        <w:t>涉及</w:t>
      </w:r>
      <w:r>
        <w:rPr>
          <w:rFonts w:hint="eastAsia" w:ascii="仿宋" w:hAnsi="仿宋" w:eastAsia="仿宋" w:cs="仿宋"/>
          <w:sz w:val="32"/>
          <w:szCs w:val="32"/>
          <w:lang w:eastAsia="zh-CN"/>
        </w:rPr>
        <w:t>本办法</w:t>
      </w:r>
      <w:r>
        <w:rPr>
          <w:rFonts w:ascii="仿宋" w:hAnsi="仿宋" w:eastAsia="仿宋" w:cs="仿宋"/>
          <w:sz w:val="32"/>
          <w:szCs w:val="32"/>
        </w:rPr>
        <w:t>第十条</w:t>
      </w:r>
      <w:r>
        <w:rPr>
          <w:rFonts w:hint="eastAsia" w:ascii="仿宋" w:hAnsi="仿宋" w:eastAsia="仿宋" w:cs="仿宋"/>
          <w:sz w:val="32"/>
          <w:szCs w:val="32"/>
        </w:rPr>
        <w:t>第二款</w:t>
      </w:r>
      <w:r>
        <w:rPr>
          <w:rFonts w:hint="eastAsia" w:ascii="仿宋" w:hAnsi="仿宋" w:eastAsia="仿宋" w:cs="仿宋"/>
          <w:sz w:val="32"/>
          <w:szCs w:val="32"/>
          <w:lang w:eastAsia="zh-CN"/>
        </w:rPr>
        <w:t>规定</w:t>
      </w:r>
      <w:r>
        <w:rPr>
          <w:rFonts w:ascii="仿宋" w:hAnsi="仿宋" w:eastAsia="仿宋" w:cs="仿宋"/>
          <w:sz w:val="32"/>
          <w:szCs w:val="32"/>
        </w:rPr>
        <w:t>的非病（枯）死</w:t>
      </w:r>
      <w:r>
        <w:rPr>
          <w:rFonts w:hint="eastAsia" w:ascii="仿宋" w:hAnsi="仿宋" w:eastAsia="仿宋" w:cs="仿宋"/>
          <w:sz w:val="32"/>
          <w:szCs w:val="32"/>
        </w:rPr>
        <w:t>松木等处理需要的</w:t>
      </w:r>
      <w:r>
        <w:rPr>
          <w:rFonts w:ascii="仿宋" w:hAnsi="仿宋" w:eastAsia="仿宋" w:cs="仿宋"/>
          <w:sz w:val="32"/>
          <w:szCs w:val="32"/>
        </w:rPr>
        <w:t>，</w:t>
      </w:r>
      <w:r>
        <w:rPr>
          <w:rFonts w:hint="eastAsia" w:ascii="仿宋" w:hAnsi="仿宋" w:eastAsia="仿宋" w:cs="仿宋"/>
          <w:sz w:val="32"/>
          <w:szCs w:val="32"/>
        </w:rPr>
        <w:t>就近</w:t>
      </w:r>
      <w:r>
        <w:rPr>
          <w:rFonts w:ascii="仿宋" w:hAnsi="仿宋" w:eastAsia="仿宋" w:cs="仿宋"/>
          <w:sz w:val="32"/>
          <w:szCs w:val="32"/>
        </w:rPr>
        <w:t>确定</w:t>
      </w:r>
      <w:r>
        <w:rPr>
          <w:rFonts w:hint="eastAsia" w:ascii="仿宋" w:hAnsi="仿宋" w:eastAsia="仿宋" w:cs="仿宋"/>
          <w:sz w:val="32"/>
          <w:szCs w:val="32"/>
        </w:rPr>
        <w:t>疫木变性处理企业。确定的疫木变性处理企业须网上公示，并向地级以上市林业主管部门、</w:t>
      </w:r>
      <w:r>
        <w:rPr>
          <w:rFonts w:ascii="仿宋" w:hAnsi="仿宋" w:eastAsia="仿宋" w:cs="仿宋"/>
          <w:sz w:val="32"/>
          <w:szCs w:val="32"/>
        </w:rPr>
        <w:t>省林业局报</w:t>
      </w:r>
      <w:r>
        <w:rPr>
          <w:rFonts w:hint="eastAsia" w:ascii="仿宋" w:hAnsi="仿宋" w:eastAsia="仿宋" w:cs="仿宋"/>
          <w:sz w:val="32"/>
          <w:szCs w:val="32"/>
        </w:rPr>
        <w:t>备。疫木变性处理企业应符合</w:t>
      </w:r>
      <w:r>
        <w:rPr>
          <w:rFonts w:ascii="仿宋" w:hAnsi="仿宋" w:eastAsia="仿宋" w:cs="仿宋"/>
          <w:sz w:val="32"/>
          <w:szCs w:val="32"/>
        </w:rPr>
        <w:t>以下标准：</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企业的加工生产流程符合除害处理技术要求</w:t>
      </w:r>
      <w:r>
        <w:rPr>
          <w:rFonts w:hint="eastAsia" w:ascii="仿宋" w:hAnsi="仿宋" w:eastAsia="仿宋" w:cs="仿宋"/>
          <w:sz w:val="32"/>
          <w:szCs w:val="32"/>
          <w:lang w:eastAsia="zh-CN"/>
        </w:rPr>
        <w:t>，</w:t>
      </w:r>
      <w:r>
        <w:rPr>
          <w:rFonts w:hint="eastAsia" w:ascii="仿宋" w:hAnsi="仿宋" w:eastAsia="仿宋" w:cs="仿宋"/>
          <w:sz w:val="32"/>
          <w:szCs w:val="32"/>
        </w:rPr>
        <w:t>必须具有生产纤维板、刨花板、胶合板或生物质燃料、制炭、造纸等的工艺流程；</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企业具有符合木材变性加工要求和标准的生产设施</w:t>
      </w:r>
      <w:r>
        <w:rPr>
          <w:rFonts w:hint="eastAsia" w:ascii="仿宋" w:hAnsi="仿宋" w:eastAsia="仿宋" w:cs="仿宋"/>
          <w:sz w:val="32"/>
          <w:szCs w:val="32"/>
          <w:lang w:eastAsia="zh-CN"/>
        </w:rPr>
        <w:t>，</w:t>
      </w:r>
      <w:r>
        <w:rPr>
          <w:rFonts w:hint="eastAsia" w:ascii="仿宋" w:hAnsi="仿宋" w:eastAsia="仿宋" w:cs="仿宋"/>
          <w:sz w:val="32"/>
          <w:szCs w:val="32"/>
        </w:rPr>
        <w:t>厂区位于疫区、面积不得小于15亩、木材日处理量不少于10立方米；</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企业具有健全的疫木加工生产管理措施和制度，应建立包括疫木入厂时间、数量以及疫木加工数量、除害处理情况、制品出厂情况的台帐等；</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w:t>
      </w:r>
      <w:r>
        <w:rPr>
          <w:rFonts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企业具有专门的疫木堆场或堆库、围墙、大门等防止疫木流失的场所，疫木堆场或堆库和加工区域具有防止疫情扩散的设施或设备；</w:t>
      </w:r>
    </w:p>
    <w:p>
      <w:pPr>
        <w:adjustRightInd w:val="0"/>
        <w:snapToGrid w:val="0"/>
        <w:spacing w:line="580" w:lineRule="exact"/>
        <w:ind w:firstLine="480" w:firstLineChars="15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企业在工厂大门、货物进出通道及疫木堆放和加工区域有可全程监控的在线视频监控系统。</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疫木变性处理利用。疫木经粉碎（削片）后可采取制作纤维板、刨花板、颗粒燃料，以及造纸、制炭等方式在本地进行变性利用。</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疫木碎料或切削片省内跨地级以上市调运的，应当由调出地和调入地的林业主管部门共同组织制定疫木碎料或切</w:t>
      </w:r>
      <w:r>
        <w:rPr>
          <w:rFonts w:ascii="仿宋" w:hAnsi="仿宋" w:eastAsia="仿宋" w:cs="仿宋"/>
          <w:sz w:val="32"/>
          <w:szCs w:val="32"/>
        </w:rPr>
        <w:t>削</w:t>
      </w:r>
      <w:r>
        <w:rPr>
          <w:rFonts w:hint="eastAsia" w:ascii="仿宋" w:hAnsi="仿宋" w:eastAsia="仿宋" w:cs="仿宋"/>
          <w:sz w:val="32"/>
          <w:szCs w:val="32"/>
        </w:rPr>
        <w:t>木片异地安全利用方案，并报省林业局审批；地级市内跨县（市、区）调运的，应当由调出地和调入地的林业主管部门共同组织制定疫木碎料或木片异地安全利用方案，并报地级以上市林业主管部门审批</w:t>
      </w:r>
      <w:r>
        <w:rPr>
          <w:rFonts w:hint="eastAsia" w:ascii="仿宋" w:hAnsi="仿宋" w:eastAsia="仿宋" w:cs="仿宋"/>
          <w:sz w:val="32"/>
          <w:szCs w:val="32"/>
          <w:lang w:eastAsia="zh-CN"/>
        </w:rPr>
        <w:t>，报省林业局备案</w:t>
      </w:r>
      <w:r>
        <w:rPr>
          <w:rFonts w:hint="eastAsia" w:ascii="仿宋" w:hAnsi="仿宋" w:eastAsia="仿宋" w:cs="仿宋"/>
          <w:sz w:val="32"/>
          <w:szCs w:val="32"/>
        </w:rPr>
        <w:t>。</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疫木碎料或切削片</w:t>
      </w:r>
      <w:r>
        <w:rPr>
          <w:rFonts w:hint="eastAsia" w:ascii="仿宋" w:hAnsi="仿宋" w:eastAsia="仿宋" w:cs="仿宋"/>
          <w:sz w:val="32"/>
          <w:szCs w:val="32"/>
          <w:lang w:eastAsia="zh-CN"/>
        </w:rPr>
        <w:t>跨县</w:t>
      </w:r>
      <w:r>
        <w:rPr>
          <w:rFonts w:hint="eastAsia" w:ascii="仿宋" w:hAnsi="仿宋" w:eastAsia="仿宋" w:cs="仿宋"/>
          <w:sz w:val="32"/>
          <w:szCs w:val="32"/>
        </w:rPr>
        <w:t>调</w:t>
      </w:r>
      <w:r>
        <w:rPr>
          <w:rFonts w:hint="eastAsia" w:ascii="仿宋" w:hAnsi="仿宋" w:eastAsia="仿宋" w:cs="仿宋"/>
          <w:sz w:val="32"/>
          <w:szCs w:val="32"/>
          <w:lang w:eastAsia="zh-CN"/>
        </w:rPr>
        <w:t>运的，调运人应当到调出地</w:t>
      </w:r>
      <w:r>
        <w:rPr>
          <w:rFonts w:hint="eastAsia" w:ascii="仿宋" w:hAnsi="仿宋" w:eastAsia="仿宋" w:cs="仿宋"/>
          <w:sz w:val="32"/>
          <w:szCs w:val="32"/>
        </w:rPr>
        <w:t>县级</w:t>
      </w:r>
      <w:r>
        <w:rPr>
          <w:rFonts w:hint="eastAsia" w:ascii="仿宋" w:hAnsi="仿宋" w:eastAsia="仿宋" w:cs="仿宋"/>
          <w:sz w:val="32"/>
          <w:szCs w:val="32"/>
          <w:lang w:eastAsia="zh-CN"/>
        </w:rPr>
        <w:t>林业主管部门办理</w:t>
      </w:r>
      <w:r>
        <w:rPr>
          <w:rFonts w:hint="eastAsia" w:ascii="仿宋" w:hAnsi="仿宋" w:eastAsia="仿宋" w:cs="仿宋"/>
          <w:sz w:val="32"/>
          <w:szCs w:val="32"/>
        </w:rPr>
        <w:t>《松材线虫病疫木</w:t>
      </w:r>
      <w:r>
        <w:rPr>
          <w:rFonts w:hint="eastAsia" w:ascii="仿宋" w:hAnsi="仿宋" w:eastAsia="仿宋" w:cs="仿宋"/>
          <w:sz w:val="32"/>
          <w:szCs w:val="32"/>
          <w:lang w:eastAsia="zh-CN"/>
        </w:rPr>
        <w:t>变性</w:t>
      </w:r>
      <w:r>
        <w:rPr>
          <w:rFonts w:hint="eastAsia" w:ascii="仿宋" w:hAnsi="仿宋" w:eastAsia="仿宋" w:cs="仿宋"/>
          <w:sz w:val="32"/>
          <w:szCs w:val="32"/>
        </w:rPr>
        <w:t>处理通知单》。</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严禁跨省级行政区进行疫木变性利用。</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属于</w:t>
      </w:r>
      <w:r>
        <w:rPr>
          <w:rFonts w:hint="eastAsia" w:ascii="仿宋" w:hAnsi="仿宋" w:eastAsia="仿宋" w:cs="仿宋"/>
          <w:sz w:val="32"/>
          <w:szCs w:val="32"/>
          <w:lang w:eastAsia="zh-CN"/>
        </w:rPr>
        <w:t>本办法</w:t>
      </w:r>
      <w:r>
        <w:rPr>
          <w:rFonts w:hint="eastAsia" w:ascii="仿宋" w:hAnsi="仿宋" w:eastAsia="仿宋" w:cs="仿宋"/>
          <w:sz w:val="32"/>
          <w:szCs w:val="32"/>
        </w:rPr>
        <w:t>第十条</w:t>
      </w:r>
      <w:r>
        <w:rPr>
          <w:rFonts w:hint="eastAsia" w:ascii="仿宋" w:hAnsi="仿宋" w:eastAsia="仿宋" w:cs="仿宋"/>
          <w:sz w:val="32"/>
          <w:szCs w:val="32"/>
          <w:lang w:eastAsia="zh-CN"/>
        </w:rPr>
        <w:t>第二款规定的</w:t>
      </w:r>
      <w:r>
        <w:rPr>
          <w:rFonts w:hint="eastAsia" w:ascii="仿宋" w:hAnsi="仿宋" w:eastAsia="仿宋" w:cs="仿宋"/>
          <w:sz w:val="32"/>
          <w:szCs w:val="32"/>
        </w:rPr>
        <w:t>特殊情况采伐</w:t>
      </w:r>
      <w:r>
        <w:rPr>
          <w:rFonts w:hint="eastAsia" w:ascii="仿宋" w:hAnsi="仿宋" w:eastAsia="仿宋" w:cs="仿宋"/>
          <w:sz w:val="32"/>
          <w:szCs w:val="32"/>
          <w:lang w:eastAsia="zh-CN"/>
        </w:rPr>
        <w:t>且</w:t>
      </w:r>
      <w:r>
        <w:rPr>
          <w:rFonts w:hint="eastAsia" w:ascii="仿宋" w:hAnsi="仿宋" w:eastAsia="仿宋" w:cs="仿宋"/>
          <w:sz w:val="32"/>
          <w:szCs w:val="32"/>
        </w:rPr>
        <w:t>未</w:t>
      </w:r>
      <w:r>
        <w:rPr>
          <w:rFonts w:ascii="仿宋" w:hAnsi="仿宋" w:eastAsia="仿宋" w:cs="仿宋"/>
          <w:sz w:val="32"/>
          <w:szCs w:val="32"/>
        </w:rPr>
        <w:t>经</w:t>
      </w:r>
      <w:r>
        <w:rPr>
          <w:rFonts w:hint="eastAsia" w:ascii="仿宋" w:hAnsi="仿宋" w:eastAsia="仿宋" w:cs="仿宋"/>
          <w:sz w:val="32"/>
          <w:szCs w:val="32"/>
          <w:lang w:eastAsia="zh-CN"/>
        </w:rPr>
        <w:t>除害</w:t>
      </w:r>
      <w:r>
        <w:rPr>
          <w:rFonts w:ascii="仿宋" w:hAnsi="仿宋" w:eastAsia="仿宋" w:cs="仿宋"/>
          <w:sz w:val="32"/>
          <w:szCs w:val="32"/>
        </w:rPr>
        <w:t>处理的</w:t>
      </w:r>
      <w:r>
        <w:rPr>
          <w:rFonts w:hint="eastAsia" w:ascii="仿宋" w:hAnsi="仿宋" w:eastAsia="仿宋" w:cs="仿宋"/>
          <w:sz w:val="32"/>
          <w:szCs w:val="32"/>
        </w:rPr>
        <w:t>松</w:t>
      </w:r>
      <w:r>
        <w:rPr>
          <w:rFonts w:ascii="仿宋" w:hAnsi="仿宋" w:eastAsia="仿宋" w:cs="仿宋"/>
          <w:sz w:val="32"/>
          <w:szCs w:val="32"/>
        </w:rPr>
        <w:t>木</w:t>
      </w:r>
      <w:r>
        <w:rPr>
          <w:rFonts w:hint="eastAsia" w:ascii="仿宋" w:hAnsi="仿宋" w:eastAsia="仿宋" w:cs="仿宋"/>
          <w:sz w:val="32"/>
          <w:szCs w:val="32"/>
        </w:rPr>
        <w:t>确需调运到本</w:t>
      </w:r>
      <w:r>
        <w:rPr>
          <w:rFonts w:ascii="仿宋" w:hAnsi="仿宋" w:eastAsia="仿宋" w:cs="仿宋"/>
          <w:sz w:val="32"/>
          <w:szCs w:val="32"/>
        </w:rPr>
        <w:t>辖区内</w:t>
      </w:r>
      <w:r>
        <w:rPr>
          <w:rFonts w:hint="eastAsia" w:ascii="仿宋" w:hAnsi="仿宋" w:eastAsia="仿宋" w:cs="仿宋"/>
          <w:sz w:val="32"/>
          <w:szCs w:val="32"/>
        </w:rPr>
        <w:t>变性</w:t>
      </w:r>
      <w:r>
        <w:rPr>
          <w:rFonts w:ascii="仿宋" w:hAnsi="仿宋" w:eastAsia="仿宋" w:cs="仿宋"/>
          <w:sz w:val="32"/>
          <w:szCs w:val="32"/>
        </w:rPr>
        <w:t>利用</w:t>
      </w:r>
      <w:r>
        <w:rPr>
          <w:rFonts w:hint="eastAsia" w:ascii="仿宋" w:hAnsi="仿宋" w:eastAsia="仿宋" w:cs="仿宋"/>
          <w:sz w:val="32"/>
          <w:szCs w:val="32"/>
        </w:rPr>
        <w:t>企业的，应在</w:t>
      </w:r>
      <w:r>
        <w:rPr>
          <w:rFonts w:hint="eastAsia" w:ascii="仿宋" w:hAnsi="仿宋" w:eastAsia="仿宋" w:cs="仿宋"/>
          <w:sz w:val="32"/>
          <w:szCs w:val="32"/>
          <w:lang w:eastAsia="zh-CN"/>
        </w:rPr>
        <w:t>县级</w:t>
      </w:r>
      <w:r>
        <w:rPr>
          <w:rFonts w:hint="eastAsia" w:ascii="仿宋" w:hAnsi="仿宋" w:eastAsia="仿宋" w:cs="仿宋"/>
          <w:sz w:val="32"/>
          <w:szCs w:val="32"/>
        </w:rPr>
        <w:t>林业主管部门监管下</w:t>
      </w:r>
      <w:r>
        <w:rPr>
          <w:rFonts w:hint="eastAsia" w:ascii="仿宋" w:hAnsi="仿宋" w:eastAsia="仿宋" w:cs="仿宋"/>
          <w:sz w:val="32"/>
          <w:szCs w:val="32"/>
          <w:lang w:eastAsia="zh-CN"/>
        </w:rPr>
        <w:t>，并</w:t>
      </w:r>
      <w:r>
        <w:rPr>
          <w:rFonts w:hint="eastAsia" w:ascii="仿宋" w:hAnsi="仿宋" w:eastAsia="仿宋" w:cs="仿宋"/>
          <w:sz w:val="32"/>
          <w:szCs w:val="32"/>
        </w:rPr>
        <w:t>通过配有密闭设施（集装箱式等）的车辆实施</w:t>
      </w:r>
      <w:r>
        <w:rPr>
          <w:rFonts w:hint="eastAsia" w:ascii="仿宋" w:hAnsi="仿宋" w:eastAsia="仿宋" w:cs="仿宋"/>
          <w:sz w:val="32"/>
          <w:szCs w:val="32"/>
          <w:lang w:eastAsia="zh-CN"/>
        </w:rPr>
        <w:t>运输</w:t>
      </w:r>
      <w:r>
        <w:rPr>
          <w:rFonts w:hint="eastAsia" w:ascii="仿宋" w:hAnsi="仿宋" w:eastAsia="仿宋" w:cs="仿宋"/>
          <w:sz w:val="32"/>
          <w:szCs w:val="32"/>
        </w:rPr>
        <w:t>。涉及</w:t>
      </w:r>
      <w:r>
        <w:rPr>
          <w:rFonts w:hint="eastAsia" w:ascii="仿宋" w:hAnsi="仿宋" w:eastAsia="仿宋" w:cs="仿宋"/>
          <w:sz w:val="32"/>
          <w:szCs w:val="32"/>
          <w:lang w:eastAsia="zh-CN"/>
        </w:rPr>
        <w:t>本办法</w:t>
      </w:r>
      <w:r>
        <w:rPr>
          <w:rFonts w:ascii="仿宋" w:hAnsi="仿宋" w:eastAsia="仿宋" w:cs="仿宋"/>
          <w:sz w:val="32"/>
          <w:szCs w:val="32"/>
        </w:rPr>
        <w:t>第十条</w:t>
      </w:r>
      <w:r>
        <w:rPr>
          <w:rFonts w:hint="eastAsia" w:ascii="仿宋" w:hAnsi="仿宋" w:eastAsia="仿宋" w:cs="仿宋"/>
          <w:sz w:val="32"/>
          <w:szCs w:val="32"/>
          <w:lang w:val="en-US" w:eastAsia="zh-CN"/>
        </w:rPr>
        <w:t>第二款</w:t>
      </w:r>
      <w:r>
        <w:rPr>
          <w:rFonts w:hint="eastAsia" w:ascii="仿宋" w:hAnsi="仿宋" w:eastAsia="仿宋" w:cs="仿宋"/>
          <w:sz w:val="32"/>
          <w:szCs w:val="32"/>
          <w:lang w:eastAsia="zh-CN"/>
        </w:rPr>
        <w:t>规定</w:t>
      </w:r>
      <w:r>
        <w:rPr>
          <w:rFonts w:ascii="仿宋" w:hAnsi="仿宋" w:eastAsia="仿宋" w:cs="仿宋"/>
          <w:sz w:val="32"/>
          <w:szCs w:val="32"/>
        </w:rPr>
        <w:t>采伐的松木</w:t>
      </w:r>
      <w:r>
        <w:rPr>
          <w:rFonts w:hint="eastAsia" w:ascii="仿宋" w:hAnsi="仿宋" w:eastAsia="仿宋" w:cs="仿宋"/>
          <w:sz w:val="32"/>
          <w:szCs w:val="32"/>
        </w:rPr>
        <w:t>只能在本县级行政区内</w:t>
      </w:r>
      <w:r>
        <w:rPr>
          <w:rFonts w:hint="eastAsia" w:ascii="仿宋" w:hAnsi="仿宋" w:eastAsia="仿宋" w:cs="仿宋"/>
          <w:sz w:val="32"/>
          <w:szCs w:val="32"/>
          <w:lang w:eastAsia="zh-CN"/>
        </w:rPr>
        <w:t>进行变性处理</w:t>
      </w:r>
      <w:r>
        <w:rPr>
          <w:rFonts w:hint="eastAsia" w:ascii="仿宋" w:hAnsi="仿宋" w:eastAsia="仿宋" w:cs="仿宋"/>
          <w:sz w:val="32"/>
          <w:szCs w:val="32"/>
        </w:rPr>
        <w:t>，</w:t>
      </w:r>
      <w:r>
        <w:rPr>
          <w:rFonts w:ascii="仿宋" w:hAnsi="仿宋" w:eastAsia="仿宋" w:cs="仿宋"/>
          <w:sz w:val="32"/>
          <w:szCs w:val="32"/>
        </w:rPr>
        <w:t>严禁跨县</w:t>
      </w:r>
      <w:r>
        <w:rPr>
          <w:rFonts w:hint="eastAsia" w:ascii="仿宋" w:hAnsi="仿宋" w:eastAsia="仿宋" w:cs="仿宋"/>
          <w:sz w:val="32"/>
          <w:szCs w:val="32"/>
        </w:rPr>
        <w:t>级行政</w:t>
      </w:r>
      <w:r>
        <w:rPr>
          <w:rFonts w:ascii="仿宋" w:hAnsi="仿宋" w:eastAsia="仿宋" w:cs="仿宋"/>
          <w:sz w:val="32"/>
          <w:szCs w:val="32"/>
        </w:rPr>
        <w:t>区变性处理。</w:t>
      </w:r>
    </w:p>
    <w:p>
      <w:pPr>
        <w:adjustRightInd w:val="0"/>
        <w:snapToGrid w:val="0"/>
        <w:spacing w:line="580" w:lineRule="exact"/>
        <w:ind w:firstLine="643" w:firstLineChars="200"/>
        <w:rPr>
          <w:rFonts w:hint="eastAsia" w:ascii="仿宋" w:hAnsi="仿宋" w:eastAsia="仿宋" w:cs="仿宋"/>
          <w:snapToGrid w:val="0"/>
          <w:kern w:val="0"/>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疫木变</w:t>
      </w:r>
      <w:r>
        <w:rPr>
          <w:rFonts w:ascii="仿宋" w:hAnsi="仿宋" w:eastAsia="仿宋" w:cs="仿宋"/>
          <w:sz w:val="32"/>
          <w:szCs w:val="32"/>
        </w:rPr>
        <w:t>性处理</w:t>
      </w:r>
      <w:r>
        <w:rPr>
          <w:rFonts w:hint="eastAsia" w:ascii="仿宋" w:hAnsi="仿宋" w:eastAsia="仿宋" w:cs="仿宋"/>
          <w:sz w:val="32"/>
          <w:szCs w:val="32"/>
        </w:rPr>
        <w:t>利</w:t>
      </w:r>
      <w:r>
        <w:rPr>
          <w:rFonts w:ascii="仿宋" w:hAnsi="仿宋" w:eastAsia="仿宋" w:cs="仿宋"/>
          <w:sz w:val="32"/>
          <w:szCs w:val="32"/>
        </w:rPr>
        <w:t>用</w:t>
      </w:r>
      <w:r>
        <w:rPr>
          <w:rFonts w:hint="eastAsia" w:ascii="仿宋" w:hAnsi="仿宋" w:eastAsia="仿宋" w:cs="仿宋"/>
          <w:sz w:val="32"/>
          <w:szCs w:val="32"/>
        </w:rPr>
        <w:t>监管。</w:t>
      </w:r>
      <w:r>
        <w:rPr>
          <w:rFonts w:hint="eastAsia" w:ascii="仿宋" w:hAnsi="仿宋" w:eastAsia="仿宋" w:cs="仿宋"/>
          <w:snapToGrid w:val="0"/>
          <w:kern w:val="0"/>
          <w:sz w:val="32"/>
          <w:szCs w:val="32"/>
        </w:rPr>
        <w:t>县级林业主管部门要强化疫木变性处理企业的检疫监管工作，每季度向上级林业主管部门报告监管情况。地级以上市林业主管部门要加强巡查监管工作。省林业局每年应对各地报备的疫木变性企业开展抽查。</w:t>
      </w:r>
    </w:p>
    <w:p>
      <w:pPr>
        <w:adjustRightInd w:val="0"/>
        <w:snapToGrid w:val="0"/>
        <w:spacing w:line="580" w:lineRule="exact"/>
        <w:jc w:val="center"/>
        <w:rPr>
          <w:rFonts w:ascii="黑体" w:hAnsi="黑体" w:eastAsia="黑体" w:cs="黑体"/>
          <w:sz w:val="32"/>
          <w:szCs w:val="32"/>
        </w:rPr>
      </w:pPr>
      <w:r>
        <w:rPr>
          <w:rFonts w:hint="eastAsia" w:ascii="黑体" w:hAnsi="黑体" w:eastAsia="黑体" w:cs="黑体"/>
          <w:sz w:val="32"/>
          <w:szCs w:val="32"/>
        </w:rPr>
        <w:t xml:space="preserve">第五章  有关责任 </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违反有关规定采伐、运输、经营、加工、利用、使用疫木及其制品，</w:t>
      </w:r>
      <w:r>
        <w:rPr>
          <w:rFonts w:hint="eastAsia" w:ascii="仿宋" w:hAnsi="仿宋" w:eastAsia="仿宋" w:cs="仿宋"/>
          <w:sz w:val="32"/>
          <w:szCs w:val="32"/>
          <w:lang w:eastAsia="zh-CN"/>
        </w:rPr>
        <w:t>应处以行政处罚；</w:t>
      </w:r>
      <w:r>
        <w:rPr>
          <w:rFonts w:hint="eastAsia" w:ascii="仿宋" w:hAnsi="仿宋" w:eastAsia="仿宋" w:cs="仿宋"/>
          <w:sz w:val="32"/>
          <w:szCs w:val="32"/>
        </w:rPr>
        <w:t>违反有关规定阻挠疫情除治，引起疫情，或者有引起疫情危险，</w:t>
      </w:r>
      <w:r>
        <w:rPr>
          <w:rFonts w:hint="eastAsia" w:ascii="仿宋" w:hAnsi="仿宋" w:eastAsia="仿宋" w:cs="仿宋"/>
          <w:sz w:val="32"/>
          <w:szCs w:val="32"/>
          <w:lang w:eastAsia="zh-CN"/>
        </w:rPr>
        <w:t>构成犯罪的</w:t>
      </w:r>
      <w:r>
        <w:rPr>
          <w:rFonts w:hint="eastAsia" w:ascii="仿宋" w:hAnsi="仿宋" w:eastAsia="仿宋" w:cs="仿宋"/>
          <w:sz w:val="32"/>
          <w:szCs w:val="32"/>
        </w:rPr>
        <w:t>，依法追究责任人刑事责任。承担疫情除治项目的社会化防治服务机构或人员违反该事项的，应加重处罚。</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疫木变性处理企业违反规定加工</w:t>
      </w:r>
      <w:r>
        <w:rPr>
          <w:rFonts w:hint="eastAsia" w:ascii="仿宋" w:hAnsi="仿宋" w:eastAsia="仿宋" w:cs="仿宋"/>
          <w:sz w:val="32"/>
          <w:szCs w:val="32"/>
          <w:lang w:eastAsia="zh-CN"/>
        </w:rPr>
        <w:t>、</w:t>
      </w:r>
      <w:r>
        <w:rPr>
          <w:rFonts w:hint="eastAsia" w:ascii="仿宋" w:hAnsi="仿宋" w:eastAsia="仿宋" w:cs="仿宋"/>
          <w:sz w:val="32"/>
          <w:szCs w:val="32"/>
        </w:rPr>
        <w:t>生产板材或转卖疫木的</w:t>
      </w:r>
      <w:r>
        <w:rPr>
          <w:rFonts w:hint="eastAsia" w:ascii="仿宋" w:hAnsi="仿宋" w:eastAsia="仿宋" w:cs="仿宋"/>
          <w:sz w:val="32"/>
          <w:szCs w:val="32"/>
          <w:lang w:eastAsia="zh-CN"/>
        </w:rPr>
        <w:t>，应处以行政处罚，该企业在</w:t>
      </w:r>
      <w:r>
        <w:rPr>
          <w:rFonts w:hint="eastAsia" w:ascii="仿宋" w:hAnsi="仿宋" w:eastAsia="仿宋" w:cs="仿宋"/>
          <w:sz w:val="32"/>
          <w:szCs w:val="32"/>
          <w:lang w:val="en-US" w:eastAsia="zh-CN"/>
        </w:rPr>
        <w:t>3年内不得再次作为疫木变性处理企业，</w:t>
      </w:r>
      <w:r>
        <w:rPr>
          <w:rFonts w:hint="eastAsia" w:ascii="仿宋" w:hAnsi="仿宋" w:eastAsia="仿宋" w:cs="仿宋"/>
          <w:sz w:val="32"/>
          <w:szCs w:val="32"/>
          <w:lang w:eastAsia="zh-CN"/>
        </w:rPr>
        <w:t>构成犯罪的，</w:t>
      </w:r>
      <w:r>
        <w:rPr>
          <w:rFonts w:hint="eastAsia" w:ascii="仿宋" w:hAnsi="仿宋" w:eastAsia="仿宋" w:cs="仿宋"/>
          <w:sz w:val="32"/>
          <w:szCs w:val="32"/>
        </w:rPr>
        <w:t>依法追究其刑事责任。</w:t>
      </w:r>
    </w:p>
    <w:p>
      <w:pPr>
        <w:adjustRightInd w:val="0"/>
        <w:snapToGrid w:val="0"/>
        <w:spacing w:line="580" w:lineRule="exact"/>
        <w:jc w:val="center"/>
        <w:rPr>
          <w:rFonts w:ascii="黑体" w:hAnsi="黑体" w:eastAsia="黑体" w:cs="黑体"/>
          <w:sz w:val="32"/>
          <w:szCs w:val="32"/>
        </w:rPr>
      </w:pPr>
      <w:r>
        <w:rPr>
          <w:rFonts w:hint="eastAsia" w:ascii="黑体" w:hAnsi="黑体" w:eastAsia="黑体" w:cs="黑体"/>
          <w:sz w:val="32"/>
          <w:szCs w:val="32"/>
        </w:rPr>
        <w:t>第六章  附  则</w:t>
      </w:r>
    </w:p>
    <w:p>
      <w:pPr>
        <w:adjustRightInd w:val="0"/>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本办法由省林业局负责解释。</w:t>
      </w:r>
    </w:p>
    <w:p>
      <w:pPr>
        <w:adjustRightInd w:val="0"/>
        <w:snapToGrid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本办法自</w:t>
      </w:r>
      <w:r>
        <w:rPr>
          <w:rFonts w:hint="eastAsia" w:ascii="仿宋" w:hAnsi="仿宋" w:eastAsia="仿宋" w:cs="仿宋"/>
          <w:sz w:val="32"/>
          <w:szCs w:val="32"/>
          <w:lang w:val="en-US" w:eastAsia="zh-CN"/>
        </w:rPr>
        <w:t xml:space="preserve">2020年 月 </w:t>
      </w:r>
      <w:r>
        <w:rPr>
          <w:rFonts w:hint="eastAsia" w:ascii="仿宋" w:hAnsi="仿宋" w:eastAsia="仿宋" w:cs="仿宋"/>
          <w:sz w:val="32"/>
          <w:szCs w:val="32"/>
        </w:rPr>
        <w:t>日起施行。</w:t>
      </w:r>
    </w:p>
    <w:p/>
    <w:p>
      <w:pPr>
        <w:spacing w:line="0" w:lineRule="atLeast"/>
        <w:ind w:left="140"/>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rPr>
        <w:t>：</w:t>
      </w:r>
    </w:p>
    <w:p>
      <w:pPr>
        <w:spacing w:line="483" w:lineRule="exact"/>
        <w:ind w:left="0"/>
        <w:jc w:val="center"/>
        <w:rPr>
          <w:rFonts w:hint="eastAsia" w:ascii="宋体" w:hAnsi="宋体" w:eastAsia="宋体" w:cs="宋体"/>
          <w:b/>
          <w:bCs/>
          <w:sz w:val="44"/>
          <w:szCs w:val="28"/>
        </w:rPr>
      </w:pPr>
      <w:r>
        <w:rPr>
          <w:rFonts w:hint="eastAsia" w:ascii="宋体" w:hAnsi="宋体" w:eastAsia="宋体" w:cs="宋体"/>
          <w:b/>
          <w:bCs/>
          <w:sz w:val="44"/>
          <w:szCs w:val="28"/>
        </w:rPr>
        <w:t>松材线虫病疫木变性处理通知单</w:t>
      </w:r>
    </w:p>
    <w:p>
      <w:pPr>
        <w:spacing w:line="251" w:lineRule="exact"/>
        <w:rPr>
          <w:rFonts w:ascii="Times New Roman" w:hAnsi="Times New Roman" w:eastAsia="Times New Roman"/>
        </w:rPr>
      </w:pPr>
    </w:p>
    <w:tbl>
      <w:tblPr>
        <w:tblStyle w:val="3"/>
        <w:tblW w:w="9360" w:type="dxa"/>
        <w:tblInd w:w="0" w:type="dxa"/>
        <w:tblLayout w:type="fixed"/>
        <w:tblCellMar>
          <w:top w:w="0" w:type="dxa"/>
          <w:left w:w="0" w:type="dxa"/>
          <w:bottom w:w="0" w:type="dxa"/>
          <w:right w:w="0" w:type="dxa"/>
        </w:tblCellMar>
      </w:tblPr>
      <w:tblGrid>
        <w:gridCol w:w="620"/>
        <w:gridCol w:w="120"/>
        <w:gridCol w:w="1140"/>
        <w:gridCol w:w="140"/>
        <w:gridCol w:w="560"/>
        <w:gridCol w:w="320"/>
        <w:gridCol w:w="420"/>
        <w:gridCol w:w="1340"/>
        <w:gridCol w:w="380"/>
        <w:gridCol w:w="380"/>
        <w:gridCol w:w="260"/>
        <w:gridCol w:w="20"/>
        <w:gridCol w:w="80"/>
        <w:gridCol w:w="100"/>
        <w:gridCol w:w="60"/>
        <w:gridCol w:w="260"/>
        <w:gridCol w:w="500"/>
        <w:gridCol w:w="320"/>
        <w:gridCol w:w="200"/>
        <w:gridCol w:w="220"/>
        <w:gridCol w:w="300"/>
        <w:gridCol w:w="280"/>
        <w:gridCol w:w="400"/>
        <w:gridCol w:w="80"/>
        <w:gridCol w:w="320"/>
        <w:gridCol w:w="420"/>
        <w:gridCol w:w="120"/>
      </w:tblGrid>
      <w:tr>
        <w:tblPrEx>
          <w:tblLayout w:type="fixed"/>
          <w:tblCellMar>
            <w:top w:w="0" w:type="dxa"/>
            <w:left w:w="0" w:type="dxa"/>
            <w:bottom w:w="0" w:type="dxa"/>
            <w:right w:w="0" w:type="dxa"/>
          </w:tblCellMar>
        </w:tblPrEx>
        <w:trPr>
          <w:trHeight w:val="274" w:hRule="atLeast"/>
        </w:trPr>
        <w:tc>
          <w:tcPr>
            <w:tcW w:w="620" w:type="dxa"/>
            <w:vAlign w:val="bottom"/>
          </w:tcPr>
          <w:p>
            <w:pPr>
              <w:spacing w:line="240" w:lineRule="exact"/>
              <w:rPr>
                <w:rFonts w:ascii="Times New Roman" w:hAnsi="Times New Roman" w:eastAsia="Times New Roman"/>
                <w:sz w:val="23"/>
              </w:rPr>
            </w:pPr>
          </w:p>
        </w:tc>
        <w:tc>
          <w:tcPr>
            <w:tcW w:w="120" w:type="dxa"/>
            <w:vAlign w:val="bottom"/>
          </w:tcPr>
          <w:p>
            <w:pPr>
              <w:spacing w:line="240" w:lineRule="exact"/>
              <w:rPr>
                <w:rFonts w:ascii="Times New Roman" w:hAnsi="Times New Roman" w:eastAsia="Times New Roman"/>
                <w:sz w:val="23"/>
              </w:rPr>
            </w:pPr>
          </w:p>
        </w:tc>
        <w:tc>
          <w:tcPr>
            <w:tcW w:w="1140" w:type="dxa"/>
            <w:vAlign w:val="bottom"/>
          </w:tcPr>
          <w:p>
            <w:pPr>
              <w:spacing w:line="240" w:lineRule="exact"/>
              <w:rPr>
                <w:rFonts w:ascii="Times New Roman" w:hAnsi="Times New Roman" w:eastAsia="Times New Roman"/>
                <w:sz w:val="23"/>
              </w:rPr>
            </w:pPr>
          </w:p>
        </w:tc>
        <w:tc>
          <w:tcPr>
            <w:tcW w:w="140" w:type="dxa"/>
            <w:vAlign w:val="bottom"/>
          </w:tcPr>
          <w:p>
            <w:pPr>
              <w:spacing w:line="240" w:lineRule="exact"/>
              <w:rPr>
                <w:rFonts w:ascii="Times New Roman" w:hAnsi="Times New Roman" w:eastAsia="Times New Roman"/>
                <w:sz w:val="23"/>
              </w:rPr>
            </w:pPr>
          </w:p>
        </w:tc>
        <w:tc>
          <w:tcPr>
            <w:tcW w:w="560" w:type="dxa"/>
            <w:vAlign w:val="bottom"/>
          </w:tcPr>
          <w:p>
            <w:pPr>
              <w:spacing w:line="240" w:lineRule="exact"/>
              <w:rPr>
                <w:rFonts w:ascii="Times New Roman" w:hAnsi="Times New Roman" w:eastAsia="Times New Roman"/>
                <w:sz w:val="23"/>
              </w:rPr>
            </w:pPr>
          </w:p>
        </w:tc>
        <w:tc>
          <w:tcPr>
            <w:tcW w:w="320" w:type="dxa"/>
            <w:vAlign w:val="bottom"/>
          </w:tcPr>
          <w:p>
            <w:pPr>
              <w:spacing w:line="240" w:lineRule="exact"/>
              <w:rPr>
                <w:rFonts w:ascii="Times New Roman" w:hAnsi="Times New Roman" w:eastAsia="Times New Roman"/>
                <w:sz w:val="23"/>
              </w:rPr>
            </w:pPr>
          </w:p>
        </w:tc>
        <w:tc>
          <w:tcPr>
            <w:tcW w:w="420" w:type="dxa"/>
            <w:vAlign w:val="bottom"/>
          </w:tcPr>
          <w:p>
            <w:pPr>
              <w:spacing w:line="240" w:lineRule="exact"/>
              <w:rPr>
                <w:rFonts w:ascii="Times New Roman" w:hAnsi="Times New Roman" w:eastAsia="Times New Roman"/>
                <w:sz w:val="23"/>
              </w:rPr>
            </w:pPr>
          </w:p>
        </w:tc>
        <w:tc>
          <w:tcPr>
            <w:tcW w:w="1340" w:type="dxa"/>
            <w:vAlign w:val="bottom"/>
          </w:tcPr>
          <w:p>
            <w:pPr>
              <w:spacing w:line="240" w:lineRule="exact"/>
              <w:rPr>
                <w:rFonts w:ascii="Times New Roman" w:hAnsi="Times New Roman" w:eastAsia="Times New Roman"/>
                <w:sz w:val="23"/>
              </w:rPr>
            </w:pPr>
          </w:p>
        </w:tc>
        <w:tc>
          <w:tcPr>
            <w:tcW w:w="380" w:type="dxa"/>
            <w:vAlign w:val="bottom"/>
          </w:tcPr>
          <w:p>
            <w:pPr>
              <w:spacing w:line="240" w:lineRule="exact"/>
              <w:rPr>
                <w:rFonts w:ascii="Times New Roman" w:hAnsi="Times New Roman" w:eastAsia="Times New Roman"/>
                <w:sz w:val="23"/>
              </w:rPr>
            </w:pPr>
          </w:p>
        </w:tc>
        <w:tc>
          <w:tcPr>
            <w:tcW w:w="380" w:type="dxa"/>
            <w:vAlign w:val="bottom"/>
          </w:tcPr>
          <w:p>
            <w:pPr>
              <w:spacing w:line="240" w:lineRule="exact"/>
              <w:rPr>
                <w:rFonts w:ascii="Times New Roman" w:hAnsi="Times New Roman" w:eastAsia="Times New Roman"/>
                <w:sz w:val="23"/>
              </w:rPr>
            </w:pPr>
          </w:p>
        </w:tc>
        <w:tc>
          <w:tcPr>
            <w:tcW w:w="260" w:type="dxa"/>
            <w:vAlign w:val="bottom"/>
          </w:tcPr>
          <w:p>
            <w:pPr>
              <w:spacing w:line="240" w:lineRule="exact"/>
              <w:rPr>
                <w:rFonts w:ascii="Times New Roman" w:hAnsi="Times New Roman" w:eastAsia="Times New Roman"/>
                <w:sz w:val="23"/>
              </w:rPr>
            </w:pPr>
          </w:p>
        </w:tc>
        <w:tc>
          <w:tcPr>
            <w:tcW w:w="20" w:type="dxa"/>
            <w:vAlign w:val="bottom"/>
          </w:tcPr>
          <w:p>
            <w:pPr>
              <w:spacing w:line="240" w:lineRule="exact"/>
              <w:rPr>
                <w:rFonts w:ascii="Times New Roman" w:hAnsi="Times New Roman" w:eastAsia="Times New Roman"/>
                <w:sz w:val="23"/>
              </w:rPr>
            </w:pPr>
          </w:p>
        </w:tc>
        <w:tc>
          <w:tcPr>
            <w:tcW w:w="80" w:type="dxa"/>
            <w:vAlign w:val="bottom"/>
          </w:tcPr>
          <w:p>
            <w:pPr>
              <w:spacing w:line="240" w:lineRule="exact"/>
              <w:rPr>
                <w:rFonts w:ascii="Times New Roman" w:hAnsi="Times New Roman" w:eastAsia="Times New Roman"/>
                <w:sz w:val="23"/>
              </w:rPr>
            </w:pPr>
          </w:p>
        </w:tc>
        <w:tc>
          <w:tcPr>
            <w:tcW w:w="1240" w:type="dxa"/>
            <w:gridSpan w:val="5"/>
            <w:vAlign w:val="bottom"/>
          </w:tcPr>
          <w:p>
            <w:pPr>
              <w:spacing w:line="240" w:lineRule="exact"/>
              <w:ind w:right="200"/>
              <w:jc w:val="right"/>
              <w:rPr>
                <w:rFonts w:ascii="宋体" w:hAnsi="宋体"/>
                <w:sz w:val="24"/>
              </w:rPr>
            </w:pPr>
            <w:r>
              <w:rPr>
                <w:rFonts w:ascii="宋体" w:hAnsi="宋体"/>
                <w:sz w:val="24"/>
              </w:rPr>
              <w:t>松疫处〔</w:t>
            </w:r>
          </w:p>
        </w:tc>
        <w:tc>
          <w:tcPr>
            <w:tcW w:w="1000" w:type="dxa"/>
            <w:gridSpan w:val="4"/>
            <w:vAlign w:val="bottom"/>
          </w:tcPr>
          <w:p>
            <w:pPr>
              <w:spacing w:line="240" w:lineRule="exact"/>
              <w:ind w:left="60"/>
              <w:rPr>
                <w:rFonts w:ascii="宋体" w:hAnsi="宋体"/>
                <w:sz w:val="24"/>
              </w:rPr>
            </w:pPr>
            <w:r>
              <w:rPr>
                <w:rFonts w:ascii="宋体" w:hAnsi="宋体"/>
                <w:sz w:val="24"/>
              </w:rPr>
              <w:t>〕字第</w:t>
            </w:r>
          </w:p>
        </w:tc>
        <w:tc>
          <w:tcPr>
            <w:tcW w:w="800" w:type="dxa"/>
            <w:gridSpan w:val="3"/>
            <w:vAlign w:val="bottom"/>
          </w:tcPr>
          <w:p>
            <w:pPr>
              <w:spacing w:line="240" w:lineRule="exact"/>
              <w:ind w:left="320"/>
              <w:rPr>
                <w:rFonts w:ascii="宋体" w:hAnsi="宋体"/>
                <w:sz w:val="24"/>
              </w:rPr>
            </w:pPr>
            <w:r>
              <w:rPr>
                <w:rFonts w:ascii="宋体" w:hAnsi="宋体"/>
                <w:sz w:val="24"/>
              </w:rPr>
              <w:t>号</w:t>
            </w:r>
          </w:p>
        </w:tc>
        <w:tc>
          <w:tcPr>
            <w:tcW w:w="420" w:type="dxa"/>
            <w:vAlign w:val="bottom"/>
          </w:tcPr>
          <w:p>
            <w:pPr>
              <w:spacing w:line="240" w:lineRule="exact"/>
              <w:rPr>
                <w:rFonts w:ascii="Times New Roman" w:hAnsi="Times New Roman" w:eastAsia="Times New Roman"/>
                <w:sz w:val="23"/>
              </w:rPr>
            </w:pPr>
          </w:p>
        </w:tc>
        <w:tc>
          <w:tcPr>
            <w:tcW w:w="120" w:type="dxa"/>
            <w:vAlign w:val="bottom"/>
          </w:tcPr>
          <w:p>
            <w:pPr>
              <w:spacing w:line="240" w:lineRule="exact"/>
              <w:rPr>
                <w:rFonts w:ascii="Times New Roman" w:hAnsi="Times New Roman" w:eastAsia="Times New Roman"/>
                <w:sz w:val="23"/>
              </w:rPr>
            </w:pPr>
          </w:p>
        </w:tc>
      </w:tr>
      <w:tr>
        <w:tblPrEx>
          <w:tblLayout w:type="fixed"/>
          <w:tblCellMar>
            <w:top w:w="0" w:type="dxa"/>
            <w:left w:w="0" w:type="dxa"/>
            <w:bottom w:w="0" w:type="dxa"/>
            <w:right w:w="0" w:type="dxa"/>
          </w:tblCellMar>
        </w:tblPrEx>
        <w:trPr>
          <w:trHeight w:val="40" w:hRule="atLeast"/>
        </w:trPr>
        <w:tc>
          <w:tcPr>
            <w:tcW w:w="620" w:type="dxa"/>
            <w:tcBorders>
              <w:bottom w:val="single" w:color="auto" w:sz="4" w:space="0"/>
            </w:tcBorders>
            <w:vAlign w:val="bottom"/>
          </w:tcPr>
          <w:p>
            <w:pPr>
              <w:spacing w:line="240" w:lineRule="exact"/>
              <w:rPr>
                <w:rFonts w:ascii="Times New Roman" w:hAnsi="Times New Roman" w:eastAsia="Times New Roman"/>
                <w:sz w:val="3"/>
              </w:rPr>
            </w:pPr>
          </w:p>
        </w:tc>
        <w:tc>
          <w:tcPr>
            <w:tcW w:w="120" w:type="dxa"/>
            <w:tcBorders>
              <w:bottom w:val="single" w:color="auto" w:sz="4" w:space="0"/>
            </w:tcBorders>
            <w:vAlign w:val="bottom"/>
          </w:tcPr>
          <w:p>
            <w:pPr>
              <w:spacing w:line="240" w:lineRule="exact"/>
              <w:rPr>
                <w:rFonts w:ascii="Times New Roman" w:hAnsi="Times New Roman" w:eastAsia="Times New Roman"/>
                <w:sz w:val="3"/>
              </w:rPr>
            </w:pPr>
          </w:p>
        </w:tc>
        <w:tc>
          <w:tcPr>
            <w:tcW w:w="1140" w:type="dxa"/>
            <w:tcBorders>
              <w:bottom w:val="single" w:color="auto" w:sz="4" w:space="0"/>
            </w:tcBorders>
            <w:vAlign w:val="bottom"/>
          </w:tcPr>
          <w:p>
            <w:pPr>
              <w:spacing w:line="240" w:lineRule="exact"/>
              <w:rPr>
                <w:rFonts w:ascii="Times New Roman" w:hAnsi="Times New Roman" w:eastAsia="Times New Roman"/>
                <w:sz w:val="3"/>
              </w:rPr>
            </w:pPr>
          </w:p>
        </w:tc>
        <w:tc>
          <w:tcPr>
            <w:tcW w:w="140" w:type="dxa"/>
            <w:tcBorders>
              <w:bottom w:val="single" w:color="auto" w:sz="4" w:space="0"/>
            </w:tcBorders>
            <w:vAlign w:val="bottom"/>
          </w:tcPr>
          <w:p>
            <w:pPr>
              <w:spacing w:line="240" w:lineRule="exact"/>
              <w:rPr>
                <w:rFonts w:ascii="Times New Roman" w:hAnsi="Times New Roman" w:eastAsia="Times New Roman"/>
                <w:sz w:val="3"/>
              </w:rPr>
            </w:pPr>
          </w:p>
        </w:tc>
        <w:tc>
          <w:tcPr>
            <w:tcW w:w="560" w:type="dxa"/>
            <w:tcBorders>
              <w:bottom w:val="single" w:color="auto" w:sz="4" w:space="0"/>
            </w:tcBorders>
            <w:vAlign w:val="bottom"/>
          </w:tcPr>
          <w:p>
            <w:pPr>
              <w:spacing w:line="240" w:lineRule="exact"/>
              <w:rPr>
                <w:rFonts w:ascii="Times New Roman" w:hAnsi="Times New Roman" w:eastAsia="Times New Roman"/>
                <w:sz w:val="3"/>
              </w:rPr>
            </w:pPr>
          </w:p>
        </w:tc>
        <w:tc>
          <w:tcPr>
            <w:tcW w:w="320" w:type="dxa"/>
            <w:tcBorders>
              <w:bottom w:val="single" w:color="auto" w:sz="4" w:space="0"/>
            </w:tcBorders>
            <w:vAlign w:val="bottom"/>
          </w:tcPr>
          <w:p>
            <w:pPr>
              <w:spacing w:line="240" w:lineRule="exact"/>
              <w:rPr>
                <w:rFonts w:ascii="Times New Roman" w:hAnsi="Times New Roman" w:eastAsia="Times New Roman"/>
                <w:sz w:val="3"/>
              </w:rPr>
            </w:pPr>
          </w:p>
        </w:tc>
        <w:tc>
          <w:tcPr>
            <w:tcW w:w="420" w:type="dxa"/>
            <w:tcBorders>
              <w:bottom w:val="single" w:color="auto" w:sz="4" w:space="0"/>
            </w:tcBorders>
            <w:vAlign w:val="bottom"/>
          </w:tcPr>
          <w:p>
            <w:pPr>
              <w:spacing w:line="240" w:lineRule="exact"/>
              <w:rPr>
                <w:rFonts w:ascii="Times New Roman" w:hAnsi="Times New Roman" w:eastAsia="Times New Roman"/>
                <w:sz w:val="3"/>
              </w:rPr>
            </w:pPr>
          </w:p>
        </w:tc>
        <w:tc>
          <w:tcPr>
            <w:tcW w:w="1340" w:type="dxa"/>
            <w:tcBorders>
              <w:bottom w:val="single" w:color="auto" w:sz="4" w:space="0"/>
            </w:tcBorders>
            <w:vAlign w:val="bottom"/>
          </w:tcPr>
          <w:p>
            <w:pPr>
              <w:spacing w:line="240" w:lineRule="exact"/>
              <w:rPr>
                <w:rFonts w:ascii="Times New Roman" w:hAnsi="Times New Roman" w:eastAsia="Times New Roman"/>
                <w:sz w:val="3"/>
              </w:rPr>
            </w:pPr>
          </w:p>
        </w:tc>
        <w:tc>
          <w:tcPr>
            <w:tcW w:w="380" w:type="dxa"/>
            <w:tcBorders>
              <w:bottom w:val="single" w:color="auto" w:sz="4" w:space="0"/>
            </w:tcBorders>
            <w:vAlign w:val="bottom"/>
          </w:tcPr>
          <w:p>
            <w:pPr>
              <w:spacing w:line="240" w:lineRule="exact"/>
              <w:rPr>
                <w:rFonts w:ascii="Times New Roman" w:hAnsi="Times New Roman" w:eastAsia="Times New Roman"/>
                <w:sz w:val="3"/>
              </w:rPr>
            </w:pPr>
          </w:p>
        </w:tc>
        <w:tc>
          <w:tcPr>
            <w:tcW w:w="380" w:type="dxa"/>
            <w:tcBorders>
              <w:bottom w:val="single" w:color="auto" w:sz="4" w:space="0"/>
            </w:tcBorders>
            <w:vAlign w:val="bottom"/>
          </w:tcPr>
          <w:p>
            <w:pPr>
              <w:spacing w:line="240" w:lineRule="exact"/>
              <w:rPr>
                <w:rFonts w:ascii="Times New Roman" w:hAnsi="Times New Roman" w:eastAsia="Times New Roman"/>
                <w:sz w:val="3"/>
              </w:rPr>
            </w:pPr>
          </w:p>
        </w:tc>
        <w:tc>
          <w:tcPr>
            <w:tcW w:w="260" w:type="dxa"/>
            <w:tcBorders>
              <w:bottom w:val="single" w:color="auto" w:sz="4" w:space="0"/>
            </w:tcBorders>
            <w:vAlign w:val="bottom"/>
          </w:tcPr>
          <w:p>
            <w:pPr>
              <w:spacing w:line="240" w:lineRule="exact"/>
              <w:rPr>
                <w:rFonts w:ascii="Times New Roman" w:hAnsi="Times New Roman" w:eastAsia="Times New Roman"/>
                <w:sz w:val="3"/>
              </w:rPr>
            </w:pPr>
          </w:p>
        </w:tc>
        <w:tc>
          <w:tcPr>
            <w:tcW w:w="20" w:type="dxa"/>
            <w:tcBorders>
              <w:bottom w:val="single" w:color="auto" w:sz="4" w:space="0"/>
            </w:tcBorders>
            <w:vAlign w:val="bottom"/>
          </w:tcPr>
          <w:p>
            <w:pPr>
              <w:spacing w:line="240" w:lineRule="exact"/>
              <w:rPr>
                <w:rFonts w:ascii="Times New Roman" w:hAnsi="Times New Roman" w:eastAsia="Times New Roman"/>
                <w:sz w:val="3"/>
              </w:rPr>
            </w:pPr>
          </w:p>
        </w:tc>
        <w:tc>
          <w:tcPr>
            <w:tcW w:w="80" w:type="dxa"/>
            <w:tcBorders>
              <w:bottom w:val="single" w:color="auto" w:sz="4" w:space="0"/>
            </w:tcBorders>
            <w:vAlign w:val="bottom"/>
          </w:tcPr>
          <w:p>
            <w:pPr>
              <w:spacing w:line="240" w:lineRule="exact"/>
              <w:rPr>
                <w:rFonts w:ascii="Times New Roman" w:hAnsi="Times New Roman" w:eastAsia="Times New Roman"/>
                <w:sz w:val="3"/>
              </w:rPr>
            </w:pPr>
          </w:p>
        </w:tc>
        <w:tc>
          <w:tcPr>
            <w:tcW w:w="100" w:type="dxa"/>
            <w:tcBorders>
              <w:bottom w:val="single" w:color="auto" w:sz="4" w:space="0"/>
            </w:tcBorders>
            <w:vAlign w:val="bottom"/>
          </w:tcPr>
          <w:p>
            <w:pPr>
              <w:spacing w:line="240" w:lineRule="exact"/>
              <w:rPr>
                <w:rFonts w:ascii="Times New Roman" w:hAnsi="Times New Roman" w:eastAsia="Times New Roman"/>
                <w:sz w:val="3"/>
              </w:rPr>
            </w:pPr>
          </w:p>
        </w:tc>
        <w:tc>
          <w:tcPr>
            <w:tcW w:w="60" w:type="dxa"/>
            <w:tcBorders>
              <w:bottom w:val="single" w:color="auto" w:sz="4" w:space="0"/>
            </w:tcBorders>
            <w:vAlign w:val="bottom"/>
          </w:tcPr>
          <w:p>
            <w:pPr>
              <w:spacing w:line="240" w:lineRule="exact"/>
              <w:rPr>
                <w:rFonts w:ascii="Times New Roman" w:hAnsi="Times New Roman" w:eastAsia="Times New Roman"/>
                <w:sz w:val="3"/>
              </w:rPr>
            </w:pPr>
          </w:p>
        </w:tc>
        <w:tc>
          <w:tcPr>
            <w:tcW w:w="760" w:type="dxa"/>
            <w:gridSpan w:val="2"/>
            <w:tcBorders>
              <w:bottom w:val="single" w:color="auto" w:sz="4" w:space="0"/>
            </w:tcBorders>
            <w:vAlign w:val="bottom"/>
          </w:tcPr>
          <w:p>
            <w:pPr>
              <w:spacing w:line="240" w:lineRule="exact"/>
              <w:rPr>
                <w:rFonts w:ascii="Times New Roman" w:hAnsi="Times New Roman" w:eastAsia="Times New Roman"/>
                <w:sz w:val="3"/>
              </w:rPr>
            </w:pPr>
          </w:p>
        </w:tc>
        <w:tc>
          <w:tcPr>
            <w:tcW w:w="520" w:type="dxa"/>
            <w:gridSpan w:val="2"/>
            <w:tcBorders>
              <w:bottom w:val="single" w:color="auto" w:sz="4" w:space="0"/>
            </w:tcBorders>
            <w:vAlign w:val="bottom"/>
          </w:tcPr>
          <w:p>
            <w:pPr>
              <w:spacing w:line="240" w:lineRule="exact"/>
              <w:rPr>
                <w:rFonts w:ascii="Times New Roman" w:hAnsi="Times New Roman" w:eastAsia="Times New Roman"/>
                <w:sz w:val="3"/>
              </w:rPr>
            </w:pPr>
          </w:p>
        </w:tc>
        <w:tc>
          <w:tcPr>
            <w:tcW w:w="220" w:type="dxa"/>
            <w:tcBorders>
              <w:bottom w:val="single" w:color="auto" w:sz="4" w:space="0"/>
            </w:tcBorders>
            <w:vAlign w:val="bottom"/>
          </w:tcPr>
          <w:p>
            <w:pPr>
              <w:spacing w:line="240" w:lineRule="exact"/>
              <w:rPr>
                <w:rFonts w:ascii="Times New Roman" w:hAnsi="Times New Roman" w:eastAsia="Times New Roman"/>
                <w:sz w:val="3"/>
              </w:rPr>
            </w:pPr>
          </w:p>
        </w:tc>
        <w:tc>
          <w:tcPr>
            <w:tcW w:w="300" w:type="dxa"/>
            <w:tcBorders>
              <w:bottom w:val="single" w:color="auto" w:sz="4" w:space="0"/>
            </w:tcBorders>
            <w:vAlign w:val="bottom"/>
          </w:tcPr>
          <w:p>
            <w:pPr>
              <w:spacing w:line="240" w:lineRule="exact"/>
              <w:rPr>
                <w:rFonts w:ascii="Times New Roman" w:hAnsi="Times New Roman" w:eastAsia="Times New Roman"/>
                <w:sz w:val="3"/>
              </w:rPr>
            </w:pPr>
          </w:p>
        </w:tc>
        <w:tc>
          <w:tcPr>
            <w:tcW w:w="280" w:type="dxa"/>
            <w:tcBorders>
              <w:bottom w:val="single" w:color="auto" w:sz="4" w:space="0"/>
            </w:tcBorders>
            <w:vAlign w:val="bottom"/>
          </w:tcPr>
          <w:p>
            <w:pPr>
              <w:spacing w:line="240" w:lineRule="exact"/>
              <w:rPr>
                <w:rFonts w:ascii="Times New Roman" w:hAnsi="Times New Roman" w:eastAsia="Times New Roman"/>
                <w:sz w:val="3"/>
              </w:rPr>
            </w:pPr>
          </w:p>
        </w:tc>
        <w:tc>
          <w:tcPr>
            <w:tcW w:w="400" w:type="dxa"/>
            <w:tcBorders>
              <w:bottom w:val="single" w:color="auto" w:sz="4" w:space="0"/>
            </w:tcBorders>
            <w:vAlign w:val="bottom"/>
          </w:tcPr>
          <w:p>
            <w:pPr>
              <w:spacing w:line="240" w:lineRule="exact"/>
              <w:rPr>
                <w:rFonts w:ascii="Times New Roman" w:hAnsi="Times New Roman" w:eastAsia="Times New Roman"/>
                <w:sz w:val="3"/>
              </w:rPr>
            </w:pPr>
          </w:p>
        </w:tc>
        <w:tc>
          <w:tcPr>
            <w:tcW w:w="80" w:type="dxa"/>
            <w:tcBorders>
              <w:bottom w:val="single" w:color="auto" w:sz="4" w:space="0"/>
            </w:tcBorders>
            <w:vAlign w:val="bottom"/>
          </w:tcPr>
          <w:p>
            <w:pPr>
              <w:spacing w:line="240" w:lineRule="exact"/>
              <w:rPr>
                <w:rFonts w:ascii="Times New Roman" w:hAnsi="Times New Roman" w:eastAsia="Times New Roman"/>
                <w:sz w:val="3"/>
              </w:rPr>
            </w:pPr>
          </w:p>
        </w:tc>
        <w:tc>
          <w:tcPr>
            <w:tcW w:w="320" w:type="dxa"/>
            <w:tcBorders>
              <w:bottom w:val="single" w:color="auto" w:sz="4" w:space="0"/>
            </w:tcBorders>
            <w:vAlign w:val="bottom"/>
          </w:tcPr>
          <w:p>
            <w:pPr>
              <w:spacing w:line="240" w:lineRule="exact"/>
              <w:rPr>
                <w:rFonts w:ascii="Times New Roman" w:hAnsi="Times New Roman" w:eastAsia="Times New Roman"/>
                <w:sz w:val="3"/>
              </w:rPr>
            </w:pPr>
          </w:p>
        </w:tc>
        <w:tc>
          <w:tcPr>
            <w:tcW w:w="420" w:type="dxa"/>
            <w:tcBorders>
              <w:bottom w:val="single" w:color="auto" w:sz="4" w:space="0"/>
            </w:tcBorders>
            <w:vAlign w:val="bottom"/>
          </w:tcPr>
          <w:p>
            <w:pPr>
              <w:spacing w:line="240" w:lineRule="exact"/>
              <w:rPr>
                <w:rFonts w:ascii="Times New Roman" w:hAnsi="Times New Roman" w:eastAsia="Times New Roman"/>
                <w:sz w:val="3"/>
              </w:rPr>
            </w:pPr>
          </w:p>
        </w:tc>
        <w:tc>
          <w:tcPr>
            <w:tcW w:w="120" w:type="dxa"/>
            <w:tcBorders>
              <w:bottom w:val="single" w:color="auto" w:sz="4" w:space="0"/>
            </w:tcBorders>
            <w:vAlign w:val="bottom"/>
          </w:tcPr>
          <w:p>
            <w:pPr>
              <w:spacing w:line="240" w:lineRule="exact"/>
              <w:rPr>
                <w:rFonts w:ascii="Times New Roman" w:hAnsi="Times New Roman" w:eastAsia="Times New Roman"/>
                <w:sz w:val="3"/>
              </w:rPr>
            </w:pPr>
          </w:p>
        </w:tc>
      </w:tr>
      <w:tr>
        <w:tblPrEx>
          <w:tblLayout w:type="fixed"/>
          <w:tblCellMar>
            <w:top w:w="0" w:type="dxa"/>
            <w:left w:w="0" w:type="dxa"/>
            <w:bottom w:w="0" w:type="dxa"/>
            <w:right w:w="0" w:type="dxa"/>
          </w:tblCellMar>
        </w:tblPrEx>
        <w:trPr>
          <w:trHeight w:val="397" w:hRule="atLeast"/>
        </w:trPr>
        <w:tc>
          <w:tcPr>
            <w:tcW w:w="74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r>
              <w:rPr>
                <w:rFonts w:ascii="宋体" w:hAnsi="宋体"/>
                <w:w w:val="99"/>
                <w:sz w:val="24"/>
              </w:rPr>
              <w:t>疫木</w:t>
            </w:r>
          </w:p>
          <w:p>
            <w:pPr>
              <w:spacing w:line="240" w:lineRule="exact"/>
              <w:jc w:val="center"/>
              <w:rPr>
                <w:rFonts w:ascii="Times New Roman" w:hAnsi="Times New Roman" w:eastAsia="Times New Roman"/>
                <w:sz w:val="24"/>
              </w:rPr>
            </w:pPr>
            <w:r>
              <w:rPr>
                <w:rFonts w:ascii="宋体" w:hAnsi="宋体"/>
                <w:w w:val="99"/>
                <w:sz w:val="24"/>
              </w:rPr>
              <w:t>调运</w:t>
            </w:r>
          </w:p>
          <w:p>
            <w:pPr>
              <w:spacing w:line="240" w:lineRule="exact"/>
              <w:jc w:val="center"/>
              <w:rPr>
                <w:rFonts w:ascii="Times New Roman" w:hAnsi="Times New Roman" w:eastAsia="Times New Roman"/>
                <w:sz w:val="24"/>
              </w:rPr>
            </w:pPr>
            <w:r>
              <w:rPr>
                <w:rFonts w:ascii="宋体" w:hAnsi="宋体"/>
                <w:w w:val="99"/>
                <w:sz w:val="24"/>
              </w:rPr>
              <w:t>信息</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100"/>
              <w:jc w:val="center"/>
              <w:rPr>
                <w:rFonts w:ascii="宋体" w:hAnsi="宋体"/>
                <w:sz w:val="24"/>
              </w:rPr>
            </w:pPr>
            <w:r>
              <w:rPr>
                <w:rFonts w:ascii="宋体" w:hAnsi="宋体"/>
                <w:sz w:val="24"/>
              </w:rPr>
              <w:t>调运单位（个人）</w:t>
            </w:r>
          </w:p>
        </w:tc>
        <w:tc>
          <w:tcPr>
            <w:tcW w:w="298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sz w:val="24"/>
              </w:rPr>
            </w:pPr>
          </w:p>
        </w:tc>
        <w:tc>
          <w:tcPr>
            <w:tcW w:w="156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20"/>
              <w:jc w:val="center"/>
              <w:rPr>
                <w:rFonts w:ascii="宋体" w:hAnsi="宋体"/>
                <w:sz w:val="24"/>
              </w:rPr>
            </w:pPr>
            <w:r>
              <w:rPr>
                <w:rFonts w:ascii="宋体" w:hAnsi="宋体"/>
                <w:sz w:val="24"/>
              </w:rPr>
              <w:t>法人代表</w:t>
            </w:r>
          </w:p>
        </w:tc>
        <w:tc>
          <w:tcPr>
            <w:tcW w:w="192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联 系 人</w:t>
            </w:r>
          </w:p>
        </w:tc>
        <w:tc>
          <w:tcPr>
            <w:tcW w:w="298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156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w w:val="99"/>
                <w:sz w:val="24"/>
              </w:rPr>
            </w:pPr>
            <w:r>
              <w:rPr>
                <w:rFonts w:ascii="宋体" w:hAnsi="宋体"/>
                <w:w w:val="99"/>
                <w:sz w:val="24"/>
              </w:rPr>
              <w:t>电话（手机）</w:t>
            </w:r>
          </w:p>
        </w:tc>
        <w:tc>
          <w:tcPr>
            <w:tcW w:w="1920" w:type="dxa"/>
            <w:gridSpan w:val="7"/>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通讯地址</w:t>
            </w:r>
          </w:p>
        </w:tc>
        <w:tc>
          <w:tcPr>
            <w:tcW w:w="6460"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疫木种类</w:t>
            </w:r>
          </w:p>
          <w:p>
            <w:pPr>
              <w:spacing w:line="240" w:lineRule="exact"/>
              <w:ind w:right="60"/>
              <w:jc w:val="center"/>
              <w:rPr>
                <w:rFonts w:hint="eastAsia" w:ascii="宋体" w:hAnsi="宋体"/>
                <w:sz w:val="24"/>
              </w:rPr>
            </w:pPr>
            <w:r>
              <w:rPr>
                <w:rFonts w:hint="eastAsia" w:ascii="宋体" w:hAnsi="宋体"/>
                <w:szCs w:val="21"/>
              </w:rPr>
              <w:t>（疫木、木碎或木片）</w:t>
            </w:r>
          </w:p>
        </w:tc>
        <w:tc>
          <w:tcPr>
            <w:tcW w:w="298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sz w:val="24"/>
              </w:rPr>
            </w:pPr>
          </w:p>
        </w:tc>
        <w:tc>
          <w:tcPr>
            <w:tcW w:w="156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20"/>
              <w:jc w:val="center"/>
              <w:rPr>
                <w:rFonts w:ascii="宋体" w:hAnsi="宋体"/>
                <w:sz w:val="24"/>
              </w:rPr>
            </w:pPr>
            <w:r>
              <w:rPr>
                <w:rFonts w:ascii="宋体" w:hAnsi="宋体"/>
                <w:sz w:val="24"/>
              </w:rPr>
              <w:t>数量</w:t>
            </w:r>
          </w:p>
        </w:tc>
        <w:tc>
          <w:tcPr>
            <w:tcW w:w="192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hint="eastAsia" w:ascii="宋体" w:hAnsi="宋体"/>
                <w:sz w:val="24"/>
              </w:rPr>
            </w:pPr>
            <w:r>
              <w:rPr>
                <w:rFonts w:hint="eastAsia" w:ascii="宋体" w:hAnsi="宋体"/>
                <w:sz w:val="24"/>
              </w:rPr>
              <w:t>运输</w:t>
            </w:r>
            <w:r>
              <w:rPr>
                <w:rFonts w:ascii="宋体" w:hAnsi="宋体"/>
                <w:sz w:val="24"/>
              </w:rPr>
              <w:t>工具</w:t>
            </w:r>
          </w:p>
        </w:tc>
        <w:tc>
          <w:tcPr>
            <w:tcW w:w="298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sz w:val="24"/>
              </w:rPr>
            </w:pPr>
          </w:p>
        </w:tc>
        <w:tc>
          <w:tcPr>
            <w:tcW w:w="156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20"/>
              <w:jc w:val="center"/>
              <w:rPr>
                <w:rFonts w:ascii="Times New Roman" w:hAnsi="Times New Roman" w:eastAsia="Times New Roman"/>
                <w:sz w:val="24"/>
              </w:rPr>
            </w:pPr>
            <w:r>
              <w:rPr>
                <w:rFonts w:ascii="宋体" w:hAnsi="宋体"/>
                <w:sz w:val="24"/>
              </w:rPr>
              <w:t>运输工具</w:t>
            </w:r>
          </w:p>
          <w:p>
            <w:pPr>
              <w:spacing w:line="240" w:lineRule="exact"/>
              <w:ind w:right="20"/>
              <w:jc w:val="center"/>
              <w:rPr>
                <w:rFonts w:ascii="宋体" w:hAnsi="宋体"/>
                <w:sz w:val="24"/>
              </w:rPr>
            </w:pPr>
            <w:r>
              <w:rPr>
                <w:rFonts w:ascii="宋体" w:hAnsi="宋体"/>
                <w:sz w:val="24"/>
              </w:rPr>
              <w:t>（牌号）</w:t>
            </w:r>
          </w:p>
        </w:tc>
        <w:tc>
          <w:tcPr>
            <w:tcW w:w="192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疫木产地</w:t>
            </w:r>
          </w:p>
        </w:tc>
        <w:tc>
          <w:tcPr>
            <w:tcW w:w="6460"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ind w:left="720"/>
              <w:jc w:val="center"/>
              <w:rPr>
                <w:rFonts w:ascii="宋体" w:hAnsi="宋体"/>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r>
              <w:rPr>
                <w:rFonts w:ascii="宋体" w:hAnsi="宋体"/>
                <w:w w:val="99"/>
                <w:sz w:val="24"/>
              </w:rPr>
              <w:t>疫木</w:t>
            </w:r>
          </w:p>
          <w:p>
            <w:pPr>
              <w:spacing w:line="240" w:lineRule="exact"/>
              <w:jc w:val="center"/>
              <w:rPr>
                <w:rFonts w:ascii="Times New Roman" w:hAnsi="Times New Roman" w:eastAsia="Times New Roman"/>
                <w:sz w:val="24"/>
              </w:rPr>
            </w:pPr>
            <w:r>
              <w:rPr>
                <w:rFonts w:ascii="宋体" w:hAnsi="宋体"/>
                <w:w w:val="99"/>
                <w:sz w:val="24"/>
              </w:rPr>
              <w:t>除害</w:t>
            </w:r>
          </w:p>
          <w:p>
            <w:pPr>
              <w:spacing w:line="240" w:lineRule="exact"/>
              <w:jc w:val="center"/>
              <w:rPr>
                <w:rFonts w:ascii="Times New Roman" w:hAnsi="Times New Roman" w:eastAsia="Times New Roman"/>
                <w:sz w:val="24"/>
              </w:rPr>
            </w:pPr>
            <w:r>
              <w:rPr>
                <w:rFonts w:ascii="宋体" w:hAnsi="宋体"/>
                <w:w w:val="99"/>
                <w:sz w:val="24"/>
              </w:rPr>
              <w:t>处理</w:t>
            </w:r>
          </w:p>
          <w:p>
            <w:pPr>
              <w:spacing w:line="240" w:lineRule="exact"/>
              <w:jc w:val="center"/>
              <w:rPr>
                <w:rFonts w:ascii="Times New Roman" w:hAnsi="Times New Roman" w:eastAsia="Times New Roman"/>
                <w:sz w:val="24"/>
              </w:rPr>
            </w:pPr>
            <w:r>
              <w:rPr>
                <w:rFonts w:ascii="宋体" w:hAnsi="宋体"/>
                <w:w w:val="99"/>
                <w:sz w:val="24"/>
              </w:rPr>
              <w:t>信息</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除害处理单位</w:t>
            </w:r>
          </w:p>
        </w:tc>
        <w:tc>
          <w:tcPr>
            <w:tcW w:w="298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sz w:val="24"/>
              </w:rPr>
            </w:pPr>
          </w:p>
        </w:tc>
        <w:tc>
          <w:tcPr>
            <w:tcW w:w="156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20"/>
              <w:jc w:val="center"/>
              <w:rPr>
                <w:rFonts w:ascii="宋体" w:hAnsi="宋体"/>
                <w:sz w:val="24"/>
              </w:rPr>
            </w:pPr>
            <w:r>
              <w:rPr>
                <w:rFonts w:ascii="宋体" w:hAnsi="宋体"/>
                <w:sz w:val="24"/>
              </w:rPr>
              <w:t>法人代表</w:t>
            </w:r>
          </w:p>
        </w:tc>
        <w:tc>
          <w:tcPr>
            <w:tcW w:w="192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联 系 人</w:t>
            </w:r>
          </w:p>
        </w:tc>
        <w:tc>
          <w:tcPr>
            <w:tcW w:w="2980" w:type="dxa"/>
            <w:gridSpan w:val="8"/>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156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w w:val="99"/>
                <w:sz w:val="24"/>
              </w:rPr>
            </w:pPr>
            <w:r>
              <w:rPr>
                <w:rFonts w:ascii="宋体" w:hAnsi="宋体"/>
                <w:w w:val="99"/>
                <w:sz w:val="24"/>
              </w:rPr>
              <w:t>电话（手机）</w:t>
            </w:r>
          </w:p>
        </w:tc>
        <w:tc>
          <w:tcPr>
            <w:tcW w:w="192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通讯地址</w:t>
            </w:r>
          </w:p>
        </w:tc>
        <w:tc>
          <w:tcPr>
            <w:tcW w:w="6460"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除害处理方法</w:t>
            </w:r>
          </w:p>
        </w:tc>
        <w:tc>
          <w:tcPr>
            <w:tcW w:w="6460"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sz w:val="24"/>
              </w:rPr>
            </w:pPr>
          </w:p>
        </w:tc>
      </w:tr>
      <w:tr>
        <w:tblPrEx>
          <w:tblLayout w:type="fixed"/>
          <w:tblCellMar>
            <w:top w:w="0" w:type="dxa"/>
            <w:left w:w="0" w:type="dxa"/>
            <w:bottom w:w="0" w:type="dxa"/>
            <w:right w:w="0" w:type="dxa"/>
          </w:tblCellMar>
        </w:tblPrEx>
        <w:trPr>
          <w:trHeight w:val="397"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60"/>
              <w:jc w:val="center"/>
              <w:rPr>
                <w:rFonts w:ascii="宋体" w:hAnsi="宋体"/>
                <w:sz w:val="24"/>
              </w:rPr>
            </w:pPr>
            <w:r>
              <w:rPr>
                <w:rFonts w:ascii="宋体" w:hAnsi="宋体"/>
                <w:sz w:val="24"/>
              </w:rPr>
              <w:t>除害处理时限</w:t>
            </w:r>
          </w:p>
        </w:tc>
        <w:tc>
          <w:tcPr>
            <w:tcW w:w="6460"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w w:val="99"/>
                <w:sz w:val="24"/>
              </w:rPr>
              <w:t>日至</w:t>
            </w:r>
            <w:r>
              <w:rPr>
                <w:rFonts w:hint="eastAsia" w:ascii="宋体" w:hAnsi="宋体"/>
                <w:w w:val="99"/>
                <w:sz w:val="24"/>
              </w:rPr>
              <w:t xml:space="preserve">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tc>
      </w:tr>
      <w:tr>
        <w:tblPrEx>
          <w:tblLayout w:type="fixed"/>
          <w:tblCellMar>
            <w:top w:w="0" w:type="dxa"/>
            <w:left w:w="0" w:type="dxa"/>
            <w:bottom w:w="0" w:type="dxa"/>
            <w:right w:w="0" w:type="dxa"/>
          </w:tblCellMar>
        </w:tblPrEx>
        <w:trPr>
          <w:trHeight w:val="397" w:hRule="atLeast"/>
        </w:trPr>
        <w:tc>
          <w:tcPr>
            <w:tcW w:w="290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imes New Roman"/>
                <w:sz w:val="24"/>
              </w:rPr>
            </w:pPr>
            <w:r>
              <w:rPr>
                <w:rFonts w:ascii="宋体" w:hAnsi="宋体"/>
                <w:sz w:val="24"/>
              </w:rPr>
              <w:t>有效日期</w:t>
            </w:r>
          </w:p>
        </w:tc>
        <w:tc>
          <w:tcPr>
            <w:tcW w:w="6460"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ind w:right="140"/>
              <w:jc w:val="center"/>
              <w:rPr>
                <w:rFonts w:ascii="宋体" w:hAnsi="宋体"/>
                <w:sz w:val="24"/>
              </w:rPr>
            </w:pPr>
            <w:r>
              <w:rPr>
                <w:rFonts w:hint="eastAsia" w:ascii="宋体" w:hAnsi="宋体"/>
                <w:sz w:val="24"/>
              </w:rPr>
              <w:t xml:space="preserve">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w w:val="99"/>
                <w:sz w:val="24"/>
              </w:rPr>
              <w:t>日至</w:t>
            </w:r>
            <w:r>
              <w:rPr>
                <w:rFonts w:hint="eastAsia" w:ascii="宋体" w:hAnsi="宋体"/>
                <w:w w:val="99"/>
                <w:sz w:val="24"/>
              </w:rPr>
              <w:t xml:space="preserve">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tc>
      </w:tr>
      <w:tr>
        <w:tblPrEx>
          <w:tblLayout w:type="fixed"/>
          <w:tblCellMar>
            <w:top w:w="0" w:type="dxa"/>
            <w:left w:w="0" w:type="dxa"/>
            <w:bottom w:w="0" w:type="dxa"/>
            <w:right w:w="0" w:type="dxa"/>
          </w:tblCellMar>
        </w:tblPrEx>
        <w:trPr>
          <w:trHeight w:val="397" w:hRule="atLeast"/>
        </w:trPr>
        <w:tc>
          <w:tcPr>
            <w:tcW w:w="2900" w:type="dxa"/>
            <w:gridSpan w:val="6"/>
            <w:tcBorders>
              <w:top w:val="single" w:color="auto" w:sz="4" w:space="0"/>
              <w:left w:val="single" w:color="auto" w:sz="8" w:space="0"/>
              <w:bottom w:val="single" w:color="auto" w:sz="8" w:space="0"/>
              <w:right w:val="single" w:color="auto" w:sz="8" w:space="0"/>
            </w:tcBorders>
            <w:vAlign w:val="center"/>
          </w:tcPr>
          <w:p>
            <w:pPr>
              <w:spacing w:line="240" w:lineRule="exact"/>
              <w:ind w:right="40"/>
              <w:jc w:val="center"/>
              <w:rPr>
                <w:rFonts w:ascii="宋体" w:hAnsi="宋体"/>
                <w:sz w:val="24"/>
              </w:rPr>
            </w:pPr>
            <w:r>
              <w:rPr>
                <w:rFonts w:ascii="宋体" w:hAnsi="宋体"/>
                <w:sz w:val="24"/>
              </w:rPr>
              <w:t>疫木除害处理监管单位</w:t>
            </w:r>
          </w:p>
        </w:tc>
        <w:tc>
          <w:tcPr>
            <w:tcW w:w="6460" w:type="dxa"/>
            <w:gridSpan w:val="21"/>
            <w:tcBorders>
              <w:top w:val="single" w:color="auto" w:sz="4" w:space="0"/>
              <w:bottom w:val="single" w:color="auto" w:sz="4" w:space="0"/>
              <w:right w:val="single" w:color="auto" w:sz="8" w:space="0"/>
            </w:tcBorders>
            <w:vAlign w:val="center"/>
          </w:tcPr>
          <w:p>
            <w:pPr>
              <w:spacing w:line="240" w:lineRule="exact"/>
              <w:jc w:val="center"/>
              <w:rPr>
                <w:rFonts w:hint="eastAsia" w:ascii="Times New Roman" w:hAnsi="Times New Roman"/>
                <w:sz w:val="24"/>
              </w:rPr>
            </w:pPr>
          </w:p>
        </w:tc>
      </w:tr>
      <w:tr>
        <w:tblPrEx>
          <w:tblLayout w:type="fixed"/>
          <w:tblCellMar>
            <w:top w:w="0" w:type="dxa"/>
            <w:left w:w="0" w:type="dxa"/>
            <w:bottom w:w="0" w:type="dxa"/>
            <w:right w:w="0" w:type="dxa"/>
          </w:tblCellMar>
        </w:tblPrEx>
        <w:trPr>
          <w:trHeight w:val="1248" w:hRule="atLeast"/>
        </w:trPr>
        <w:tc>
          <w:tcPr>
            <w:tcW w:w="9360" w:type="dxa"/>
            <w:gridSpan w:val="27"/>
            <w:tcBorders>
              <w:left w:val="single" w:color="auto" w:sz="8" w:space="0"/>
              <w:right w:val="single" w:color="auto" w:sz="8" w:space="0"/>
            </w:tcBorders>
            <w:vAlign w:val="bottom"/>
          </w:tcPr>
          <w:p>
            <w:pPr>
              <w:spacing w:line="240" w:lineRule="exact"/>
              <w:ind w:left="105" w:leftChars="50" w:right="105" w:rightChars="50" w:firstLine="480" w:firstLineChars="200"/>
              <w:rPr>
                <w:rFonts w:hint="eastAsia" w:ascii="宋体" w:hAnsi="宋体"/>
                <w:sz w:val="24"/>
              </w:rPr>
            </w:pPr>
            <w:r>
              <w:rPr>
                <w:rFonts w:hint="eastAsia" w:ascii="宋体" w:hAnsi="宋体"/>
                <w:snapToGrid w:val="0"/>
                <w:kern w:val="0"/>
                <w:sz w:val="24"/>
              </w:rPr>
              <w:t>按照《</w:t>
            </w:r>
            <w:r>
              <w:rPr>
                <w:rFonts w:ascii="宋体" w:hAnsi="宋体"/>
                <w:snapToGrid w:val="0"/>
                <w:kern w:val="0"/>
                <w:sz w:val="24"/>
              </w:rPr>
              <w:t>广东省疫区和疫木管理办法》</w:t>
            </w:r>
            <w:r>
              <w:rPr>
                <w:rFonts w:hint="eastAsia" w:ascii="宋体" w:hAnsi="宋体"/>
                <w:snapToGrid w:val="0"/>
                <w:kern w:val="0"/>
                <w:sz w:val="24"/>
              </w:rPr>
              <w:t>的</w:t>
            </w:r>
            <w:r>
              <w:rPr>
                <w:rFonts w:ascii="宋体" w:hAnsi="宋体"/>
                <w:snapToGrid w:val="0"/>
                <w:kern w:val="0"/>
                <w:sz w:val="24"/>
              </w:rPr>
              <w:t>规定，</w:t>
            </w:r>
            <w:r>
              <w:rPr>
                <w:rFonts w:hint="eastAsia" w:ascii="宋体" w:hAnsi="宋体"/>
                <w:snapToGrid w:val="0"/>
                <w:kern w:val="0"/>
                <w:sz w:val="24"/>
              </w:rPr>
              <w:t>根据松</w:t>
            </w:r>
            <w:r>
              <w:rPr>
                <w:rFonts w:ascii="宋体" w:hAnsi="宋体"/>
                <w:snapToGrid w:val="0"/>
                <w:kern w:val="0"/>
                <w:sz w:val="24"/>
              </w:rPr>
              <w:t>材线虫病</w:t>
            </w:r>
            <w:r>
              <w:rPr>
                <w:rFonts w:hint="eastAsia" w:ascii="宋体" w:hAnsi="宋体"/>
                <w:snapToGrid w:val="0"/>
                <w:kern w:val="0"/>
                <w:sz w:val="24"/>
              </w:rPr>
              <w:t>疫</w:t>
            </w:r>
            <w:r>
              <w:rPr>
                <w:rFonts w:ascii="宋体" w:hAnsi="宋体"/>
                <w:snapToGrid w:val="0"/>
                <w:kern w:val="0"/>
                <w:sz w:val="24"/>
              </w:rPr>
              <w:t>木及其</w:t>
            </w:r>
            <w:r>
              <w:rPr>
                <w:rFonts w:hint="eastAsia" w:ascii="宋体" w:hAnsi="宋体"/>
                <w:snapToGrid w:val="0"/>
                <w:kern w:val="0"/>
                <w:sz w:val="24"/>
              </w:rPr>
              <w:t>制品处理</w:t>
            </w:r>
            <w:r>
              <w:rPr>
                <w:rFonts w:ascii="宋体" w:hAnsi="宋体"/>
                <w:snapToGrid w:val="0"/>
                <w:kern w:val="0"/>
                <w:sz w:val="24"/>
              </w:rPr>
              <w:t>的需要，上述疫木须从</w:t>
            </w:r>
            <w:r>
              <w:rPr>
                <w:rFonts w:hint="eastAsia" w:ascii="宋体" w:hAnsi="宋体"/>
                <w:snapToGrid w:val="0"/>
                <w:kern w:val="0"/>
                <w:sz w:val="24"/>
                <w:u w:val="single"/>
              </w:rPr>
              <w:t xml:space="preserve">      </w:t>
            </w:r>
            <w:r>
              <w:rPr>
                <w:rFonts w:hint="eastAsia" w:ascii="宋体" w:hAnsi="宋体"/>
                <w:snapToGrid w:val="0"/>
                <w:kern w:val="0"/>
                <w:sz w:val="24"/>
              </w:rPr>
              <w:t>市</w:t>
            </w:r>
            <w:r>
              <w:rPr>
                <w:rFonts w:hint="eastAsia" w:ascii="宋体" w:hAnsi="宋体"/>
                <w:snapToGrid w:val="0"/>
                <w:kern w:val="0"/>
                <w:sz w:val="24"/>
                <w:u w:val="single"/>
              </w:rPr>
              <w:t xml:space="preserve">       </w:t>
            </w:r>
            <w:r>
              <w:rPr>
                <w:rFonts w:hint="eastAsia" w:ascii="宋体" w:hAnsi="宋体"/>
                <w:snapToGrid w:val="0"/>
                <w:kern w:val="0"/>
                <w:sz w:val="24"/>
              </w:rPr>
              <w:t>县</w:t>
            </w:r>
            <w:r>
              <w:rPr>
                <w:rFonts w:ascii="宋体" w:hAnsi="宋体"/>
                <w:snapToGrid w:val="0"/>
                <w:kern w:val="0"/>
                <w:sz w:val="24"/>
              </w:rPr>
              <w:t>（市、区）运至</w:t>
            </w:r>
            <w:r>
              <w:rPr>
                <w:rFonts w:hint="eastAsia" w:ascii="宋体" w:hAnsi="宋体"/>
                <w:snapToGrid w:val="0"/>
                <w:kern w:val="0"/>
                <w:sz w:val="24"/>
                <w:u w:val="single"/>
              </w:rPr>
              <w:t xml:space="preserve">      </w:t>
            </w:r>
            <w:r>
              <w:rPr>
                <w:rFonts w:hint="eastAsia" w:ascii="宋体" w:hAnsi="宋体"/>
                <w:snapToGrid w:val="0"/>
                <w:kern w:val="0"/>
                <w:sz w:val="24"/>
              </w:rPr>
              <w:t>市</w:t>
            </w:r>
            <w:r>
              <w:rPr>
                <w:rFonts w:hint="eastAsia" w:ascii="宋体" w:hAnsi="宋体"/>
                <w:snapToGrid w:val="0"/>
                <w:kern w:val="0"/>
                <w:sz w:val="24"/>
                <w:u w:val="single"/>
              </w:rPr>
              <w:t xml:space="preserve">       </w:t>
            </w:r>
            <w:r>
              <w:rPr>
                <w:rFonts w:hint="eastAsia" w:ascii="宋体" w:hAnsi="宋体"/>
                <w:snapToGrid w:val="0"/>
                <w:kern w:val="0"/>
                <w:sz w:val="24"/>
              </w:rPr>
              <w:t>县</w:t>
            </w:r>
            <w:r>
              <w:rPr>
                <w:rFonts w:ascii="宋体" w:hAnsi="宋体"/>
                <w:snapToGrid w:val="0"/>
                <w:kern w:val="0"/>
                <w:sz w:val="24"/>
              </w:rPr>
              <w:t>（市、区）</w:t>
            </w:r>
            <w:r>
              <w:rPr>
                <w:rFonts w:hint="eastAsia" w:ascii="宋体" w:hAnsi="宋体"/>
                <w:snapToGrid w:val="0"/>
                <w:kern w:val="0"/>
                <w:sz w:val="24"/>
              </w:rPr>
              <w:t>进行</w:t>
            </w:r>
            <w:r>
              <w:rPr>
                <w:rFonts w:ascii="宋体" w:hAnsi="宋体"/>
                <w:snapToGrid w:val="0"/>
                <w:kern w:val="0"/>
                <w:sz w:val="24"/>
              </w:rPr>
              <w:t>除害处理。</w:t>
            </w:r>
          </w:p>
        </w:tc>
      </w:tr>
      <w:tr>
        <w:tblPrEx>
          <w:tblLayout w:type="fixed"/>
          <w:tblCellMar>
            <w:top w:w="0" w:type="dxa"/>
            <w:left w:w="0" w:type="dxa"/>
            <w:bottom w:w="0" w:type="dxa"/>
            <w:right w:w="0" w:type="dxa"/>
          </w:tblCellMar>
        </w:tblPrEx>
        <w:trPr>
          <w:trHeight w:val="718" w:hRule="atLeast"/>
        </w:trPr>
        <w:tc>
          <w:tcPr>
            <w:tcW w:w="2900" w:type="dxa"/>
            <w:gridSpan w:val="6"/>
            <w:tcBorders>
              <w:left w:val="single" w:color="auto" w:sz="8" w:space="0"/>
            </w:tcBorders>
            <w:vAlign w:val="bottom"/>
          </w:tcPr>
          <w:p>
            <w:pPr>
              <w:spacing w:line="240" w:lineRule="exact"/>
              <w:ind w:left="140"/>
              <w:rPr>
                <w:rFonts w:ascii="宋体" w:hAnsi="宋体"/>
                <w:sz w:val="24"/>
              </w:rPr>
            </w:pPr>
          </w:p>
          <w:p>
            <w:pPr>
              <w:spacing w:line="240" w:lineRule="exact"/>
              <w:ind w:left="140"/>
              <w:rPr>
                <w:rFonts w:hint="eastAsia" w:ascii="宋体" w:hAnsi="宋体"/>
                <w:sz w:val="24"/>
              </w:rPr>
            </w:pPr>
            <w:r>
              <w:rPr>
                <w:rFonts w:hint="eastAsia" w:ascii="宋体" w:hAnsi="宋体"/>
                <w:sz w:val="24"/>
              </w:rPr>
              <w:t xml:space="preserve">经 </w:t>
            </w:r>
            <w:r>
              <w:rPr>
                <w:rFonts w:ascii="宋体" w:hAnsi="宋体"/>
                <w:sz w:val="24"/>
              </w:rPr>
              <w:t xml:space="preserve"> 办</w:t>
            </w:r>
            <w:r>
              <w:rPr>
                <w:rFonts w:hint="eastAsia" w:ascii="宋体" w:hAnsi="宋体"/>
                <w:sz w:val="24"/>
              </w:rPr>
              <w:t xml:space="preserve">  </w:t>
            </w:r>
            <w:r>
              <w:rPr>
                <w:rFonts w:ascii="宋体" w:hAnsi="宋体"/>
                <w:sz w:val="24"/>
              </w:rPr>
              <w:t>人</w:t>
            </w:r>
            <w:r>
              <w:rPr>
                <w:rFonts w:hint="eastAsia" w:ascii="宋体" w:hAnsi="宋体"/>
                <w:sz w:val="24"/>
              </w:rPr>
              <w:t>（</w:t>
            </w:r>
            <w:r>
              <w:rPr>
                <w:rFonts w:ascii="宋体" w:hAnsi="宋体"/>
                <w:sz w:val="24"/>
              </w:rPr>
              <w:t>签名）：</w:t>
            </w:r>
          </w:p>
          <w:p>
            <w:pPr>
              <w:spacing w:line="240" w:lineRule="exact"/>
              <w:ind w:left="140"/>
              <w:rPr>
                <w:rFonts w:ascii="宋体" w:hAnsi="宋体"/>
                <w:sz w:val="24"/>
              </w:rPr>
            </w:pPr>
          </w:p>
          <w:p>
            <w:pPr>
              <w:spacing w:line="240" w:lineRule="exact"/>
              <w:ind w:left="140"/>
              <w:rPr>
                <w:rFonts w:ascii="宋体" w:hAnsi="宋体"/>
                <w:sz w:val="24"/>
              </w:rPr>
            </w:pPr>
            <w:r>
              <w:rPr>
                <w:rFonts w:ascii="宋体" w:hAnsi="宋体"/>
                <w:sz w:val="24"/>
              </w:rPr>
              <w:t>单位负责人（签名）：</w:t>
            </w:r>
          </w:p>
        </w:tc>
        <w:tc>
          <w:tcPr>
            <w:tcW w:w="420" w:type="dxa"/>
            <w:vAlign w:val="bottom"/>
          </w:tcPr>
          <w:p>
            <w:pPr>
              <w:spacing w:line="240" w:lineRule="exact"/>
              <w:rPr>
                <w:rFonts w:ascii="Times New Roman" w:hAnsi="Times New Roman" w:eastAsia="Times New Roman"/>
                <w:sz w:val="24"/>
              </w:rPr>
            </w:pPr>
          </w:p>
        </w:tc>
        <w:tc>
          <w:tcPr>
            <w:tcW w:w="1340" w:type="dxa"/>
            <w:vAlign w:val="bottom"/>
          </w:tcPr>
          <w:p>
            <w:pPr>
              <w:spacing w:line="240" w:lineRule="exact"/>
              <w:rPr>
                <w:rFonts w:ascii="Times New Roman" w:hAnsi="Times New Roman" w:eastAsia="Times New Roman"/>
                <w:sz w:val="24"/>
              </w:rPr>
            </w:pPr>
          </w:p>
        </w:tc>
        <w:tc>
          <w:tcPr>
            <w:tcW w:w="380" w:type="dxa"/>
            <w:vAlign w:val="bottom"/>
          </w:tcPr>
          <w:p>
            <w:pPr>
              <w:spacing w:line="240" w:lineRule="exact"/>
              <w:rPr>
                <w:rFonts w:ascii="Times New Roman" w:hAnsi="Times New Roman" w:eastAsia="Times New Roman"/>
                <w:sz w:val="24"/>
              </w:rPr>
            </w:pPr>
          </w:p>
        </w:tc>
        <w:tc>
          <w:tcPr>
            <w:tcW w:w="3780" w:type="dxa"/>
            <w:gridSpan w:val="16"/>
            <w:vAlign w:val="bottom"/>
          </w:tcPr>
          <w:p>
            <w:pPr>
              <w:spacing w:line="240" w:lineRule="exact"/>
              <w:ind w:left="20"/>
              <w:rPr>
                <w:rFonts w:ascii="宋体" w:hAnsi="宋体"/>
                <w:sz w:val="24"/>
              </w:rPr>
            </w:pPr>
            <w:r>
              <w:rPr>
                <w:rFonts w:ascii="宋体" w:hAnsi="宋体"/>
                <w:sz w:val="24"/>
              </w:rPr>
              <w:t>（林业植物检疫专用章）</w:t>
            </w:r>
          </w:p>
        </w:tc>
        <w:tc>
          <w:tcPr>
            <w:tcW w:w="420" w:type="dxa"/>
            <w:vAlign w:val="bottom"/>
          </w:tcPr>
          <w:p>
            <w:pPr>
              <w:spacing w:line="240" w:lineRule="exact"/>
              <w:rPr>
                <w:rFonts w:ascii="Times New Roman" w:hAnsi="Times New Roman" w:eastAsia="Times New Roman"/>
                <w:sz w:val="24"/>
              </w:rPr>
            </w:pPr>
          </w:p>
        </w:tc>
        <w:tc>
          <w:tcPr>
            <w:tcW w:w="120" w:type="dxa"/>
            <w:tcBorders>
              <w:right w:val="single" w:color="auto" w:sz="8" w:space="0"/>
            </w:tcBorders>
            <w:vAlign w:val="bottom"/>
          </w:tcPr>
          <w:p>
            <w:pPr>
              <w:spacing w:line="240" w:lineRule="exact"/>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88" w:hRule="atLeast"/>
        </w:trPr>
        <w:tc>
          <w:tcPr>
            <w:tcW w:w="620" w:type="dxa"/>
            <w:tcBorders>
              <w:left w:val="single" w:color="auto" w:sz="8" w:space="0"/>
            </w:tcBorders>
            <w:vAlign w:val="bottom"/>
          </w:tcPr>
          <w:p>
            <w:pPr>
              <w:spacing w:line="240" w:lineRule="exact"/>
              <w:rPr>
                <w:rFonts w:ascii="Times New Roman" w:hAnsi="Times New Roman" w:eastAsia="Times New Roman"/>
                <w:sz w:val="24"/>
              </w:rPr>
            </w:pPr>
          </w:p>
        </w:tc>
        <w:tc>
          <w:tcPr>
            <w:tcW w:w="120" w:type="dxa"/>
            <w:vAlign w:val="bottom"/>
          </w:tcPr>
          <w:p>
            <w:pPr>
              <w:spacing w:line="240" w:lineRule="exact"/>
              <w:rPr>
                <w:rFonts w:ascii="Times New Roman" w:hAnsi="Times New Roman" w:eastAsia="Times New Roman"/>
                <w:sz w:val="24"/>
              </w:rPr>
            </w:pPr>
          </w:p>
        </w:tc>
        <w:tc>
          <w:tcPr>
            <w:tcW w:w="1140" w:type="dxa"/>
            <w:vAlign w:val="bottom"/>
          </w:tcPr>
          <w:p>
            <w:pPr>
              <w:spacing w:line="240" w:lineRule="exact"/>
              <w:rPr>
                <w:rFonts w:ascii="Times New Roman" w:hAnsi="Times New Roman" w:eastAsia="Times New Roman"/>
                <w:sz w:val="24"/>
              </w:rPr>
            </w:pPr>
          </w:p>
        </w:tc>
        <w:tc>
          <w:tcPr>
            <w:tcW w:w="140" w:type="dxa"/>
            <w:vAlign w:val="bottom"/>
          </w:tcPr>
          <w:p>
            <w:pPr>
              <w:spacing w:line="240" w:lineRule="exact"/>
              <w:rPr>
                <w:rFonts w:ascii="Times New Roman" w:hAnsi="Times New Roman" w:eastAsia="Times New Roman"/>
                <w:sz w:val="24"/>
              </w:rPr>
            </w:pPr>
          </w:p>
        </w:tc>
        <w:tc>
          <w:tcPr>
            <w:tcW w:w="560" w:type="dxa"/>
            <w:vAlign w:val="bottom"/>
          </w:tcPr>
          <w:p>
            <w:pPr>
              <w:spacing w:line="240" w:lineRule="exact"/>
              <w:rPr>
                <w:rFonts w:ascii="Times New Roman" w:hAnsi="Times New Roman" w:eastAsia="Times New Roman"/>
                <w:sz w:val="24"/>
              </w:rPr>
            </w:pPr>
          </w:p>
        </w:tc>
        <w:tc>
          <w:tcPr>
            <w:tcW w:w="320" w:type="dxa"/>
            <w:vAlign w:val="bottom"/>
          </w:tcPr>
          <w:p>
            <w:pPr>
              <w:spacing w:line="240" w:lineRule="exact"/>
              <w:rPr>
                <w:rFonts w:ascii="Times New Roman" w:hAnsi="Times New Roman" w:eastAsia="Times New Roman"/>
                <w:sz w:val="24"/>
              </w:rPr>
            </w:pPr>
          </w:p>
        </w:tc>
        <w:tc>
          <w:tcPr>
            <w:tcW w:w="420" w:type="dxa"/>
            <w:vAlign w:val="bottom"/>
          </w:tcPr>
          <w:p>
            <w:pPr>
              <w:spacing w:line="240" w:lineRule="exact"/>
              <w:rPr>
                <w:rFonts w:ascii="Times New Roman" w:hAnsi="Times New Roman" w:eastAsia="Times New Roman"/>
                <w:sz w:val="24"/>
              </w:rPr>
            </w:pPr>
          </w:p>
        </w:tc>
        <w:tc>
          <w:tcPr>
            <w:tcW w:w="1340" w:type="dxa"/>
            <w:vAlign w:val="bottom"/>
          </w:tcPr>
          <w:p>
            <w:pPr>
              <w:spacing w:line="240" w:lineRule="exact"/>
              <w:rPr>
                <w:rFonts w:ascii="Times New Roman" w:hAnsi="Times New Roman" w:eastAsia="Times New Roman"/>
                <w:sz w:val="24"/>
              </w:rPr>
            </w:pPr>
          </w:p>
        </w:tc>
        <w:tc>
          <w:tcPr>
            <w:tcW w:w="380" w:type="dxa"/>
            <w:vAlign w:val="bottom"/>
          </w:tcPr>
          <w:p>
            <w:pPr>
              <w:spacing w:line="240" w:lineRule="exact"/>
              <w:rPr>
                <w:rFonts w:ascii="Times New Roman" w:hAnsi="Times New Roman" w:eastAsia="Times New Roman"/>
                <w:sz w:val="24"/>
              </w:rPr>
            </w:pPr>
          </w:p>
        </w:tc>
        <w:tc>
          <w:tcPr>
            <w:tcW w:w="380" w:type="dxa"/>
            <w:vAlign w:val="bottom"/>
          </w:tcPr>
          <w:p>
            <w:pPr>
              <w:spacing w:line="240" w:lineRule="exact"/>
              <w:rPr>
                <w:rFonts w:ascii="Times New Roman" w:hAnsi="Times New Roman" w:eastAsia="Times New Roman"/>
                <w:sz w:val="24"/>
              </w:rPr>
            </w:pPr>
          </w:p>
        </w:tc>
        <w:tc>
          <w:tcPr>
            <w:tcW w:w="260" w:type="dxa"/>
            <w:vAlign w:val="bottom"/>
          </w:tcPr>
          <w:p>
            <w:pPr>
              <w:spacing w:line="240" w:lineRule="exact"/>
              <w:rPr>
                <w:rFonts w:ascii="Times New Roman" w:hAnsi="Times New Roman" w:eastAsia="Times New Roman"/>
                <w:sz w:val="24"/>
              </w:rPr>
            </w:pPr>
          </w:p>
        </w:tc>
        <w:tc>
          <w:tcPr>
            <w:tcW w:w="20" w:type="dxa"/>
            <w:vAlign w:val="bottom"/>
          </w:tcPr>
          <w:p>
            <w:pPr>
              <w:spacing w:line="240" w:lineRule="exact"/>
              <w:rPr>
                <w:rFonts w:ascii="Times New Roman" w:hAnsi="Times New Roman" w:eastAsia="Times New Roman"/>
                <w:sz w:val="24"/>
              </w:rPr>
            </w:pPr>
          </w:p>
        </w:tc>
        <w:tc>
          <w:tcPr>
            <w:tcW w:w="80" w:type="dxa"/>
            <w:vAlign w:val="bottom"/>
          </w:tcPr>
          <w:p>
            <w:pPr>
              <w:spacing w:line="240" w:lineRule="exact"/>
              <w:rPr>
                <w:rFonts w:ascii="Times New Roman" w:hAnsi="Times New Roman" w:eastAsia="Times New Roman"/>
                <w:sz w:val="24"/>
              </w:rPr>
            </w:pPr>
          </w:p>
        </w:tc>
        <w:tc>
          <w:tcPr>
            <w:tcW w:w="100" w:type="dxa"/>
            <w:vAlign w:val="bottom"/>
          </w:tcPr>
          <w:p>
            <w:pPr>
              <w:spacing w:line="240" w:lineRule="exact"/>
              <w:rPr>
                <w:rFonts w:ascii="Times New Roman" w:hAnsi="Times New Roman" w:eastAsia="Times New Roman"/>
                <w:sz w:val="24"/>
              </w:rPr>
            </w:pPr>
          </w:p>
        </w:tc>
        <w:tc>
          <w:tcPr>
            <w:tcW w:w="320" w:type="dxa"/>
            <w:gridSpan w:val="2"/>
            <w:vAlign w:val="bottom"/>
          </w:tcPr>
          <w:p>
            <w:pPr>
              <w:spacing w:line="240" w:lineRule="exact"/>
              <w:ind w:left="60"/>
              <w:rPr>
                <w:rFonts w:ascii="宋体" w:hAnsi="宋体"/>
                <w:w w:val="99"/>
                <w:sz w:val="24"/>
              </w:rPr>
            </w:pPr>
            <w:r>
              <w:rPr>
                <w:rFonts w:ascii="宋体" w:hAnsi="宋体"/>
                <w:w w:val="99"/>
                <w:sz w:val="24"/>
              </w:rPr>
              <w:t>年</w:t>
            </w:r>
          </w:p>
        </w:tc>
        <w:tc>
          <w:tcPr>
            <w:tcW w:w="820" w:type="dxa"/>
            <w:gridSpan w:val="2"/>
            <w:vAlign w:val="bottom"/>
          </w:tcPr>
          <w:p>
            <w:pPr>
              <w:spacing w:line="240" w:lineRule="exact"/>
              <w:ind w:right="80"/>
              <w:jc w:val="right"/>
              <w:rPr>
                <w:rFonts w:ascii="宋体" w:hAnsi="宋体"/>
                <w:sz w:val="24"/>
              </w:rPr>
            </w:pPr>
            <w:r>
              <w:rPr>
                <w:rFonts w:ascii="宋体" w:hAnsi="宋体"/>
                <w:sz w:val="24"/>
              </w:rPr>
              <w:t>月</w:t>
            </w:r>
          </w:p>
        </w:tc>
        <w:tc>
          <w:tcPr>
            <w:tcW w:w="200" w:type="dxa"/>
            <w:vAlign w:val="bottom"/>
          </w:tcPr>
          <w:p>
            <w:pPr>
              <w:spacing w:line="240" w:lineRule="exact"/>
              <w:rPr>
                <w:rFonts w:ascii="Times New Roman" w:hAnsi="Times New Roman" w:eastAsia="Times New Roman"/>
                <w:sz w:val="24"/>
              </w:rPr>
            </w:pPr>
          </w:p>
        </w:tc>
        <w:tc>
          <w:tcPr>
            <w:tcW w:w="220" w:type="dxa"/>
            <w:vAlign w:val="bottom"/>
          </w:tcPr>
          <w:p>
            <w:pPr>
              <w:spacing w:line="240" w:lineRule="exact"/>
              <w:rPr>
                <w:rFonts w:ascii="Times New Roman" w:hAnsi="Times New Roman" w:eastAsia="Times New Roman"/>
                <w:sz w:val="24"/>
              </w:rPr>
            </w:pPr>
          </w:p>
        </w:tc>
        <w:tc>
          <w:tcPr>
            <w:tcW w:w="580" w:type="dxa"/>
            <w:gridSpan w:val="2"/>
            <w:vAlign w:val="bottom"/>
          </w:tcPr>
          <w:p>
            <w:pPr>
              <w:spacing w:line="240" w:lineRule="exact"/>
              <w:ind w:right="320"/>
              <w:jc w:val="right"/>
              <w:rPr>
                <w:rFonts w:ascii="宋体" w:hAnsi="宋体"/>
                <w:w w:val="99"/>
                <w:sz w:val="24"/>
              </w:rPr>
            </w:pPr>
            <w:r>
              <w:rPr>
                <w:rFonts w:ascii="宋体" w:hAnsi="宋体"/>
                <w:w w:val="99"/>
                <w:sz w:val="24"/>
              </w:rPr>
              <w:t>日</w:t>
            </w:r>
          </w:p>
        </w:tc>
        <w:tc>
          <w:tcPr>
            <w:tcW w:w="400" w:type="dxa"/>
            <w:vAlign w:val="bottom"/>
          </w:tcPr>
          <w:p>
            <w:pPr>
              <w:spacing w:line="240" w:lineRule="exact"/>
              <w:rPr>
                <w:rFonts w:ascii="Times New Roman" w:hAnsi="Times New Roman" w:eastAsia="Times New Roman"/>
                <w:sz w:val="24"/>
              </w:rPr>
            </w:pPr>
          </w:p>
        </w:tc>
        <w:tc>
          <w:tcPr>
            <w:tcW w:w="80" w:type="dxa"/>
            <w:vAlign w:val="bottom"/>
          </w:tcPr>
          <w:p>
            <w:pPr>
              <w:spacing w:line="240" w:lineRule="exact"/>
              <w:rPr>
                <w:rFonts w:ascii="Times New Roman" w:hAnsi="Times New Roman" w:eastAsia="Times New Roman"/>
                <w:sz w:val="24"/>
              </w:rPr>
            </w:pPr>
          </w:p>
        </w:tc>
        <w:tc>
          <w:tcPr>
            <w:tcW w:w="320" w:type="dxa"/>
            <w:vAlign w:val="bottom"/>
          </w:tcPr>
          <w:p>
            <w:pPr>
              <w:spacing w:line="240" w:lineRule="exact"/>
              <w:rPr>
                <w:rFonts w:ascii="Times New Roman" w:hAnsi="Times New Roman" w:eastAsia="Times New Roman"/>
                <w:sz w:val="24"/>
              </w:rPr>
            </w:pPr>
          </w:p>
        </w:tc>
        <w:tc>
          <w:tcPr>
            <w:tcW w:w="420" w:type="dxa"/>
            <w:vAlign w:val="bottom"/>
          </w:tcPr>
          <w:p>
            <w:pPr>
              <w:spacing w:line="240" w:lineRule="exact"/>
              <w:rPr>
                <w:rFonts w:ascii="Times New Roman" w:hAnsi="Times New Roman" w:eastAsia="Times New Roman"/>
                <w:sz w:val="24"/>
              </w:rPr>
            </w:pPr>
          </w:p>
        </w:tc>
        <w:tc>
          <w:tcPr>
            <w:tcW w:w="120" w:type="dxa"/>
            <w:tcBorders>
              <w:right w:val="single" w:color="auto" w:sz="8" w:space="0"/>
            </w:tcBorders>
            <w:vAlign w:val="bottom"/>
          </w:tcPr>
          <w:p>
            <w:pPr>
              <w:spacing w:line="240" w:lineRule="exact"/>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145" w:hRule="atLeast"/>
        </w:trPr>
        <w:tc>
          <w:tcPr>
            <w:tcW w:w="620" w:type="dxa"/>
            <w:tcBorders>
              <w:left w:val="single" w:color="auto" w:sz="8" w:space="0"/>
              <w:bottom w:val="single" w:color="auto" w:sz="8" w:space="0"/>
            </w:tcBorders>
            <w:vAlign w:val="bottom"/>
          </w:tcPr>
          <w:p>
            <w:pPr>
              <w:spacing w:line="240" w:lineRule="exact"/>
              <w:rPr>
                <w:rFonts w:ascii="Times New Roman" w:hAnsi="Times New Roman" w:eastAsia="Times New Roman"/>
                <w:sz w:val="5"/>
              </w:rPr>
            </w:pPr>
          </w:p>
        </w:tc>
        <w:tc>
          <w:tcPr>
            <w:tcW w:w="120" w:type="dxa"/>
            <w:tcBorders>
              <w:bottom w:val="single" w:color="auto" w:sz="8" w:space="0"/>
            </w:tcBorders>
            <w:vAlign w:val="bottom"/>
          </w:tcPr>
          <w:p>
            <w:pPr>
              <w:spacing w:line="240" w:lineRule="exact"/>
              <w:rPr>
                <w:rFonts w:ascii="Times New Roman" w:hAnsi="Times New Roman" w:eastAsia="Times New Roman"/>
                <w:sz w:val="5"/>
              </w:rPr>
            </w:pPr>
          </w:p>
        </w:tc>
        <w:tc>
          <w:tcPr>
            <w:tcW w:w="1140" w:type="dxa"/>
            <w:tcBorders>
              <w:bottom w:val="single" w:color="auto" w:sz="8" w:space="0"/>
            </w:tcBorders>
            <w:vAlign w:val="bottom"/>
          </w:tcPr>
          <w:p>
            <w:pPr>
              <w:spacing w:line="240" w:lineRule="exact"/>
              <w:rPr>
                <w:rFonts w:ascii="Times New Roman" w:hAnsi="Times New Roman" w:eastAsia="Times New Roman"/>
                <w:sz w:val="5"/>
              </w:rPr>
            </w:pPr>
          </w:p>
        </w:tc>
        <w:tc>
          <w:tcPr>
            <w:tcW w:w="140" w:type="dxa"/>
            <w:tcBorders>
              <w:bottom w:val="single" w:color="auto" w:sz="8" w:space="0"/>
            </w:tcBorders>
            <w:vAlign w:val="bottom"/>
          </w:tcPr>
          <w:p>
            <w:pPr>
              <w:spacing w:line="240" w:lineRule="exact"/>
              <w:rPr>
                <w:rFonts w:ascii="Times New Roman" w:hAnsi="Times New Roman" w:eastAsia="Times New Roman"/>
                <w:sz w:val="5"/>
              </w:rPr>
            </w:pPr>
          </w:p>
        </w:tc>
        <w:tc>
          <w:tcPr>
            <w:tcW w:w="3660" w:type="dxa"/>
            <w:gridSpan w:val="7"/>
            <w:tcBorders>
              <w:bottom w:val="single" w:color="auto" w:sz="8" w:space="0"/>
            </w:tcBorders>
            <w:vAlign w:val="bottom"/>
          </w:tcPr>
          <w:p>
            <w:pPr>
              <w:spacing w:line="240" w:lineRule="exact"/>
              <w:rPr>
                <w:rFonts w:ascii="Times New Roman" w:hAnsi="Times New Roman" w:eastAsia="Times New Roman"/>
                <w:sz w:val="5"/>
              </w:rPr>
            </w:pPr>
          </w:p>
        </w:tc>
        <w:tc>
          <w:tcPr>
            <w:tcW w:w="20" w:type="dxa"/>
            <w:tcBorders>
              <w:bottom w:val="single" w:color="auto" w:sz="8" w:space="0"/>
            </w:tcBorders>
            <w:vAlign w:val="bottom"/>
          </w:tcPr>
          <w:p>
            <w:pPr>
              <w:spacing w:line="240" w:lineRule="exact"/>
              <w:rPr>
                <w:rFonts w:ascii="Times New Roman" w:hAnsi="Times New Roman" w:eastAsia="Times New Roman"/>
                <w:sz w:val="5"/>
              </w:rPr>
            </w:pPr>
          </w:p>
        </w:tc>
        <w:tc>
          <w:tcPr>
            <w:tcW w:w="80" w:type="dxa"/>
            <w:tcBorders>
              <w:bottom w:val="single" w:color="auto" w:sz="8" w:space="0"/>
            </w:tcBorders>
            <w:vAlign w:val="bottom"/>
          </w:tcPr>
          <w:p>
            <w:pPr>
              <w:spacing w:line="240" w:lineRule="exact"/>
              <w:rPr>
                <w:rFonts w:ascii="Times New Roman" w:hAnsi="Times New Roman" w:eastAsia="Times New Roman"/>
                <w:sz w:val="5"/>
              </w:rPr>
            </w:pPr>
          </w:p>
        </w:tc>
        <w:tc>
          <w:tcPr>
            <w:tcW w:w="100" w:type="dxa"/>
            <w:tcBorders>
              <w:bottom w:val="single" w:color="auto" w:sz="8" w:space="0"/>
            </w:tcBorders>
            <w:vAlign w:val="bottom"/>
          </w:tcPr>
          <w:p>
            <w:pPr>
              <w:spacing w:line="240" w:lineRule="exact"/>
              <w:rPr>
                <w:rFonts w:ascii="Times New Roman" w:hAnsi="Times New Roman" w:eastAsia="Times New Roman"/>
                <w:sz w:val="5"/>
              </w:rPr>
            </w:pPr>
          </w:p>
        </w:tc>
        <w:tc>
          <w:tcPr>
            <w:tcW w:w="2940" w:type="dxa"/>
            <w:gridSpan w:val="11"/>
            <w:tcBorders>
              <w:bottom w:val="single" w:color="auto" w:sz="8" w:space="0"/>
            </w:tcBorders>
            <w:vAlign w:val="bottom"/>
          </w:tcPr>
          <w:p>
            <w:pPr>
              <w:spacing w:line="240" w:lineRule="exact"/>
              <w:rPr>
                <w:rFonts w:ascii="Times New Roman" w:hAnsi="Times New Roman" w:eastAsia="Times New Roman"/>
                <w:sz w:val="5"/>
              </w:rPr>
            </w:pPr>
          </w:p>
        </w:tc>
        <w:tc>
          <w:tcPr>
            <w:tcW w:w="420" w:type="dxa"/>
            <w:tcBorders>
              <w:bottom w:val="single" w:color="auto" w:sz="8" w:space="0"/>
            </w:tcBorders>
            <w:vAlign w:val="bottom"/>
          </w:tcPr>
          <w:p>
            <w:pPr>
              <w:spacing w:line="240" w:lineRule="exact"/>
              <w:rPr>
                <w:rFonts w:ascii="Times New Roman" w:hAnsi="Times New Roman" w:eastAsia="Times New Roman"/>
                <w:sz w:val="5"/>
              </w:rPr>
            </w:pPr>
          </w:p>
        </w:tc>
        <w:tc>
          <w:tcPr>
            <w:tcW w:w="120" w:type="dxa"/>
            <w:tcBorders>
              <w:bottom w:val="single" w:color="auto" w:sz="8" w:space="0"/>
              <w:right w:val="single" w:color="auto" w:sz="8" w:space="0"/>
            </w:tcBorders>
            <w:vAlign w:val="bottom"/>
          </w:tcPr>
          <w:p>
            <w:pPr>
              <w:spacing w:line="240" w:lineRule="exact"/>
              <w:rPr>
                <w:rFonts w:ascii="Times New Roman" w:hAnsi="Times New Roman" w:eastAsia="Times New Roman"/>
                <w:sz w:val="5"/>
              </w:rPr>
            </w:pPr>
          </w:p>
        </w:tc>
      </w:tr>
      <w:tr>
        <w:tblPrEx>
          <w:tblLayout w:type="fixed"/>
          <w:tblCellMar>
            <w:top w:w="0" w:type="dxa"/>
            <w:left w:w="0" w:type="dxa"/>
            <w:bottom w:w="0" w:type="dxa"/>
            <w:right w:w="0" w:type="dxa"/>
          </w:tblCellMar>
        </w:tblPrEx>
        <w:trPr>
          <w:trHeight w:val="506" w:hRule="atLeast"/>
        </w:trPr>
        <w:tc>
          <w:tcPr>
            <w:tcW w:w="2020" w:type="dxa"/>
            <w:gridSpan w:val="4"/>
            <w:vMerge w:val="restart"/>
            <w:tcBorders>
              <w:left w:val="single" w:color="auto" w:sz="8" w:space="0"/>
              <w:right w:val="single" w:color="auto" w:sz="8" w:space="0"/>
            </w:tcBorders>
            <w:vAlign w:val="bottom"/>
          </w:tcPr>
          <w:p>
            <w:pPr>
              <w:spacing w:line="240" w:lineRule="exact"/>
              <w:ind w:left="500"/>
              <w:rPr>
                <w:rFonts w:ascii="宋体" w:hAnsi="宋体"/>
                <w:sz w:val="24"/>
              </w:rPr>
            </w:pPr>
            <w:r>
              <w:rPr>
                <w:rFonts w:ascii="宋体" w:hAnsi="宋体"/>
                <w:sz w:val="24"/>
              </w:rPr>
              <w:t>签 收 栏</w:t>
            </w:r>
          </w:p>
        </w:tc>
        <w:tc>
          <w:tcPr>
            <w:tcW w:w="3660" w:type="dxa"/>
            <w:gridSpan w:val="7"/>
            <w:vAlign w:val="bottom"/>
          </w:tcPr>
          <w:p>
            <w:pPr>
              <w:spacing w:line="240" w:lineRule="exact"/>
              <w:ind w:left="100" w:firstLine="480" w:firstLineChars="200"/>
              <w:rPr>
                <w:rFonts w:hint="eastAsia" w:ascii="宋体" w:hAnsi="宋体"/>
                <w:sz w:val="24"/>
                <w:u w:val="single"/>
              </w:rPr>
            </w:pPr>
            <w:r>
              <w:rPr>
                <w:rFonts w:ascii="宋体" w:hAnsi="宋体"/>
                <w:sz w:val="24"/>
              </w:rPr>
              <w:t>今收到</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tc>
        <w:tc>
          <w:tcPr>
            <w:tcW w:w="20" w:type="dxa"/>
            <w:vAlign w:val="bottom"/>
          </w:tcPr>
          <w:p>
            <w:pPr>
              <w:spacing w:line="240" w:lineRule="exact"/>
              <w:rPr>
                <w:rFonts w:ascii="Times New Roman" w:hAnsi="Times New Roman" w:eastAsia="Times New Roman"/>
                <w:sz w:val="24"/>
              </w:rPr>
            </w:pPr>
          </w:p>
        </w:tc>
        <w:tc>
          <w:tcPr>
            <w:tcW w:w="80" w:type="dxa"/>
            <w:vAlign w:val="bottom"/>
          </w:tcPr>
          <w:p>
            <w:pPr>
              <w:spacing w:line="240" w:lineRule="exact"/>
              <w:rPr>
                <w:rFonts w:ascii="Times New Roman" w:hAnsi="Times New Roman" w:eastAsia="Times New Roman"/>
                <w:sz w:val="24"/>
              </w:rPr>
            </w:pPr>
          </w:p>
        </w:tc>
        <w:tc>
          <w:tcPr>
            <w:tcW w:w="100" w:type="dxa"/>
            <w:vAlign w:val="bottom"/>
          </w:tcPr>
          <w:p>
            <w:pPr>
              <w:spacing w:line="240" w:lineRule="exact"/>
              <w:rPr>
                <w:rFonts w:ascii="Times New Roman" w:hAnsi="Times New Roman" w:eastAsia="Times New Roman"/>
                <w:sz w:val="24"/>
              </w:rPr>
            </w:pPr>
          </w:p>
        </w:tc>
        <w:tc>
          <w:tcPr>
            <w:tcW w:w="3360" w:type="dxa"/>
            <w:gridSpan w:val="12"/>
            <w:vAlign w:val="bottom"/>
          </w:tcPr>
          <w:p>
            <w:pPr>
              <w:spacing w:line="240" w:lineRule="exact"/>
              <w:rPr>
                <w:rFonts w:ascii="Times New Roman" w:hAnsi="Times New Roman" w:eastAsia="Times New Roman"/>
                <w:sz w:val="24"/>
                <w:u w:val="single"/>
              </w:rPr>
            </w:pPr>
            <w:r>
              <w:rPr>
                <w:rFonts w:ascii="宋体" w:hAnsi="宋体"/>
                <w:sz w:val="24"/>
              </w:rPr>
              <w:t>运输到我</w:t>
            </w:r>
            <w:r>
              <w:rPr>
                <w:rFonts w:hint="eastAsia" w:ascii="宋体" w:hAnsi="宋体"/>
                <w:sz w:val="24"/>
              </w:rPr>
              <w:t>单位</w:t>
            </w:r>
            <w:r>
              <w:rPr>
                <w:rFonts w:ascii="宋体" w:hAnsi="宋体"/>
                <w:sz w:val="24"/>
              </w:rPr>
              <w:t>的疫木</w:t>
            </w:r>
            <w:r>
              <w:rPr>
                <w:rFonts w:hint="eastAsia" w:ascii="宋体" w:hAnsi="宋体"/>
                <w:sz w:val="24"/>
                <w:u w:val="single"/>
              </w:rPr>
              <w:t xml:space="preserve">          </w:t>
            </w:r>
          </w:p>
        </w:tc>
        <w:tc>
          <w:tcPr>
            <w:tcW w:w="120" w:type="dxa"/>
            <w:tcBorders>
              <w:right w:val="single" w:color="auto" w:sz="8" w:space="0"/>
            </w:tcBorders>
            <w:vAlign w:val="bottom"/>
          </w:tcPr>
          <w:p>
            <w:pPr>
              <w:spacing w:line="240" w:lineRule="exact"/>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207" w:hRule="atLeast"/>
        </w:trPr>
        <w:tc>
          <w:tcPr>
            <w:tcW w:w="2020" w:type="dxa"/>
            <w:gridSpan w:val="4"/>
            <w:vMerge w:val="continue"/>
            <w:tcBorders>
              <w:left w:val="single" w:color="auto" w:sz="8" w:space="0"/>
              <w:right w:val="single" w:color="auto" w:sz="8" w:space="0"/>
            </w:tcBorders>
            <w:vAlign w:val="bottom"/>
          </w:tcPr>
          <w:p>
            <w:pPr>
              <w:spacing w:line="240" w:lineRule="exact"/>
              <w:rPr>
                <w:rFonts w:ascii="Times New Roman" w:hAnsi="Times New Roman" w:eastAsia="Times New Roman"/>
                <w:sz w:val="18"/>
              </w:rPr>
            </w:pPr>
          </w:p>
        </w:tc>
        <w:tc>
          <w:tcPr>
            <w:tcW w:w="7340" w:type="dxa"/>
            <w:gridSpan w:val="23"/>
            <w:vMerge w:val="restart"/>
            <w:tcBorders>
              <w:right w:val="single" w:color="auto" w:sz="8" w:space="0"/>
            </w:tcBorders>
            <w:vAlign w:val="bottom"/>
          </w:tcPr>
          <w:p>
            <w:pPr>
              <w:spacing w:line="240" w:lineRule="exact"/>
              <w:ind w:left="100"/>
              <w:rPr>
                <w:rFonts w:ascii="宋体" w:hAnsi="宋体"/>
                <w:sz w:val="24"/>
              </w:rPr>
            </w:pPr>
            <w:r>
              <w:rPr>
                <w:rFonts w:ascii="宋体" w:hAnsi="宋体"/>
                <w:sz w:val="24"/>
              </w:rPr>
              <w:t>立方米。我单位将严格按照规定的除害处理方式和时间进行处理。</w:t>
            </w:r>
          </w:p>
        </w:tc>
      </w:tr>
      <w:tr>
        <w:tblPrEx>
          <w:tblLayout w:type="fixed"/>
          <w:tblCellMar>
            <w:top w:w="0" w:type="dxa"/>
            <w:left w:w="0" w:type="dxa"/>
            <w:bottom w:w="0" w:type="dxa"/>
            <w:right w:w="0" w:type="dxa"/>
          </w:tblCellMar>
        </w:tblPrEx>
        <w:trPr>
          <w:trHeight w:val="311" w:hRule="atLeast"/>
        </w:trPr>
        <w:tc>
          <w:tcPr>
            <w:tcW w:w="2020" w:type="dxa"/>
            <w:gridSpan w:val="4"/>
            <w:vMerge w:val="restart"/>
            <w:tcBorders>
              <w:left w:val="single" w:color="auto" w:sz="8" w:space="0"/>
              <w:right w:val="single" w:color="auto" w:sz="8" w:space="0"/>
            </w:tcBorders>
            <w:vAlign w:val="bottom"/>
          </w:tcPr>
          <w:p>
            <w:pPr>
              <w:spacing w:line="240" w:lineRule="exact"/>
              <w:ind w:left="120"/>
              <w:rPr>
                <w:rFonts w:ascii="宋体" w:hAnsi="宋体"/>
                <w:sz w:val="24"/>
              </w:rPr>
            </w:pPr>
            <w:r>
              <w:rPr>
                <w:rFonts w:ascii="宋体" w:hAnsi="宋体"/>
                <w:sz w:val="24"/>
              </w:rPr>
              <w:t>（由疫木除害处</w:t>
            </w:r>
          </w:p>
        </w:tc>
        <w:tc>
          <w:tcPr>
            <w:tcW w:w="7340" w:type="dxa"/>
            <w:gridSpan w:val="23"/>
            <w:vMerge w:val="continue"/>
            <w:tcBorders>
              <w:right w:val="single" w:color="auto" w:sz="8" w:space="0"/>
            </w:tcBorders>
            <w:vAlign w:val="bottom"/>
          </w:tcPr>
          <w:p>
            <w:pPr>
              <w:spacing w:line="240" w:lineRule="exact"/>
              <w:rPr>
                <w:rFonts w:ascii="Times New Roman" w:hAnsi="Times New Roman" w:eastAsia="Times New Roman"/>
                <w:sz w:val="11"/>
              </w:rPr>
            </w:pPr>
          </w:p>
        </w:tc>
      </w:tr>
      <w:tr>
        <w:tblPrEx>
          <w:tblLayout w:type="fixed"/>
          <w:tblCellMar>
            <w:top w:w="0" w:type="dxa"/>
            <w:left w:w="0" w:type="dxa"/>
            <w:bottom w:w="0" w:type="dxa"/>
            <w:right w:w="0" w:type="dxa"/>
          </w:tblCellMar>
        </w:tblPrEx>
        <w:trPr>
          <w:trHeight w:val="190" w:hRule="atLeast"/>
        </w:trPr>
        <w:tc>
          <w:tcPr>
            <w:tcW w:w="2020" w:type="dxa"/>
            <w:gridSpan w:val="4"/>
            <w:vMerge w:val="continue"/>
            <w:tcBorders>
              <w:left w:val="single" w:color="auto" w:sz="8" w:space="0"/>
              <w:right w:val="single" w:color="auto" w:sz="8" w:space="0"/>
            </w:tcBorders>
            <w:vAlign w:val="bottom"/>
          </w:tcPr>
          <w:p>
            <w:pPr>
              <w:spacing w:line="240" w:lineRule="exact"/>
              <w:rPr>
                <w:rFonts w:ascii="Times New Roman" w:hAnsi="Times New Roman" w:eastAsia="Times New Roman"/>
                <w:sz w:val="16"/>
              </w:rPr>
            </w:pPr>
          </w:p>
        </w:tc>
        <w:tc>
          <w:tcPr>
            <w:tcW w:w="560" w:type="dxa"/>
            <w:vAlign w:val="bottom"/>
          </w:tcPr>
          <w:p>
            <w:pPr>
              <w:spacing w:line="240" w:lineRule="exact"/>
              <w:rPr>
                <w:rFonts w:ascii="Times New Roman" w:hAnsi="Times New Roman" w:eastAsia="Times New Roman"/>
                <w:sz w:val="16"/>
              </w:rPr>
            </w:pPr>
          </w:p>
        </w:tc>
        <w:tc>
          <w:tcPr>
            <w:tcW w:w="320" w:type="dxa"/>
            <w:vAlign w:val="bottom"/>
          </w:tcPr>
          <w:p>
            <w:pPr>
              <w:spacing w:line="240" w:lineRule="exact"/>
              <w:rPr>
                <w:rFonts w:ascii="Times New Roman" w:hAnsi="Times New Roman" w:eastAsia="Times New Roman"/>
                <w:sz w:val="16"/>
              </w:rPr>
            </w:pPr>
          </w:p>
        </w:tc>
        <w:tc>
          <w:tcPr>
            <w:tcW w:w="420" w:type="dxa"/>
            <w:vAlign w:val="bottom"/>
          </w:tcPr>
          <w:p>
            <w:pPr>
              <w:spacing w:line="240" w:lineRule="exact"/>
              <w:rPr>
                <w:rFonts w:ascii="Times New Roman" w:hAnsi="Times New Roman" w:eastAsia="Times New Roman"/>
                <w:sz w:val="16"/>
              </w:rPr>
            </w:pPr>
          </w:p>
        </w:tc>
        <w:tc>
          <w:tcPr>
            <w:tcW w:w="1340" w:type="dxa"/>
            <w:vAlign w:val="bottom"/>
          </w:tcPr>
          <w:p>
            <w:pPr>
              <w:spacing w:line="240" w:lineRule="exact"/>
              <w:rPr>
                <w:rFonts w:ascii="Times New Roman" w:hAnsi="Times New Roman" w:eastAsia="Times New Roman"/>
                <w:sz w:val="16"/>
              </w:rPr>
            </w:pPr>
          </w:p>
        </w:tc>
        <w:tc>
          <w:tcPr>
            <w:tcW w:w="380" w:type="dxa"/>
            <w:vAlign w:val="bottom"/>
          </w:tcPr>
          <w:p>
            <w:pPr>
              <w:spacing w:line="240" w:lineRule="exact"/>
              <w:rPr>
                <w:rFonts w:ascii="Times New Roman" w:hAnsi="Times New Roman" w:eastAsia="Times New Roman"/>
                <w:sz w:val="16"/>
              </w:rPr>
            </w:pPr>
          </w:p>
        </w:tc>
        <w:tc>
          <w:tcPr>
            <w:tcW w:w="380" w:type="dxa"/>
            <w:vAlign w:val="bottom"/>
          </w:tcPr>
          <w:p>
            <w:pPr>
              <w:spacing w:line="240" w:lineRule="exact"/>
              <w:rPr>
                <w:rFonts w:ascii="Times New Roman" w:hAnsi="Times New Roman" w:eastAsia="Times New Roman"/>
                <w:sz w:val="16"/>
              </w:rPr>
            </w:pPr>
          </w:p>
        </w:tc>
        <w:tc>
          <w:tcPr>
            <w:tcW w:w="260" w:type="dxa"/>
            <w:vAlign w:val="bottom"/>
          </w:tcPr>
          <w:p>
            <w:pPr>
              <w:spacing w:line="240" w:lineRule="exact"/>
              <w:rPr>
                <w:rFonts w:ascii="Times New Roman" w:hAnsi="Times New Roman" w:eastAsia="Times New Roman"/>
                <w:sz w:val="16"/>
              </w:rPr>
            </w:pPr>
          </w:p>
        </w:tc>
        <w:tc>
          <w:tcPr>
            <w:tcW w:w="20" w:type="dxa"/>
            <w:vAlign w:val="bottom"/>
          </w:tcPr>
          <w:p>
            <w:pPr>
              <w:spacing w:line="240" w:lineRule="exact"/>
              <w:rPr>
                <w:rFonts w:ascii="Times New Roman" w:hAnsi="Times New Roman" w:eastAsia="Times New Roman"/>
                <w:sz w:val="16"/>
              </w:rPr>
            </w:pPr>
          </w:p>
        </w:tc>
        <w:tc>
          <w:tcPr>
            <w:tcW w:w="80" w:type="dxa"/>
            <w:vAlign w:val="bottom"/>
          </w:tcPr>
          <w:p>
            <w:pPr>
              <w:spacing w:line="240" w:lineRule="exact"/>
              <w:rPr>
                <w:rFonts w:ascii="Times New Roman" w:hAnsi="Times New Roman" w:eastAsia="Times New Roman"/>
                <w:sz w:val="16"/>
              </w:rPr>
            </w:pPr>
          </w:p>
        </w:tc>
        <w:tc>
          <w:tcPr>
            <w:tcW w:w="100" w:type="dxa"/>
            <w:vAlign w:val="bottom"/>
          </w:tcPr>
          <w:p>
            <w:pPr>
              <w:spacing w:line="240" w:lineRule="exact"/>
              <w:rPr>
                <w:rFonts w:ascii="Times New Roman" w:hAnsi="Times New Roman" w:eastAsia="Times New Roman"/>
                <w:sz w:val="16"/>
              </w:rPr>
            </w:pPr>
          </w:p>
        </w:tc>
        <w:tc>
          <w:tcPr>
            <w:tcW w:w="60" w:type="dxa"/>
            <w:vAlign w:val="bottom"/>
          </w:tcPr>
          <w:p>
            <w:pPr>
              <w:spacing w:line="240" w:lineRule="exact"/>
              <w:rPr>
                <w:rFonts w:ascii="Times New Roman" w:hAnsi="Times New Roman" w:eastAsia="Times New Roman"/>
                <w:sz w:val="16"/>
              </w:rPr>
            </w:pPr>
          </w:p>
        </w:tc>
        <w:tc>
          <w:tcPr>
            <w:tcW w:w="260" w:type="dxa"/>
            <w:vAlign w:val="bottom"/>
          </w:tcPr>
          <w:p>
            <w:pPr>
              <w:spacing w:line="240" w:lineRule="exact"/>
              <w:rPr>
                <w:rFonts w:ascii="Times New Roman" w:hAnsi="Times New Roman" w:eastAsia="Times New Roman"/>
                <w:sz w:val="16"/>
              </w:rPr>
            </w:pPr>
          </w:p>
        </w:tc>
        <w:tc>
          <w:tcPr>
            <w:tcW w:w="500" w:type="dxa"/>
            <w:vAlign w:val="bottom"/>
          </w:tcPr>
          <w:p>
            <w:pPr>
              <w:spacing w:line="240" w:lineRule="exact"/>
              <w:rPr>
                <w:rFonts w:ascii="Times New Roman" w:hAnsi="Times New Roman" w:eastAsia="Times New Roman"/>
                <w:sz w:val="16"/>
              </w:rPr>
            </w:pPr>
          </w:p>
        </w:tc>
        <w:tc>
          <w:tcPr>
            <w:tcW w:w="320" w:type="dxa"/>
            <w:vAlign w:val="bottom"/>
          </w:tcPr>
          <w:p>
            <w:pPr>
              <w:spacing w:line="240" w:lineRule="exact"/>
              <w:rPr>
                <w:rFonts w:ascii="Times New Roman" w:hAnsi="Times New Roman" w:eastAsia="Times New Roman"/>
                <w:sz w:val="16"/>
              </w:rPr>
            </w:pPr>
          </w:p>
        </w:tc>
        <w:tc>
          <w:tcPr>
            <w:tcW w:w="200" w:type="dxa"/>
            <w:vAlign w:val="bottom"/>
          </w:tcPr>
          <w:p>
            <w:pPr>
              <w:spacing w:line="240" w:lineRule="exact"/>
              <w:rPr>
                <w:rFonts w:ascii="Times New Roman" w:hAnsi="Times New Roman" w:eastAsia="Times New Roman"/>
                <w:sz w:val="16"/>
              </w:rPr>
            </w:pPr>
          </w:p>
        </w:tc>
        <w:tc>
          <w:tcPr>
            <w:tcW w:w="220" w:type="dxa"/>
            <w:vAlign w:val="bottom"/>
          </w:tcPr>
          <w:p>
            <w:pPr>
              <w:spacing w:line="240" w:lineRule="exact"/>
              <w:rPr>
                <w:rFonts w:ascii="Times New Roman" w:hAnsi="Times New Roman" w:eastAsia="Times New Roman"/>
                <w:sz w:val="16"/>
              </w:rPr>
            </w:pPr>
          </w:p>
        </w:tc>
        <w:tc>
          <w:tcPr>
            <w:tcW w:w="300" w:type="dxa"/>
            <w:vAlign w:val="bottom"/>
          </w:tcPr>
          <w:p>
            <w:pPr>
              <w:spacing w:line="240" w:lineRule="exact"/>
              <w:rPr>
                <w:rFonts w:ascii="Times New Roman" w:hAnsi="Times New Roman" w:eastAsia="Times New Roman"/>
                <w:sz w:val="16"/>
              </w:rPr>
            </w:pPr>
          </w:p>
        </w:tc>
        <w:tc>
          <w:tcPr>
            <w:tcW w:w="280" w:type="dxa"/>
            <w:vAlign w:val="bottom"/>
          </w:tcPr>
          <w:p>
            <w:pPr>
              <w:spacing w:line="240" w:lineRule="exact"/>
              <w:rPr>
                <w:rFonts w:ascii="Times New Roman" w:hAnsi="Times New Roman" w:eastAsia="Times New Roman"/>
                <w:sz w:val="16"/>
              </w:rPr>
            </w:pPr>
          </w:p>
        </w:tc>
        <w:tc>
          <w:tcPr>
            <w:tcW w:w="400" w:type="dxa"/>
            <w:vAlign w:val="bottom"/>
          </w:tcPr>
          <w:p>
            <w:pPr>
              <w:spacing w:line="240" w:lineRule="exact"/>
              <w:rPr>
                <w:rFonts w:ascii="Times New Roman" w:hAnsi="Times New Roman" w:eastAsia="Times New Roman"/>
                <w:sz w:val="16"/>
              </w:rPr>
            </w:pPr>
          </w:p>
        </w:tc>
        <w:tc>
          <w:tcPr>
            <w:tcW w:w="80" w:type="dxa"/>
            <w:vAlign w:val="bottom"/>
          </w:tcPr>
          <w:p>
            <w:pPr>
              <w:spacing w:line="240" w:lineRule="exact"/>
              <w:rPr>
                <w:rFonts w:ascii="Times New Roman" w:hAnsi="Times New Roman" w:eastAsia="Times New Roman"/>
                <w:sz w:val="16"/>
              </w:rPr>
            </w:pPr>
          </w:p>
        </w:tc>
        <w:tc>
          <w:tcPr>
            <w:tcW w:w="320" w:type="dxa"/>
            <w:vAlign w:val="bottom"/>
          </w:tcPr>
          <w:p>
            <w:pPr>
              <w:spacing w:line="240" w:lineRule="exact"/>
              <w:rPr>
                <w:rFonts w:ascii="Times New Roman" w:hAnsi="Times New Roman" w:eastAsia="Times New Roman"/>
                <w:sz w:val="16"/>
              </w:rPr>
            </w:pPr>
          </w:p>
        </w:tc>
        <w:tc>
          <w:tcPr>
            <w:tcW w:w="420" w:type="dxa"/>
            <w:vAlign w:val="bottom"/>
          </w:tcPr>
          <w:p>
            <w:pPr>
              <w:spacing w:line="240" w:lineRule="exact"/>
              <w:rPr>
                <w:rFonts w:ascii="Times New Roman" w:hAnsi="Times New Roman" w:eastAsia="Times New Roman"/>
                <w:sz w:val="16"/>
              </w:rPr>
            </w:pPr>
          </w:p>
        </w:tc>
        <w:tc>
          <w:tcPr>
            <w:tcW w:w="120" w:type="dxa"/>
            <w:tcBorders>
              <w:right w:val="single" w:color="auto" w:sz="8" w:space="0"/>
            </w:tcBorders>
            <w:vAlign w:val="bottom"/>
          </w:tcPr>
          <w:p>
            <w:pPr>
              <w:spacing w:line="240" w:lineRule="exact"/>
              <w:rPr>
                <w:rFonts w:ascii="Times New Roman" w:hAnsi="Times New Roman" w:eastAsia="Times New Roman"/>
                <w:sz w:val="16"/>
              </w:rPr>
            </w:pPr>
          </w:p>
        </w:tc>
      </w:tr>
      <w:tr>
        <w:tblPrEx>
          <w:tblLayout w:type="fixed"/>
          <w:tblCellMar>
            <w:top w:w="0" w:type="dxa"/>
            <w:left w:w="0" w:type="dxa"/>
            <w:bottom w:w="0" w:type="dxa"/>
            <w:right w:w="0" w:type="dxa"/>
          </w:tblCellMar>
        </w:tblPrEx>
        <w:trPr>
          <w:trHeight w:val="319" w:hRule="atLeast"/>
        </w:trPr>
        <w:tc>
          <w:tcPr>
            <w:tcW w:w="2020" w:type="dxa"/>
            <w:gridSpan w:val="4"/>
            <w:tcBorders>
              <w:left w:val="single" w:color="auto" w:sz="8" w:space="0"/>
              <w:right w:val="single" w:color="auto" w:sz="8" w:space="0"/>
            </w:tcBorders>
            <w:vAlign w:val="bottom"/>
          </w:tcPr>
          <w:p>
            <w:pPr>
              <w:spacing w:line="240" w:lineRule="exact"/>
              <w:ind w:left="120"/>
              <w:rPr>
                <w:rFonts w:ascii="宋体" w:hAnsi="宋体"/>
                <w:sz w:val="24"/>
              </w:rPr>
            </w:pPr>
            <w:r>
              <w:rPr>
                <w:rFonts w:ascii="宋体" w:hAnsi="宋体"/>
                <w:sz w:val="24"/>
              </w:rPr>
              <w:t>理的单位填写）</w:t>
            </w:r>
          </w:p>
        </w:tc>
        <w:tc>
          <w:tcPr>
            <w:tcW w:w="560" w:type="dxa"/>
            <w:vAlign w:val="bottom"/>
          </w:tcPr>
          <w:p>
            <w:pPr>
              <w:spacing w:line="240" w:lineRule="exact"/>
              <w:rPr>
                <w:rFonts w:ascii="Times New Roman" w:hAnsi="Times New Roman" w:eastAsia="Times New Roman"/>
                <w:sz w:val="24"/>
              </w:rPr>
            </w:pPr>
          </w:p>
        </w:tc>
        <w:tc>
          <w:tcPr>
            <w:tcW w:w="320" w:type="dxa"/>
            <w:vAlign w:val="bottom"/>
          </w:tcPr>
          <w:p>
            <w:pPr>
              <w:spacing w:line="240" w:lineRule="exact"/>
              <w:rPr>
                <w:rFonts w:ascii="Times New Roman" w:hAnsi="Times New Roman" w:eastAsia="Times New Roman"/>
                <w:sz w:val="24"/>
              </w:rPr>
            </w:pPr>
          </w:p>
        </w:tc>
        <w:tc>
          <w:tcPr>
            <w:tcW w:w="1760" w:type="dxa"/>
            <w:gridSpan w:val="2"/>
            <w:vMerge w:val="restart"/>
            <w:vAlign w:val="bottom"/>
          </w:tcPr>
          <w:p>
            <w:pPr>
              <w:spacing w:line="240" w:lineRule="exact"/>
              <w:rPr>
                <w:rFonts w:ascii="宋体" w:hAnsi="宋体"/>
                <w:sz w:val="24"/>
              </w:rPr>
            </w:pPr>
            <w:r>
              <w:rPr>
                <w:rFonts w:ascii="宋体" w:hAnsi="宋体"/>
                <w:sz w:val="24"/>
              </w:rPr>
              <w:t>签收人：</w:t>
            </w:r>
          </w:p>
        </w:tc>
        <w:tc>
          <w:tcPr>
            <w:tcW w:w="380" w:type="dxa"/>
            <w:vAlign w:val="bottom"/>
          </w:tcPr>
          <w:p>
            <w:pPr>
              <w:spacing w:line="240" w:lineRule="exact"/>
              <w:rPr>
                <w:rFonts w:ascii="Times New Roman" w:hAnsi="Times New Roman" w:eastAsia="Times New Roman"/>
                <w:sz w:val="24"/>
              </w:rPr>
            </w:pPr>
          </w:p>
        </w:tc>
        <w:tc>
          <w:tcPr>
            <w:tcW w:w="380" w:type="dxa"/>
            <w:vAlign w:val="bottom"/>
          </w:tcPr>
          <w:p>
            <w:pPr>
              <w:spacing w:line="240" w:lineRule="exact"/>
              <w:rPr>
                <w:rFonts w:ascii="Times New Roman" w:hAnsi="Times New Roman" w:eastAsia="Times New Roman"/>
                <w:sz w:val="24"/>
              </w:rPr>
            </w:pPr>
          </w:p>
        </w:tc>
        <w:tc>
          <w:tcPr>
            <w:tcW w:w="260" w:type="dxa"/>
            <w:vAlign w:val="bottom"/>
          </w:tcPr>
          <w:p>
            <w:pPr>
              <w:spacing w:line="240" w:lineRule="exact"/>
              <w:rPr>
                <w:rFonts w:ascii="Times New Roman" w:hAnsi="Times New Roman" w:eastAsia="Times New Roman"/>
                <w:sz w:val="24"/>
              </w:rPr>
            </w:pPr>
          </w:p>
        </w:tc>
        <w:tc>
          <w:tcPr>
            <w:tcW w:w="1340" w:type="dxa"/>
            <w:gridSpan w:val="7"/>
            <w:vMerge w:val="restart"/>
            <w:vAlign w:val="bottom"/>
          </w:tcPr>
          <w:p>
            <w:pPr>
              <w:spacing w:line="240" w:lineRule="exact"/>
              <w:ind w:right="80"/>
              <w:jc w:val="right"/>
              <w:rPr>
                <w:rFonts w:ascii="宋体" w:hAnsi="宋体"/>
                <w:sz w:val="24"/>
              </w:rPr>
            </w:pPr>
            <w:r>
              <w:rPr>
                <w:rFonts w:ascii="宋体" w:hAnsi="宋体"/>
                <w:sz w:val="24"/>
              </w:rPr>
              <w:t>签收日期：</w:t>
            </w:r>
          </w:p>
        </w:tc>
        <w:tc>
          <w:tcPr>
            <w:tcW w:w="200" w:type="dxa"/>
            <w:vAlign w:val="bottom"/>
          </w:tcPr>
          <w:p>
            <w:pPr>
              <w:spacing w:line="240" w:lineRule="exact"/>
              <w:rPr>
                <w:rFonts w:ascii="Times New Roman" w:hAnsi="Times New Roman" w:eastAsia="Times New Roman"/>
                <w:sz w:val="24"/>
              </w:rPr>
            </w:pPr>
          </w:p>
        </w:tc>
        <w:tc>
          <w:tcPr>
            <w:tcW w:w="220" w:type="dxa"/>
            <w:vAlign w:val="bottom"/>
          </w:tcPr>
          <w:p>
            <w:pPr>
              <w:spacing w:line="240" w:lineRule="exact"/>
              <w:rPr>
                <w:rFonts w:ascii="Times New Roman" w:hAnsi="Times New Roman" w:eastAsia="Times New Roman"/>
                <w:sz w:val="24"/>
              </w:rPr>
            </w:pPr>
          </w:p>
        </w:tc>
        <w:tc>
          <w:tcPr>
            <w:tcW w:w="580" w:type="dxa"/>
            <w:gridSpan w:val="2"/>
            <w:vMerge w:val="restart"/>
            <w:vAlign w:val="bottom"/>
          </w:tcPr>
          <w:p>
            <w:pPr>
              <w:spacing w:line="240" w:lineRule="exact"/>
              <w:ind w:right="320"/>
              <w:jc w:val="right"/>
              <w:rPr>
                <w:rFonts w:ascii="宋体" w:hAnsi="宋体"/>
                <w:w w:val="99"/>
                <w:sz w:val="24"/>
              </w:rPr>
            </w:pPr>
            <w:r>
              <w:rPr>
                <w:rFonts w:ascii="宋体" w:hAnsi="宋体"/>
                <w:w w:val="99"/>
                <w:sz w:val="24"/>
              </w:rPr>
              <w:t>年</w:t>
            </w:r>
          </w:p>
        </w:tc>
        <w:tc>
          <w:tcPr>
            <w:tcW w:w="800" w:type="dxa"/>
            <w:gridSpan w:val="3"/>
            <w:vMerge w:val="restart"/>
            <w:vAlign w:val="bottom"/>
          </w:tcPr>
          <w:p>
            <w:pPr>
              <w:spacing w:line="240" w:lineRule="exact"/>
              <w:ind w:left="180"/>
              <w:rPr>
                <w:rFonts w:ascii="宋体" w:hAnsi="宋体"/>
                <w:sz w:val="24"/>
              </w:rPr>
            </w:pPr>
            <w:r>
              <w:rPr>
                <w:rFonts w:ascii="宋体" w:hAnsi="宋体"/>
                <w:sz w:val="24"/>
              </w:rPr>
              <w:t>月</w:t>
            </w:r>
          </w:p>
        </w:tc>
        <w:tc>
          <w:tcPr>
            <w:tcW w:w="540" w:type="dxa"/>
            <w:gridSpan w:val="2"/>
            <w:vMerge w:val="restart"/>
            <w:tcBorders>
              <w:right w:val="single" w:color="auto" w:sz="8" w:space="0"/>
            </w:tcBorders>
            <w:vAlign w:val="bottom"/>
          </w:tcPr>
          <w:p>
            <w:pPr>
              <w:spacing w:line="240" w:lineRule="exact"/>
              <w:ind w:left="140"/>
              <w:rPr>
                <w:rFonts w:ascii="宋体" w:hAnsi="宋体"/>
                <w:sz w:val="24"/>
              </w:rPr>
            </w:pPr>
            <w:r>
              <w:rPr>
                <w:rFonts w:ascii="宋体" w:hAnsi="宋体"/>
                <w:sz w:val="24"/>
              </w:rPr>
              <w:t>日</w:t>
            </w:r>
          </w:p>
        </w:tc>
      </w:tr>
      <w:tr>
        <w:tblPrEx>
          <w:tblLayout w:type="fixed"/>
          <w:tblCellMar>
            <w:top w:w="0" w:type="dxa"/>
            <w:left w:w="0" w:type="dxa"/>
            <w:bottom w:w="0" w:type="dxa"/>
            <w:right w:w="0" w:type="dxa"/>
          </w:tblCellMar>
        </w:tblPrEx>
        <w:trPr>
          <w:trHeight w:val="209" w:hRule="atLeast"/>
        </w:trPr>
        <w:tc>
          <w:tcPr>
            <w:tcW w:w="620" w:type="dxa"/>
            <w:tcBorders>
              <w:left w:val="single" w:color="auto" w:sz="8" w:space="0"/>
            </w:tcBorders>
            <w:vAlign w:val="bottom"/>
          </w:tcPr>
          <w:p>
            <w:pPr>
              <w:spacing w:line="240" w:lineRule="exact"/>
              <w:rPr>
                <w:rFonts w:ascii="Times New Roman" w:hAnsi="Times New Roman" w:eastAsia="Times New Roman"/>
                <w:sz w:val="18"/>
              </w:rPr>
            </w:pPr>
          </w:p>
        </w:tc>
        <w:tc>
          <w:tcPr>
            <w:tcW w:w="120" w:type="dxa"/>
            <w:vAlign w:val="bottom"/>
          </w:tcPr>
          <w:p>
            <w:pPr>
              <w:spacing w:line="240" w:lineRule="exact"/>
              <w:rPr>
                <w:rFonts w:ascii="Times New Roman" w:hAnsi="Times New Roman" w:eastAsia="Times New Roman"/>
                <w:sz w:val="18"/>
              </w:rPr>
            </w:pPr>
          </w:p>
        </w:tc>
        <w:tc>
          <w:tcPr>
            <w:tcW w:w="1140" w:type="dxa"/>
            <w:vAlign w:val="bottom"/>
          </w:tcPr>
          <w:p>
            <w:pPr>
              <w:spacing w:line="240" w:lineRule="exact"/>
              <w:rPr>
                <w:rFonts w:ascii="Times New Roman" w:hAnsi="Times New Roman" w:eastAsia="Times New Roman"/>
                <w:sz w:val="18"/>
              </w:rPr>
            </w:pPr>
          </w:p>
        </w:tc>
        <w:tc>
          <w:tcPr>
            <w:tcW w:w="140" w:type="dxa"/>
            <w:tcBorders>
              <w:right w:val="single" w:color="auto" w:sz="8" w:space="0"/>
            </w:tcBorders>
            <w:vAlign w:val="bottom"/>
          </w:tcPr>
          <w:p>
            <w:pPr>
              <w:spacing w:line="240" w:lineRule="exact"/>
              <w:rPr>
                <w:rFonts w:ascii="Times New Roman" w:hAnsi="Times New Roman" w:eastAsia="Times New Roman"/>
                <w:sz w:val="18"/>
              </w:rPr>
            </w:pPr>
          </w:p>
        </w:tc>
        <w:tc>
          <w:tcPr>
            <w:tcW w:w="560" w:type="dxa"/>
            <w:vAlign w:val="bottom"/>
          </w:tcPr>
          <w:p>
            <w:pPr>
              <w:spacing w:line="240" w:lineRule="exact"/>
              <w:rPr>
                <w:rFonts w:ascii="Times New Roman" w:hAnsi="Times New Roman" w:eastAsia="Times New Roman"/>
                <w:sz w:val="18"/>
              </w:rPr>
            </w:pPr>
          </w:p>
        </w:tc>
        <w:tc>
          <w:tcPr>
            <w:tcW w:w="320" w:type="dxa"/>
            <w:vAlign w:val="bottom"/>
          </w:tcPr>
          <w:p>
            <w:pPr>
              <w:spacing w:line="240" w:lineRule="exact"/>
              <w:rPr>
                <w:rFonts w:ascii="Times New Roman" w:hAnsi="Times New Roman" w:eastAsia="Times New Roman"/>
                <w:sz w:val="18"/>
              </w:rPr>
            </w:pPr>
          </w:p>
        </w:tc>
        <w:tc>
          <w:tcPr>
            <w:tcW w:w="1760" w:type="dxa"/>
            <w:gridSpan w:val="2"/>
            <w:vMerge w:val="continue"/>
            <w:vAlign w:val="bottom"/>
          </w:tcPr>
          <w:p>
            <w:pPr>
              <w:spacing w:line="240" w:lineRule="exact"/>
              <w:rPr>
                <w:rFonts w:ascii="Times New Roman" w:hAnsi="Times New Roman" w:eastAsia="Times New Roman"/>
                <w:sz w:val="18"/>
              </w:rPr>
            </w:pPr>
          </w:p>
        </w:tc>
        <w:tc>
          <w:tcPr>
            <w:tcW w:w="380" w:type="dxa"/>
            <w:vAlign w:val="bottom"/>
          </w:tcPr>
          <w:p>
            <w:pPr>
              <w:spacing w:line="240" w:lineRule="exact"/>
              <w:rPr>
                <w:rFonts w:ascii="Times New Roman" w:hAnsi="Times New Roman" w:eastAsia="Times New Roman"/>
                <w:sz w:val="18"/>
              </w:rPr>
            </w:pPr>
          </w:p>
        </w:tc>
        <w:tc>
          <w:tcPr>
            <w:tcW w:w="380" w:type="dxa"/>
            <w:vAlign w:val="bottom"/>
          </w:tcPr>
          <w:p>
            <w:pPr>
              <w:spacing w:line="240" w:lineRule="exact"/>
              <w:rPr>
                <w:rFonts w:ascii="Times New Roman" w:hAnsi="Times New Roman" w:eastAsia="Times New Roman"/>
                <w:sz w:val="18"/>
              </w:rPr>
            </w:pPr>
          </w:p>
        </w:tc>
        <w:tc>
          <w:tcPr>
            <w:tcW w:w="260" w:type="dxa"/>
            <w:vAlign w:val="bottom"/>
          </w:tcPr>
          <w:p>
            <w:pPr>
              <w:spacing w:line="240" w:lineRule="exact"/>
              <w:rPr>
                <w:rFonts w:ascii="Times New Roman" w:hAnsi="Times New Roman" w:eastAsia="Times New Roman"/>
                <w:sz w:val="18"/>
              </w:rPr>
            </w:pPr>
          </w:p>
        </w:tc>
        <w:tc>
          <w:tcPr>
            <w:tcW w:w="1340" w:type="dxa"/>
            <w:gridSpan w:val="7"/>
            <w:vMerge w:val="continue"/>
            <w:vAlign w:val="bottom"/>
          </w:tcPr>
          <w:p>
            <w:pPr>
              <w:spacing w:line="240" w:lineRule="exact"/>
              <w:rPr>
                <w:rFonts w:ascii="Times New Roman" w:hAnsi="Times New Roman" w:eastAsia="Times New Roman"/>
                <w:sz w:val="18"/>
              </w:rPr>
            </w:pPr>
          </w:p>
        </w:tc>
        <w:tc>
          <w:tcPr>
            <w:tcW w:w="200" w:type="dxa"/>
            <w:vAlign w:val="bottom"/>
          </w:tcPr>
          <w:p>
            <w:pPr>
              <w:spacing w:line="240" w:lineRule="exact"/>
              <w:rPr>
                <w:rFonts w:ascii="Times New Roman" w:hAnsi="Times New Roman" w:eastAsia="Times New Roman"/>
                <w:sz w:val="18"/>
              </w:rPr>
            </w:pPr>
          </w:p>
        </w:tc>
        <w:tc>
          <w:tcPr>
            <w:tcW w:w="220" w:type="dxa"/>
            <w:vAlign w:val="bottom"/>
          </w:tcPr>
          <w:p>
            <w:pPr>
              <w:spacing w:line="240" w:lineRule="exact"/>
              <w:rPr>
                <w:rFonts w:ascii="Times New Roman" w:hAnsi="Times New Roman" w:eastAsia="Times New Roman"/>
                <w:sz w:val="18"/>
              </w:rPr>
            </w:pPr>
          </w:p>
        </w:tc>
        <w:tc>
          <w:tcPr>
            <w:tcW w:w="580" w:type="dxa"/>
            <w:gridSpan w:val="2"/>
            <w:vMerge w:val="continue"/>
            <w:vAlign w:val="bottom"/>
          </w:tcPr>
          <w:p>
            <w:pPr>
              <w:spacing w:line="240" w:lineRule="exact"/>
              <w:rPr>
                <w:rFonts w:ascii="Times New Roman" w:hAnsi="Times New Roman" w:eastAsia="Times New Roman"/>
                <w:sz w:val="18"/>
              </w:rPr>
            </w:pPr>
          </w:p>
        </w:tc>
        <w:tc>
          <w:tcPr>
            <w:tcW w:w="800" w:type="dxa"/>
            <w:gridSpan w:val="3"/>
            <w:vMerge w:val="continue"/>
            <w:vAlign w:val="bottom"/>
          </w:tcPr>
          <w:p>
            <w:pPr>
              <w:spacing w:line="240" w:lineRule="exact"/>
              <w:rPr>
                <w:rFonts w:ascii="Times New Roman" w:hAnsi="Times New Roman" w:eastAsia="Times New Roman"/>
                <w:sz w:val="18"/>
              </w:rPr>
            </w:pPr>
          </w:p>
        </w:tc>
        <w:tc>
          <w:tcPr>
            <w:tcW w:w="540" w:type="dxa"/>
            <w:gridSpan w:val="2"/>
            <w:vMerge w:val="continue"/>
            <w:tcBorders>
              <w:right w:val="single" w:color="auto" w:sz="8" w:space="0"/>
            </w:tcBorders>
            <w:vAlign w:val="bottom"/>
          </w:tcPr>
          <w:p>
            <w:pPr>
              <w:spacing w:line="240" w:lineRule="exact"/>
              <w:rPr>
                <w:rFonts w:ascii="Times New Roman" w:hAnsi="Times New Roman" w:eastAsia="Times New Roman"/>
                <w:sz w:val="18"/>
              </w:rPr>
            </w:pPr>
          </w:p>
        </w:tc>
      </w:tr>
      <w:tr>
        <w:tblPrEx>
          <w:tblLayout w:type="fixed"/>
          <w:tblCellMar>
            <w:top w:w="0" w:type="dxa"/>
            <w:left w:w="0" w:type="dxa"/>
            <w:bottom w:w="0" w:type="dxa"/>
            <w:right w:w="0" w:type="dxa"/>
          </w:tblCellMar>
        </w:tblPrEx>
        <w:trPr>
          <w:trHeight w:val="90" w:hRule="atLeast"/>
        </w:trPr>
        <w:tc>
          <w:tcPr>
            <w:tcW w:w="620" w:type="dxa"/>
            <w:tcBorders>
              <w:left w:val="single" w:color="auto" w:sz="8" w:space="0"/>
              <w:bottom w:val="single" w:color="auto" w:sz="8" w:space="0"/>
            </w:tcBorders>
            <w:vAlign w:val="bottom"/>
          </w:tcPr>
          <w:p>
            <w:pPr>
              <w:spacing w:line="240" w:lineRule="exact"/>
              <w:rPr>
                <w:rFonts w:ascii="Times New Roman" w:hAnsi="Times New Roman" w:eastAsia="Times New Roman"/>
                <w:sz w:val="5"/>
              </w:rPr>
            </w:pPr>
          </w:p>
        </w:tc>
        <w:tc>
          <w:tcPr>
            <w:tcW w:w="120" w:type="dxa"/>
            <w:tcBorders>
              <w:bottom w:val="single" w:color="auto" w:sz="8" w:space="0"/>
            </w:tcBorders>
            <w:vAlign w:val="bottom"/>
          </w:tcPr>
          <w:p>
            <w:pPr>
              <w:spacing w:line="240" w:lineRule="exact"/>
              <w:rPr>
                <w:rFonts w:ascii="Times New Roman" w:hAnsi="Times New Roman" w:eastAsia="Times New Roman"/>
                <w:sz w:val="5"/>
              </w:rPr>
            </w:pPr>
          </w:p>
        </w:tc>
        <w:tc>
          <w:tcPr>
            <w:tcW w:w="1140" w:type="dxa"/>
            <w:tcBorders>
              <w:bottom w:val="single" w:color="auto" w:sz="8" w:space="0"/>
            </w:tcBorders>
            <w:vAlign w:val="bottom"/>
          </w:tcPr>
          <w:p>
            <w:pPr>
              <w:spacing w:line="240" w:lineRule="exact"/>
              <w:rPr>
                <w:rFonts w:ascii="Times New Roman" w:hAnsi="Times New Roman" w:eastAsia="Times New Roman"/>
                <w:sz w:val="5"/>
              </w:rPr>
            </w:pPr>
          </w:p>
        </w:tc>
        <w:tc>
          <w:tcPr>
            <w:tcW w:w="140" w:type="dxa"/>
            <w:tcBorders>
              <w:bottom w:val="single" w:color="auto" w:sz="8" w:space="0"/>
              <w:right w:val="single" w:color="auto" w:sz="8" w:space="0"/>
            </w:tcBorders>
            <w:vAlign w:val="bottom"/>
          </w:tcPr>
          <w:p>
            <w:pPr>
              <w:spacing w:line="240" w:lineRule="exact"/>
              <w:rPr>
                <w:rFonts w:ascii="Times New Roman" w:hAnsi="Times New Roman" w:eastAsia="Times New Roman"/>
                <w:sz w:val="5"/>
              </w:rPr>
            </w:pPr>
          </w:p>
        </w:tc>
        <w:tc>
          <w:tcPr>
            <w:tcW w:w="560" w:type="dxa"/>
            <w:tcBorders>
              <w:bottom w:val="single" w:color="auto" w:sz="8" w:space="0"/>
            </w:tcBorders>
            <w:vAlign w:val="bottom"/>
          </w:tcPr>
          <w:p>
            <w:pPr>
              <w:spacing w:line="240" w:lineRule="exact"/>
              <w:rPr>
                <w:rFonts w:ascii="Times New Roman" w:hAnsi="Times New Roman" w:eastAsia="Times New Roman"/>
                <w:sz w:val="5"/>
              </w:rPr>
            </w:pPr>
          </w:p>
        </w:tc>
        <w:tc>
          <w:tcPr>
            <w:tcW w:w="320" w:type="dxa"/>
            <w:tcBorders>
              <w:bottom w:val="single" w:color="auto" w:sz="8" w:space="0"/>
            </w:tcBorders>
            <w:vAlign w:val="bottom"/>
          </w:tcPr>
          <w:p>
            <w:pPr>
              <w:spacing w:line="240" w:lineRule="exact"/>
              <w:rPr>
                <w:rFonts w:ascii="Times New Roman" w:hAnsi="Times New Roman" w:eastAsia="Times New Roman"/>
                <w:sz w:val="5"/>
              </w:rPr>
            </w:pPr>
          </w:p>
        </w:tc>
        <w:tc>
          <w:tcPr>
            <w:tcW w:w="420" w:type="dxa"/>
            <w:tcBorders>
              <w:bottom w:val="single" w:color="auto" w:sz="8" w:space="0"/>
            </w:tcBorders>
            <w:vAlign w:val="bottom"/>
          </w:tcPr>
          <w:p>
            <w:pPr>
              <w:spacing w:line="240" w:lineRule="exact"/>
              <w:rPr>
                <w:rFonts w:ascii="Times New Roman" w:hAnsi="Times New Roman" w:eastAsia="Times New Roman"/>
                <w:sz w:val="5"/>
              </w:rPr>
            </w:pPr>
          </w:p>
        </w:tc>
        <w:tc>
          <w:tcPr>
            <w:tcW w:w="1340" w:type="dxa"/>
            <w:tcBorders>
              <w:bottom w:val="single" w:color="auto" w:sz="8" w:space="0"/>
            </w:tcBorders>
            <w:vAlign w:val="bottom"/>
          </w:tcPr>
          <w:p>
            <w:pPr>
              <w:spacing w:line="240" w:lineRule="exact"/>
              <w:rPr>
                <w:rFonts w:ascii="Times New Roman" w:hAnsi="Times New Roman" w:eastAsia="Times New Roman"/>
                <w:sz w:val="5"/>
              </w:rPr>
            </w:pPr>
          </w:p>
        </w:tc>
        <w:tc>
          <w:tcPr>
            <w:tcW w:w="380" w:type="dxa"/>
            <w:tcBorders>
              <w:bottom w:val="single" w:color="auto" w:sz="8" w:space="0"/>
            </w:tcBorders>
            <w:vAlign w:val="bottom"/>
          </w:tcPr>
          <w:p>
            <w:pPr>
              <w:spacing w:line="240" w:lineRule="exact"/>
              <w:rPr>
                <w:rFonts w:ascii="Times New Roman" w:hAnsi="Times New Roman" w:eastAsia="Times New Roman"/>
                <w:sz w:val="5"/>
              </w:rPr>
            </w:pPr>
          </w:p>
        </w:tc>
        <w:tc>
          <w:tcPr>
            <w:tcW w:w="380" w:type="dxa"/>
            <w:tcBorders>
              <w:bottom w:val="single" w:color="auto" w:sz="8" w:space="0"/>
            </w:tcBorders>
            <w:vAlign w:val="bottom"/>
          </w:tcPr>
          <w:p>
            <w:pPr>
              <w:spacing w:line="240" w:lineRule="exact"/>
              <w:rPr>
                <w:rFonts w:ascii="Times New Roman" w:hAnsi="Times New Roman" w:eastAsia="Times New Roman"/>
                <w:sz w:val="5"/>
              </w:rPr>
            </w:pPr>
          </w:p>
        </w:tc>
        <w:tc>
          <w:tcPr>
            <w:tcW w:w="260" w:type="dxa"/>
            <w:tcBorders>
              <w:bottom w:val="single" w:color="auto" w:sz="8" w:space="0"/>
            </w:tcBorders>
            <w:vAlign w:val="bottom"/>
          </w:tcPr>
          <w:p>
            <w:pPr>
              <w:spacing w:line="240" w:lineRule="exact"/>
              <w:rPr>
                <w:rFonts w:ascii="Times New Roman" w:hAnsi="Times New Roman" w:eastAsia="Times New Roman"/>
                <w:sz w:val="5"/>
              </w:rPr>
            </w:pPr>
          </w:p>
        </w:tc>
        <w:tc>
          <w:tcPr>
            <w:tcW w:w="20" w:type="dxa"/>
            <w:tcBorders>
              <w:bottom w:val="single" w:color="auto" w:sz="8" w:space="0"/>
            </w:tcBorders>
            <w:vAlign w:val="bottom"/>
          </w:tcPr>
          <w:p>
            <w:pPr>
              <w:spacing w:line="240" w:lineRule="exact"/>
              <w:rPr>
                <w:rFonts w:ascii="Times New Roman" w:hAnsi="Times New Roman" w:eastAsia="Times New Roman"/>
                <w:sz w:val="5"/>
              </w:rPr>
            </w:pPr>
          </w:p>
        </w:tc>
        <w:tc>
          <w:tcPr>
            <w:tcW w:w="80" w:type="dxa"/>
            <w:tcBorders>
              <w:bottom w:val="single" w:color="auto" w:sz="8" w:space="0"/>
            </w:tcBorders>
            <w:vAlign w:val="bottom"/>
          </w:tcPr>
          <w:p>
            <w:pPr>
              <w:spacing w:line="240" w:lineRule="exact"/>
              <w:rPr>
                <w:rFonts w:ascii="Times New Roman" w:hAnsi="Times New Roman" w:eastAsia="Times New Roman"/>
                <w:sz w:val="5"/>
              </w:rPr>
            </w:pPr>
          </w:p>
        </w:tc>
        <w:tc>
          <w:tcPr>
            <w:tcW w:w="100" w:type="dxa"/>
            <w:tcBorders>
              <w:bottom w:val="single" w:color="auto" w:sz="8" w:space="0"/>
            </w:tcBorders>
            <w:vAlign w:val="bottom"/>
          </w:tcPr>
          <w:p>
            <w:pPr>
              <w:spacing w:line="240" w:lineRule="exact"/>
              <w:rPr>
                <w:rFonts w:ascii="Times New Roman" w:hAnsi="Times New Roman" w:eastAsia="Times New Roman"/>
                <w:sz w:val="5"/>
              </w:rPr>
            </w:pPr>
          </w:p>
        </w:tc>
        <w:tc>
          <w:tcPr>
            <w:tcW w:w="60" w:type="dxa"/>
            <w:tcBorders>
              <w:bottom w:val="single" w:color="auto" w:sz="8" w:space="0"/>
            </w:tcBorders>
            <w:vAlign w:val="bottom"/>
          </w:tcPr>
          <w:p>
            <w:pPr>
              <w:spacing w:line="240" w:lineRule="exact"/>
              <w:rPr>
                <w:rFonts w:ascii="Times New Roman" w:hAnsi="Times New Roman" w:eastAsia="Times New Roman"/>
                <w:sz w:val="5"/>
              </w:rPr>
            </w:pPr>
          </w:p>
        </w:tc>
        <w:tc>
          <w:tcPr>
            <w:tcW w:w="260" w:type="dxa"/>
            <w:tcBorders>
              <w:bottom w:val="single" w:color="auto" w:sz="8" w:space="0"/>
            </w:tcBorders>
            <w:vAlign w:val="bottom"/>
          </w:tcPr>
          <w:p>
            <w:pPr>
              <w:spacing w:line="240" w:lineRule="exact"/>
              <w:rPr>
                <w:rFonts w:ascii="Times New Roman" w:hAnsi="Times New Roman" w:eastAsia="Times New Roman"/>
                <w:sz w:val="5"/>
              </w:rPr>
            </w:pPr>
          </w:p>
        </w:tc>
        <w:tc>
          <w:tcPr>
            <w:tcW w:w="500" w:type="dxa"/>
            <w:tcBorders>
              <w:bottom w:val="single" w:color="auto" w:sz="8" w:space="0"/>
            </w:tcBorders>
            <w:vAlign w:val="bottom"/>
          </w:tcPr>
          <w:p>
            <w:pPr>
              <w:spacing w:line="240" w:lineRule="exact"/>
              <w:rPr>
                <w:rFonts w:ascii="Times New Roman" w:hAnsi="Times New Roman" w:eastAsia="Times New Roman"/>
                <w:sz w:val="5"/>
              </w:rPr>
            </w:pPr>
          </w:p>
        </w:tc>
        <w:tc>
          <w:tcPr>
            <w:tcW w:w="320" w:type="dxa"/>
            <w:tcBorders>
              <w:bottom w:val="single" w:color="auto" w:sz="8" w:space="0"/>
            </w:tcBorders>
            <w:vAlign w:val="bottom"/>
          </w:tcPr>
          <w:p>
            <w:pPr>
              <w:spacing w:line="240" w:lineRule="exact"/>
              <w:rPr>
                <w:rFonts w:ascii="Times New Roman" w:hAnsi="Times New Roman" w:eastAsia="Times New Roman"/>
                <w:sz w:val="5"/>
              </w:rPr>
            </w:pPr>
          </w:p>
        </w:tc>
        <w:tc>
          <w:tcPr>
            <w:tcW w:w="200" w:type="dxa"/>
            <w:tcBorders>
              <w:bottom w:val="single" w:color="auto" w:sz="8" w:space="0"/>
            </w:tcBorders>
            <w:vAlign w:val="bottom"/>
          </w:tcPr>
          <w:p>
            <w:pPr>
              <w:spacing w:line="240" w:lineRule="exact"/>
              <w:rPr>
                <w:rFonts w:ascii="Times New Roman" w:hAnsi="Times New Roman" w:eastAsia="Times New Roman"/>
                <w:sz w:val="5"/>
              </w:rPr>
            </w:pPr>
          </w:p>
        </w:tc>
        <w:tc>
          <w:tcPr>
            <w:tcW w:w="220" w:type="dxa"/>
            <w:tcBorders>
              <w:bottom w:val="single" w:color="auto" w:sz="8" w:space="0"/>
            </w:tcBorders>
            <w:vAlign w:val="bottom"/>
          </w:tcPr>
          <w:p>
            <w:pPr>
              <w:spacing w:line="240" w:lineRule="exact"/>
              <w:rPr>
                <w:rFonts w:ascii="Times New Roman" w:hAnsi="Times New Roman" w:eastAsia="Times New Roman"/>
                <w:sz w:val="5"/>
              </w:rPr>
            </w:pPr>
          </w:p>
        </w:tc>
        <w:tc>
          <w:tcPr>
            <w:tcW w:w="300" w:type="dxa"/>
            <w:tcBorders>
              <w:bottom w:val="single" w:color="auto" w:sz="8" w:space="0"/>
            </w:tcBorders>
            <w:vAlign w:val="bottom"/>
          </w:tcPr>
          <w:p>
            <w:pPr>
              <w:spacing w:line="240" w:lineRule="exact"/>
              <w:rPr>
                <w:rFonts w:ascii="Times New Roman" w:hAnsi="Times New Roman" w:eastAsia="Times New Roman"/>
                <w:sz w:val="5"/>
              </w:rPr>
            </w:pPr>
          </w:p>
        </w:tc>
        <w:tc>
          <w:tcPr>
            <w:tcW w:w="280" w:type="dxa"/>
            <w:tcBorders>
              <w:bottom w:val="single" w:color="auto" w:sz="8" w:space="0"/>
            </w:tcBorders>
            <w:vAlign w:val="bottom"/>
          </w:tcPr>
          <w:p>
            <w:pPr>
              <w:spacing w:line="240" w:lineRule="exact"/>
              <w:rPr>
                <w:rFonts w:ascii="Times New Roman" w:hAnsi="Times New Roman" w:eastAsia="Times New Roman"/>
                <w:sz w:val="5"/>
              </w:rPr>
            </w:pPr>
          </w:p>
        </w:tc>
        <w:tc>
          <w:tcPr>
            <w:tcW w:w="400" w:type="dxa"/>
            <w:tcBorders>
              <w:bottom w:val="single" w:color="auto" w:sz="8" w:space="0"/>
            </w:tcBorders>
            <w:vAlign w:val="bottom"/>
          </w:tcPr>
          <w:p>
            <w:pPr>
              <w:spacing w:line="240" w:lineRule="exact"/>
              <w:rPr>
                <w:rFonts w:ascii="Times New Roman" w:hAnsi="Times New Roman" w:eastAsia="Times New Roman"/>
                <w:sz w:val="5"/>
              </w:rPr>
            </w:pPr>
          </w:p>
        </w:tc>
        <w:tc>
          <w:tcPr>
            <w:tcW w:w="80" w:type="dxa"/>
            <w:tcBorders>
              <w:bottom w:val="single" w:color="auto" w:sz="8" w:space="0"/>
            </w:tcBorders>
            <w:vAlign w:val="bottom"/>
          </w:tcPr>
          <w:p>
            <w:pPr>
              <w:spacing w:line="240" w:lineRule="exact"/>
              <w:rPr>
                <w:rFonts w:ascii="Times New Roman" w:hAnsi="Times New Roman" w:eastAsia="Times New Roman"/>
                <w:sz w:val="5"/>
              </w:rPr>
            </w:pPr>
          </w:p>
        </w:tc>
        <w:tc>
          <w:tcPr>
            <w:tcW w:w="320" w:type="dxa"/>
            <w:tcBorders>
              <w:bottom w:val="single" w:color="auto" w:sz="8" w:space="0"/>
            </w:tcBorders>
            <w:vAlign w:val="bottom"/>
          </w:tcPr>
          <w:p>
            <w:pPr>
              <w:spacing w:line="240" w:lineRule="exact"/>
              <w:rPr>
                <w:rFonts w:ascii="Times New Roman" w:hAnsi="Times New Roman" w:eastAsia="Times New Roman"/>
                <w:sz w:val="5"/>
              </w:rPr>
            </w:pPr>
          </w:p>
        </w:tc>
        <w:tc>
          <w:tcPr>
            <w:tcW w:w="420" w:type="dxa"/>
            <w:tcBorders>
              <w:bottom w:val="single" w:color="auto" w:sz="8" w:space="0"/>
            </w:tcBorders>
            <w:vAlign w:val="bottom"/>
          </w:tcPr>
          <w:p>
            <w:pPr>
              <w:spacing w:line="240" w:lineRule="exact"/>
              <w:rPr>
                <w:rFonts w:ascii="Times New Roman" w:hAnsi="Times New Roman" w:eastAsia="Times New Roman"/>
                <w:sz w:val="5"/>
              </w:rPr>
            </w:pPr>
          </w:p>
        </w:tc>
        <w:tc>
          <w:tcPr>
            <w:tcW w:w="120" w:type="dxa"/>
            <w:tcBorders>
              <w:bottom w:val="single" w:color="auto" w:sz="8" w:space="0"/>
              <w:right w:val="single" w:color="auto" w:sz="8" w:space="0"/>
            </w:tcBorders>
            <w:vAlign w:val="bottom"/>
          </w:tcPr>
          <w:p>
            <w:pPr>
              <w:spacing w:line="240" w:lineRule="exact"/>
              <w:rPr>
                <w:rFonts w:ascii="Times New Roman" w:hAnsi="Times New Roman" w:eastAsia="Times New Roman"/>
                <w:sz w:val="5"/>
              </w:rPr>
            </w:pPr>
          </w:p>
        </w:tc>
      </w:tr>
    </w:tbl>
    <w:p>
      <w:pPr>
        <w:spacing w:line="45" w:lineRule="exact"/>
        <w:rPr>
          <w:rFonts w:ascii="Times New Roman" w:hAnsi="Times New Roman" w:eastAsia="Times New Roman"/>
        </w:rPr>
      </w:pPr>
      <w:bookmarkStart w:id="0" w:name="_GoBack"/>
      <w:bookmarkEnd w:id="0"/>
      <w:r>
        <w:rPr>
          <w:rFonts w:ascii="Times New Roman" w:hAnsi="Times New Roman" w:eastAsia="Times New Roman"/>
          <w:sz w:val="5"/>
        </w:rPr>
        <mc:AlternateContent>
          <mc:Choice Requires="wps">
            <w:drawing>
              <wp:anchor distT="0" distB="0" distL="114300" distR="114300" simplePos="0" relativeHeight="251658240" behindDoc="1" locked="0" layoutInCell="0" allowOverlap="1">
                <wp:simplePos x="0" y="0"/>
                <wp:positionH relativeFrom="column">
                  <wp:posOffset>5927090</wp:posOffset>
                </wp:positionH>
                <wp:positionV relativeFrom="paragraph">
                  <wp:posOffset>-8890</wp:posOffset>
                </wp:positionV>
                <wp:extent cx="12700" cy="12065"/>
                <wp:effectExtent l="4445" t="4445" r="20955" b="12065"/>
                <wp:wrapNone/>
                <wp:docPr id="2" name="矩形 2"/>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rect id="_x0000_s1026" o:spid="_x0000_s1026" o:spt="1" style="position:absolute;left:0pt;margin-left:466.7pt;margin-top:-0.7pt;height:0.95pt;width:1pt;z-index:-251658240;mso-width-relative:page;mso-height-relative:page;" fillcolor="#000000" filled="t" stroked="t" coordsize="21600,21600" o:allowincell="f" o:gfxdata="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jGOZXVAAAA&#10;BwEAAA8AAAAAAAAAAQAgAAAAIgAAAGRycy9kb3ducmV2LnhtbFBLAQIUABQAAAAIAIdO4kB93UDQ&#10;5wEAAOYDAAAOAAAAAAAAAAEAIAAAACQBAABkcnMvZTJvRG9jLnhtbFBLBQYAAAAABgAGAFkBAAB9&#10;BQAAAAA=&#10;">
                <v:fill on="t" focussize="0,0"/>
                <v:stroke color="#FFFFFF" joinstyle="miter"/>
                <v:imagedata o:title=""/>
                <o:lock v:ext="edit" aspectratio="f"/>
                <v:textbox>
                  <w:txbxContent>
                    <w:p/>
                  </w:txbxContent>
                </v:textbox>
              </v:rect>
            </w:pict>
          </mc:Fallback>
        </mc:AlternateContent>
      </w:r>
    </w:p>
    <w:p>
      <w:pPr>
        <w:ind w:left="140"/>
        <w:rPr>
          <w:rFonts w:hint="eastAsia" w:ascii="仿宋" w:hAnsi="仿宋" w:eastAsia="仿宋" w:cs="仿宋"/>
          <w:sz w:val="32"/>
          <w:szCs w:val="32"/>
        </w:rPr>
      </w:pPr>
      <w:r>
        <w:rPr>
          <w:rFonts w:ascii="宋体" w:hAnsi="宋体"/>
        </w:rPr>
        <w:t>注：</w:t>
      </w:r>
      <w:r>
        <w:rPr>
          <w:rFonts w:ascii="Times New Roman" w:hAnsi="Times New Roman" w:eastAsia="Times New Roman"/>
        </w:rPr>
        <w:t>1.</w:t>
      </w:r>
      <w:r>
        <w:rPr>
          <w:rFonts w:ascii="宋体" w:hAnsi="宋体"/>
        </w:rPr>
        <w:t>本通知单只限松材线虫病疫木</w:t>
      </w:r>
      <w:r>
        <w:rPr>
          <w:rFonts w:hint="eastAsia" w:ascii="宋体" w:hAnsi="宋体"/>
        </w:rPr>
        <w:t>变</w:t>
      </w:r>
      <w:r>
        <w:rPr>
          <w:rFonts w:ascii="宋体" w:hAnsi="宋体"/>
        </w:rPr>
        <w:t>性利用</w:t>
      </w:r>
      <w:r>
        <w:rPr>
          <w:rFonts w:hint="eastAsia" w:ascii="宋体" w:hAnsi="宋体"/>
        </w:rPr>
        <w:t>跨</w:t>
      </w:r>
      <w:r>
        <w:rPr>
          <w:rFonts w:ascii="宋体" w:hAnsi="宋体"/>
        </w:rPr>
        <w:t>县调运使用。</w:t>
      </w:r>
      <w:r>
        <w:rPr>
          <w:rFonts w:ascii="Times New Roman" w:hAnsi="Times New Roman" w:eastAsia="Times New Roman"/>
        </w:rPr>
        <w:t>2.</w:t>
      </w:r>
      <w:r>
        <w:rPr>
          <w:rFonts w:ascii="宋体" w:hAnsi="宋体"/>
        </w:rPr>
        <w:t>本通知单一式三联，第一联随货同行</w:t>
      </w:r>
      <w:r>
        <w:rPr>
          <w:rFonts w:hint="eastAsia" w:ascii="宋体" w:hAnsi="宋体"/>
        </w:rPr>
        <w:t>，并</w:t>
      </w:r>
      <w:r>
        <w:rPr>
          <w:rFonts w:ascii="宋体" w:hAnsi="宋体"/>
        </w:rPr>
        <w:t>交</w:t>
      </w:r>
      <w:r>
        <w:rPr>
          <w:rFonts w:hint="eastAsia" w:ascii="宋体" w:hAnsi="宋体"/>
        </w:rPr>
        <w:t>除</w:t>
      </w:r>
      <w:r>
        <w:rPr>
          <w:rFonts w:ascii="宋体" w:hAnsi="宋体"/>
        </w:rPr>
        <w:t>害处理单位保存；第二联存签发单位，第三联存监管单位。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161B3"/>
    <w:rsid w:val="4D4161B3"/>
    <w:rsid w:val="6940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2020-05-12T07:31:00Z</dcterms:created>
  <dc:creator>陈日强</dc:creator>
  <cp:lastModifiedBy>陈日强</cp:lastModifiedBy>
  <dcterms:modified xsi:type="dcterms:W3CDTF">2020-05-12T07:34:58Z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