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72"/>
          <w:szCs w:val="7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附件：</w:t>
      </w:r>
    </w:p>
    <w:p>
      <w:pPr>
        <w:jc w:val="center"/>
        <w:rPr>
          <w:rFonts w:hint="eastAsia" w:ascii="Heiti SC Medium" w:hAnsi="Heiti SC Medium" w:eastAsia="Heiti SC Medium" w:cs="方正小标宋简体"/>
          <w:color w:val="auto"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auto"/>
          <w:sz w:val="72"/>
          <w:szCs w:val="72"/>
        </w:rPr>
        <w:t>广东省自然教育基地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auto"/>
          <w:sz w:val="72"/>
          <w:szCs w:val="72"/>
        </w:rPr>
        <w:t>申报书</w:t>
      </w:r>
    </w:p>
    <w:p>
      <w:pPr>
        <w:rPr>
          <w:rFonts w:hint="eastAsia" w:ascii="宋体" w:hAnsi="宋体" w:cs="宋体"/>
          <w:color w:val="auto"/>
          <w:sz w:val="32"/>
          <w:szCs w:val="32"/>
        </w:rPr>
      </w:pPr>
    </w:p>
    <w:p>
      <w:pPr>
        <w:rPr>
          <w:rFonts w:hint="eastAsia" w:ascii="宋体" w:hAnsi="宋体" w:cs="宋体"/>
          <w:color w:val="auto"/>
          <w:sz w:val="32"/>
          <w:szCs w:val="32"/>
        </w:rPr>
      </w:pPr>
    </w:p>
    <w:p>
      <w:pPr>
        <w:rPr>
          <w:rFonts w:hint="eastAsia" w:ascii="宋体" w:hAnsi="宋体" w:cs="宋体"/>
          <w:color w:val="auto"/>
          <w:sz w:val="32"/>
          <w:szCs w:val="32"/>
        </w:rPr>
      </w:pPr>
    </w:p>
    <w:p>
      <w:pPr>
        <w:rPr>
          <w:rFonts w:hint="eastAsia" w:ascii="宋体" w:hAnsi="宋体" w:cs="宋体"/>
          <w:color w:val="auto"/>
          <w:sz w:val="32"/>
          <w:szCs w:val="32"/>
        </w:rPr>
      </w:pPr>
    </w:p>
    <w:p>
      <w:pPr>
        <w:rPr>
          <w:rFonts w:hint="eastAsia" w:ascii="宋体" w:hAnsi="宋体" w:cs="宋体"/>
          <w:color w:val="auto"/>
          <w:sz w:val="32"/>
          <w:szCs w:val="32"/>
        </w:rPr>
      </w:pPr>
    </w:p>
    <w:p>
      <w:pPr>
        <w:rPr>
          <w:rFonts w:hint="eastAsia" w:ascii="宋体" w:hAnsi="宋体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320" w:firstLineChars="100"/>
        <w:textAlignment w:val="auto"/>
        <w:rPr>
          <w:rFonts w:hint="eastAsia" w:ascii="宋体" w:hAnsi="宋体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申报单位：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基地名称：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（全称）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申报日期：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年       月  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广东省林业局制表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916"/>
        <w:gridCol w:w="1550"/>
        <w:gridCol w:w="1107"/>
        <w:gridCol w:w="851"/>
        <w:gridCol w:w="148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自然教育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基地名称</w:t>
            </w:r>
          </w:p>
        </w:tc>
        <w:tc>
          <w:tcPr>
            <w:tcW w:w="71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71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所在位置</w:t>
            </w:r>
          </w:p>
        </w:tc>
        <w:tc>
          <w:tcPr>
            <w:tcW w:w="71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市       县（区）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建设规模</w:t>
            </w:r>
          </w:p>
        </w:tc>
        <w:tc>
          <w:tcPr>
            <w:tcW w:w="7130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资源特色</w:t>
            </w:r>
          </w:p>
        </w:tc>
        <w:tc>
          <w:tcPr>
            <w:tcW w:w="7130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土地权属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6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权属有无争议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有/无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资源条件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植物种类数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种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动物种类数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访客规模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年访客量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万人次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参与自然教育课程人数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交通条件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距离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国道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公里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距离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省道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通信条件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基地范围内通信信号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覆盖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是/否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外部通讯设备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有/无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基地人才建设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自然教育导师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人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志愿者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课程建设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课程数量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活动次数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基础设施建设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出入口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处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车行道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停车场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平方米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卫生间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服务设施建设</w:t>
            </w:r>
          </w:p>
        </w:tc>
        <w:tc>
          <w:tcPr>
            <w:tcW w:w="19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自然教育之家</w:t>
            </w:r>
          </w:p>
        </w:tc>
        <w:tc>
          <w:tcPr>
            <w:tcW w:w="52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室内场地：    处；共  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2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室外场地：    处；共  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自然教育径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长度          米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宽度  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解说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系统</w:t>
            </w:r>
          </w:p>
        </w:tc>
        <w:tc>
          <w:tcPr>
            <w:tcW w:w="52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自然教育产品</w:t>
            </w:r>
          </w:p>
        </w:tc>
        <w:tc>
          <w:tcPr>
            <w:tcW w:w="71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运营管理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专职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管理机构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管理人员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管理制度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建设规划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0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建设概况</w:t>
            </w:r>
          </w:p>
        </w:tc>
        <w:tc>
          <w:tcPr>
            <w:tcW w:w="7130" w:type="dxa"/>
            <w:gridSpan w:val="6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说明：简要说明基地建设情况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1" w:hRule="atLeast"/>
        </w:trPr>
        <w:tc>
          <w:tcPr>
            <w:tcW w:w="1392" w:type="dxa"/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县级林业主管部门</w:t>
            </w:r>
          </w:p>
        </w:tc>
        <w:tc>
          <w:tcPr>
            <w:tcW w:w="7130" w:type="dxa"/>
            <w:gridSpan w:val="6"/>
            <w:vAlign w:val="bottom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单  位（盖章）      </w:t>
            </w:r>
          </w:p>
          <w:p>
            <w:pPr>
              <w:wordWrap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时  间：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6" w:hRule="atLeast"/>
        </w:trPr>
        <w:tc>
          <w:tcPr>
            <w:tcW w:w="1392" w:type="dxa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市级林业主管部门</w:t>
            </w:r>
          </w:p>
        </w:tc>
        <w:tc>
          <w:tcPr>
            <w:tcW w:w="7130" w:type="dxa"/>
            <w:gridSpan w:val="6"/>
            <w:vAlign w:val="bottom"/>
          </w:tcPr>
          <w:p>
            <w:pPr>
              <w:widowControl/>
              <w:spacing w:line="360" w:lineRule="auto"/>
              <w:ind w:firstLine="3920" w:firstLineChars="14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单  位（盖章）      </w:t>
            </w:r>
          </w:p>
          <w:p>
            <w:pPr>
              <w:wordWrap/>
              <w:ind w:firstLine="3920" w:firstLineChars="14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时  间：    </w:t>
            </w:r>
          </w:p>
        </w:tc>
      </w:tr>
    </w:tbl>
    <w:p>
      <w:pPr>
        <w:rPr>
          <w:rFonts w:hint="eastAsia" w:ascii="仿宋" w:hAnsi="仿宋" w:eastAsia="仿宋" w:cs="仿宋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填表说明：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1.土地权属：指国有、集体、个人。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2.资源特色：重点描述基地的自然资源、文化资源、科普资源等。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3.访客规模：填写上一年度（2020年）的访客数量。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4.解说系统：填写具体的解说设施，如标识牌、解说牌、手册、具体课程、活动等。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5.自然教育产品：罗列具体产品名称，如自然笔记、丛书、文创产品、教育视频等。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6.运营管理：如有对应的专职管理机构、管理制度和建设规划，则填写具体名称，否则填无。</w:t>
      </w:r>
    </w:p>
    <w:p>
      <w:pPr>
        <w:rPr>
          <w:rFonts w:hint="eastAsia" w:ascii="宋体" w:hAnsi="宋体" w:eastAsia="宋体" w:cs="宋体"/>
        </w:rPr>
      </w:pPr>
    </w:p>
    <w:p/>
    <w:sectPr>
      <w:headerReference r:id="rId4" w:type="first"/>
      <w:headerReference r:id="rId3" w:type="default"/>
      <w:footerReference r:id="rId5" w:type="default"/>
      <w:pgSz w:w="11906" w:h="16838"/>
      <w:pgMar w:top="2098" w:right="1361" w:bottom="1587" w:left="1531" w:header="851" w:footer="1304" w:gutter="0"/>
      <w:cols w:space="720" w:num="1"/>
      <w:titlePg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Medium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 Semilight">
    <w:panose1 w:val="020B0502040204020203"/>
    <w:charset w:val="80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86377"/>
    <w:rsid w:val="5FE8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2021-04-19T07:16:00Z</dcterms:created>
  <dc:creator>张静静</dc:creator>
  <cp:lastModifiedBy>张静静</cp:lastModifiedBy>
  <dcterms:modified xsi:type="dcterms:W3CDTF">2021-04-19T07:17:40Z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