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方正仿宋_GBK" w:eastAsia="方正仿宋_GBK" w:cs="仿宋_GB2312"/>
          <w:sz w:val="28"/>
          <w:szCs w:val="28"/>
        </w:rPr>
      </w:pPr>
      <w:bookmarkStart w:id="0" w:name="_GoBack"/>
      <w:bookmarkEnd w:id="0"/>
      <w:r>
        <w:rPr>
          <w:rFonts w:ascii="仿宋" w:eastAsia="仿宋" w:cs="仿宋" w:hint="eastAsia"/>
          <w:sz w:val="32"/>
          <w:szCs w:val="32"/>
          <w:lang w:eastAsia="zh-CN"/>
        </w:rPr>
        <w:t>附件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3</w:t>
      </w:r>
      <w:r>
        <w:rPr>
          <w:rFonts w:ascii="方正仿宋_GBK" w:eastAsia="方正仿宋_GBK" w:cs="仿宋_GB2312"/>
          <w:sz w:val="28"/>
          <w:szCs w:val="28"/>
        </w:rPr>
        <w:t xml:space="preserve">                                     </w:t>
      </w:r>
    </w:p>
    <w:p>
      <w:pPr>
        <w:ind w:firstLineChars="2300" w:firstLine="6716"/>
        <w:rPr>
          <w:rFonts w:ascii="方正仿宋_GBK" w:eastAsia="方正仿宋_GBK"/>
          <w:spacing w:val="6"/>
          <w:sz w:val="28"/>
          <w:szCs w:val="28"/>
        </w:rPr>
      </w:pPr>
      <w:r>
        <w:rPr>
          <w:rFonts w:ascii="方正仿宋_GBK" w:eastAsia="方正仿宋_GBK" w:hint="eastAsia"/>
          <w:spacing w:val="6"/>
          <w:sz w:val="28"/>
          <w:szCs w:val="28"/>
        </w:rPr>
        <w:t>编号：</w:t>
      </w:r>
    </w:p>
    <w:p>
      <w:pPr>
        <w:rPr>
          <w:rFonts w:ascii="仿宋_GB2312" w:eastAsia="仿宋_GB2312" w:cs="仿宋_GB2312"/>
          <w:sz w:val="32"/>
          <w:szCs w:val="32"/>
        </w:rPr>
      </w:pPr>
    </w:p>
    <w:p>
      <w:pPr>
        <w:ind w:firstLine="510"/>
        <w:rPr>
          <w:rFonts w:ascii="仿宋_GB2312" w:eastAsia="仿宋_GB2312" w:cs="仿宋_GB2312"/>
          <w:sz w:val="32"/>
          <w:szCs w:val="32"/>
        </w:rPr>
      </w:pPr>
    </w:p>
    <w:p>
      <w:pPr>
        <w:jc w:val="center"/>
        <w:rPr>
          <w:rFonts w:ascii="方正大标宋_GBK" w:eastAsia="方正大标宋_GBK" w:cs="仿宋_GB2312"/>
          <w:bCs/>
          <w:sz w:val="44"/>
          <w:szCs w:val="44"/>
        </w:rPr>
      </w:pPr>
      <w:r>
        <w:rPr>
          <w:rFonts w:ascii="方正大标宋_GBK" w:eastAsia="方正大标宋_GBK" w:cs="仿宋_GB2312" w:hint="eastAsia"/>
          <w:bCs/>
          <w:sz w:val="44"/>
          <w:szCs w:val="44"/>
          <w:lang w:eastAsia="zh-CN"/>
        </w:rPr>
        <w:t>省级</w:t>
      </w:r>
      <w:r>
        <w:rPr>
          <w:rFonts w:ascii="方正大标宋_GBK" w:eastAsia="方正大标宋_GBK" w:cs="仿宋_GB2312" w:hint="eastAsia"/>
          <w:bCs/>
          <w:sz w:val="44"/>
          <w:szCs w:val="44"/>
        </w:rPr>
        <w:t>林木种质资源库</w:t>
      </w:r>
    </w:p>
    <w:p>
      <w:pPr>
        <w:jc w:val="center"/>
        <w:rPr>
          <w:rFonts w:ascii="方正大标宋_GBK" w:eastAsia="方正大标宋_GBK" w:cs="仿宋_GB2312"/>
          <w:bCs/>
          <w:sz w:val="44"/>
          <w:szCs w:val="44"/>
        </w:rPr>
      </w:pPr>
      <w:r>
        <w:rPr>
          <w:rFonts w:ascii="方正大标宋_GBK" w:eastAsia="方正大标宋_GBK" w:cs="仿宋_GB2312" w:hint="eastAsia"/>
          <w:bCs/>
          <w:sz w:val="44"/>
          <w:szCs w:val="44"/>
        </w:rPr>
        <w:t>申报书</w:t>
      </w:r>
    </w:p>
    <w:p>
      <w:pPr>
        <w:ind w:firstLine="510"/>
        <w:jc w:val="center"/>
        <w:rPr>
          <w:rFonts w:ascii="方正仿宋_GBK" w:eastAsia="方正仿宋_GBK" w:cs="仿宋_GB2312"/>
          <w:b/>
          <w:sz w:val="32"/>
          <w:szCs w:val="32"/>
        </w:rPr>
      </w:pPr>
    </w:p>
    <w:p>
      <w:pPr>
        <w:ind w:firstLine="510"/>
        <w:jc w:val="center"/>
        <w:rPr>
          <w:rFonts w:ascii="方正仿宋_GBK" w:eastAsia="方正仿宋_GBK" w:cs="仿宋_GB2312"/>
          <w:b/>
          <w:sz w:val="32"/>
          <w:szCs w:val="32"/>
        </w:rPr>
      </w:pPr>
    </w:p>
    <w:p>
      <w:pPr>
        <w:ind w:firstLine="510"/>
        <w:jc w:val="center"/>
        <w:rPr>
          <w:rFonts w:ascii="方正仿宋_GBK" w:eastAsia="方正仿宋_GBK" w:cs="仿宋_GB2312"/>
          <w:b/>
          <w:sz w:val="32"/>
          <w:szCs w:val="32"/>
        </w:rPr>
      </w:pPr>
    </w:p>
    <w:p>
      <w:pPr>
        <w:rPr>
          <w:rFonts w:ascii="方正仿宋_GBK" w:eastAsia="方正仿宋_GBK" w:cs="仿宋_GB2312"/>
          <w:b/>
          <w:sz w:val="32"/>
          <w:szCs w:val="32"/>
        </w:rPr>
      </w:pPr>
    </w:p>
    <w:p>
      <w:pPr>
        <w:ind w:left="92" w:hangingChars="29" w:hanging="92"/>
        <w:rPr>
          <w:rFonts w:ascii="方正仿宋_GBK" w:eastAsia="方正仿宋_GBK" w:cs="仿宋_GB2312"/>
          <w:bCs/>
          <w:sz w:val="32"/>
          <w:szCs w:val="32"/>
          <w:u w:val="single"/>
        </w:rPr>
      </w:pPr>
      <w:r>
        <w:rPr>
          <w:rFonts w:ascii="方正仿宋_GBK" w:eastAsia="方正仿宋_GBK" w:cs="仿宋_GB2312"/>
          <w:sz w:val="32"/>
          <w:szCs w:val="32"/>
        </w:rPr>
        <w:t xml:space="preserve">       林</w:t>
      </w:r>
      <w:r>
        <w:rPr>
          <w:rFonts w:ascii="方正仿宋_GBK" w:eastAsia="方正仿宋_GBK" w:cs="仿宋_GB2312" w:hint="eastAsia"/>
          <w:sz w:val="32"/>
          <w:szCs w:val="32"/>
        </w:rPr>
        <w:t>木</w:t>
      </w:r>
      <w:r>
        <w:rPr>
          <w:rFonts w:ascii="方正仿宋_GBK" w:eastAsia="方正仿宋_GBK" w:cs="仿宋_GB2312" w:hint="eastAsia"/>
          <w:bCs/>
          <w:sz w:val="32"/>
          <w:szCs w:val="32"/>
        </w:rPr>
        <w:t>种质资源库名称</w:t>
      </w:r>
    </w:p>
    <w:p>
      <w:pPr>
        <w:ind w:left="92" w:hangingChars="29" w:hanging="92"/>
        <w:rPr>
          <w:rFonts w:ascii="方正仿宋_GBK" w:eastAsia="方正仿宋_GBK" w:cs="仿宋_GB2312"/>
          <w:bCs/>
          <w:sz w:val="32"/>
          <w:szCs w:val="32"/>
        </w:rPr>
      </w:pPr>
      <w:r>
        <w:rPr>
          <w:rFonts w:ascii="方正仿宋_GBK" w:eastAsia="方正仿宋_GBK" w:cs="仿宋_GB2312"/>
          <w:bCs/>
          <w:sz w:val="32"/>
          <w:szCs w:val="32"/>
        </w:rPr>
        <w:t xml:space="preserve">       申  报  类  型</w:t>
      </w:r>
    </w:p>
    <w:p>
      <w:pPr>
        <w:ind w:firstLineChars="297" w:firstLine="950"/>
        <w:rPr>
          <w:rFonts w:ascii="方正仿宋_GBK" w:eastAsia="方正仿宋_GBK" w:cs="仿宋_GB2312"/>
          <w:bCs/>
          <w:sz w:val="32"/>
          <w:szCs w:val="32"/>
        </w:rPr>
      </w:pPr>
      <w:r>
        <w:rPr>
          <w:rFonts w:ascii="方正仿宋_GBK" w:eastAsia="方正仿宋_GBK" w:cs="仿宋_GB2312"/>
          <w:bCs/>
          <w:sz w:val="32"/>
          <w:szCs w:val="32"/>
        </w:rPr>
        <w:t xml:space="preserve"> 申  报  单  位</w:t>
      </w:r>
    </w:p>
    <w:p>
      <w:pPr>
        <w:ind w:firstLineChars="297" w:firstLine="950"/>
        <w:rPr>
          <w:rFonts w:ascii="方正仿宋_GBK" w:eastAsia="方正仿宋_GBK" w:cs="仿宋_GB2312"/>
          <w:bCs/>
          <w:sz w:val="32"/>
          <w:szCs w:val="32"/>
        </w:rPr>
      </w:pPr>
      <w:r>
        <w:rPr>
          <w:rFonts w:ascii="方正仿宋_GBK" w:eastAsia="方正仿宋_GBK" w:cs="仿宋_GB2312"/>
          <w:bCs/>
          <w:sz w:val="32"/>
          <w:szCs w:val="32"/>
        </w:rPr>
        <w:t xml:space="preserve"> 申  报  时  间</w:t>
      </w:r>
    </w:p>
    <w:p>
      <w:pPr>
        <w:rPr>
          <w:rFonts w:ascii="方正仿宋_GBK" w:eastAsia="方正仿宋_GBK" w:cs="仿宋_GB2312"/>
          <w:bCs/>
          <w:sz w:val="32"/>
          <w:szCs w:val="32"/>
        </w:rPr>
      </w:pPr>
      <w:r>
        <w:rPr>
          <w:rFonts w:ascii="方正仿宋_GBK" w:eastAsia="方正仿宋_GBK" w:cs="仿宋_GB2312"/>
          <w:bCs/>
          <w:sz w:val="32"/>
          <w:szCs w:val="32"/>
        </w:rPr>
        <w:t xml:space="preserve">       联    系    人</w:t>
      </w:r>
    </w:p>
    <w:p>
      <w:pPr>
        <w:rPr>
          <w:rFonts w:ascii="方正仿宋_GBK" w:eastAsia="方正仿宋_GBK" w:cs="仿宋_GB2312"/>
          <w:bCs/>
          <w:sz w:val="32"/>
          <w:szCs w:val="32"/>
        </w:rPr>
      </w:pPr>
      <w:r>
        <w:rPr>
          <w:rFonts w:ascii="方正仿宋_GBK" w:eastAsia="方正仿宋_GBK" w:cs="仿宋_GB2312"/>
          <w:bCs/>
          <w:sz w:val="32"/>
          <w:szCs w:val="32"/>
        </w:rPr>
        <w:t xml:space="preserve">       联  系  电  话</w:t>
      </w:r>
    </w:p>
    <w:p>
      <w:pPr>
        <w:rPr>
          <w:rFonts w:ascii="方正仿宋_GBK" w:eastAsia="方正仿宋_GBK" w:cs="仿宋_GB2312"/>
          <w:bCs/>
          <w:sz w:val="32"/>
          <w:szCs w:val="32"/>
        </w:rPr>
      </w:pPr>
    </w:p>
    <w:p>
      <w:pPr>
        <w:rPr>
          <w:rFonts w:ascii="方正仿宋_GBK" w:eastAsia="方正仿宋_GBK" w:cs="仿宋_GB2312"/>
          <w:bCs/>
          <w:sz w:val="32"/>
          <w:szCs w:val="32"/>
        </w:rPr>
      </w:pPr>
    </w:p>
    <w:p>
      <w:pPr>
        <w:rPr>
          <w:rFonts w:ascii="方正仿宋_GBK" w:eastAsia="方正仿宋_GBK" w:cs="仿宋_GB2312"/>
          <w:bCs/>
          <w:sz w:val="32"/>
          <w:szCs w:val="32"/>
        </w:rPr>
      </w:pPr>
    </w:p>
    <w:p>
      <w:pPr>
        <w:jc w:val="center"/>
        <w:rPr>
          <w:rFonts w:ascii="方正仿宋_GBK" w:eastAsia="方正仿宋_GBK" w:cs="仿宋_GB2312"/>
          <w:sz w:val="32"/>
          <w:szCs w:val="32"/>
        </w:rPr>
      </w:pPr>
      <w:r>
        <w:rPr>
          <w:rFonts w:ascii="方正仿宋_GBK" w:eastAsia="方正仿宋_GBK" w:cs="仿宋_GB2312" w:hint="eastAsia"/>
          <w:sz w:val="32"/>
          <w:szCs w:val="32"/>
          <w:lang w:eastAsia="zh-CN"/>
        </w:rPr>
        <w:t>广东省林业局</w:t>
      </w:r>
      <w:r>
        <w:rPr>
          <w:rFonts w:ascii="方正仿宋_GBK" w:eastAsia="方正仿宋_GBK" w:cs="仿宋_GB2312" w:hint="eastAsia"/>
          <w:sz w:val="32"/>
          <w:szCs w:val="32"/>
        </w:rPr>
        <w:t>编制</w:t>
      </w:r>
    </w:p>
    <w:p>
      <w:pPr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br w:type="page"/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填 表 说 明</w:t>
      </w:r>
    </w:p>
    <w:p>
      <w:pPr>
        <w:adjustRightInd w:val="0"/>
        <w:snapToGrid w:val="0"/>
        <w:ind w:firstLine="510"/>
        <w:rPr>
          <w:rFonts w:ascii="方正仿宋_GBK" w:eastAsia="方正仿宋_GBK" w:cs="仿宋_GB2312"/>
          <w:sz w:val="30"/>
          <w:szCs w:val="30"/>
        </w:rPr>
      </w:pPr>
      <w:r>
        <w:rPr>
          <w:rFonts w:ascii="方正仿宋_GBK" w:eastAsia="方正仿宋_GBK" w:cs="仿宋_GB2312" w:hint="eastAsia"/>
          <w:sz w:val="30"/>
          <w:szCs w:val="30"/>
        </w:rPr>
        <w:t>一、编号，申报单位不填写。</w:t>
      </w:r>
    </w:p>
    <w:p>
      <w:pPr>
        <w:adjustRightInd w:val="0"/>
        <w:snapToGrid w:val="0"/>
        <w:ind w:firstLine="510"/>
        <w:rPr>
          <w:rFonts w:ascii="方正仿宋_GBK" w:eastAsia="方正仿宋_GBK" w:cs="仿宋_GB2312"/>
          <w:sz w:val="30"/>
          <w:szCs w:val="30"/>
        </w:rPr>
      </w:pPr>
      <w:r>
        <w:rPr>
          <w:rFonts w:ascii="方正仿宋_GBK" w:eastAsia="方正仿宋_GBK" w:cs="仿宋_GB2312" w:hint="eastAsia"/>
          <w:sz w:val="30"/>
          <w:szCs w:val="30"/>
        </w:rPr>
        <w:t>二、申报类型为</w:t>
      </w:r>
      <w:r>
        <w:rPr>
          <w:rFonts w:ascii="方正仿宋_GBK" w:eastAsia="方正仿宋_GBK" w:hint="eastAsia"/>
          <w:color w:val="000000"/>
          <w:spacing w:val="6"/>
          <w:sz w:val="30"/>
          <w:szCs w:val="30"/>
        </w:rPr>
        <w:t>林木种质资源异地或原地保存库。</w:t>
      </w:r>
    </w:p>
    <w:p>
      <w:pPr>
        <w:adjustRightInd w:val="0"/>
        <w:snapToGrid w:val="0"/>
        <w:ind w:firstLine="510"/>
        <w:rPr>
          <w:rFonts w:ascii="方正仿宋_GBK" w:eastAsia="方正仿宋_GBK" w:cs="仿宋_GB2312"/>
          <w:sz w:val="30"/>
          <w:szCs w:val="30"/>
        </w:rPr>
      </w:pPr>
      <w:r>
        <w:rPr>
          <w:rFonts w:ascii="方正仿宋_GBK" w:eastAsia="方正仿宋_GBK" w:cs="仿宋_GB2312" w:hint="eastAsia"/>
          <w:sz w:val="30"/>
          <w:szCs w:val="30"/>
        </w:rPr>
        <w:t>三、申报单位为自愿申请为</w:t>
      </w:r>
      <w:r>
        <w:rPr>
          <w:rFonts w:ascii="方正仿宋_GBK" w:eastAsia="方正仿宋_GBK" w:cs="仿宋_GB2312" w:hint="eastAsia"/>
          <w:sz w:val="30"/>
          <w:szCs w:val="30"/>
          <w:lang w:eastAsia="zh-CN"/>
        </w:rPr>
        <w:t>省级</w:t>
      </w:r>
      <w:r>
        <w:rPr>
          <w:rFonts w:ascii="方正仿宋_GBK" w:eastAsia="方正仿宋_GBK" w:cs="仿宋_GB2312" w:hint="eastAsia"/>
          <w:sz w:val="30"/>
          <w:szCs w:val="30"/>
        </w:rPr>
        <w:t>林木种质资源库的具体实施单位。</w:t>
      </w:r>
    </w:p>
    <w:p>
      <w:pPr>
        <w:adjustRightInd w:val="0"/>
        <w:snapToGrid w:val="0"/>
        <w:ind w:firstLine="510"/>
        <w:rPr>
          <w:rFonts w:ascii="方正仿宋_GBK" w:eastAsia="方正仿宋_GBK" w:cs="仿宋_GB2312"/>
          <w:sz w:val="30"/>
          <w:szCs w:val="30"/>
        </w:rPr>
      </w:pPr>
      <w:r>
        <w:rPr>
          <w:rFonts w:ascii="方正仿宋_GBK" w:eastAsia="方正仿宋_GBK" w:cs="仿宋_GB2312" w:hint="eastAsia"/>
          <w:sz w:val="30"/>
          <w:szCs w:val="30"/>
        </w:rPr>
        <w:t>四、“地理位置”指林木种质资源库所在的县级行政区划单位名称。</w:t>
      </w:r>
    </w:p>
    <w:p>
      <w:pPr>
        <w:adjustRightInd w:val="0"/>
        <w:snapToGrid w:val="0"/>
        <w:ind w:firstLine="510"/>
        <w:rPr>
          <w:rFonts w:ascii="方正仿宋_GBK" w:eastAsia="方正仿宋_GBK" w:cs="仿宋_GB2312"/>
          <w:sz w:val="30"/>
          <w:szCs w:val="30"/>
        </w:rPr>
      </w:pPr>
      <w:r>
        <w:rPr>
          <w:rFonts w:ascii="方正仿宋_GBK" w:eastAsia="方正仿宋_GBK" w:cs="仿宋_GB2312" w:hint="eastAsia"/>
          <w:sz w:val="30"/>
          <w:szCs w:val="30"/>
        </w:rPr>
        <w:t>五、“地理坐标”指林木种质资源库所跨的经纬度范围。</w:t>
      </w:r>
    </w:p>
    <w:p>
      <w:pPr>
        <w:adjustRightInd w:val="0"/>
        <w:snapToGrid w:val="0"/>
        <w:ind w:firstLine="510"/>
        <w:rPr>
          <w:rFonts w:ascii="方正仿宋_GBK" w:eastAsia="方正仿宋_GBK" w:cs="仿宋_GB2312"/>
          <w:sz w:val="30"/>
          <w:szCs w:val="30"/>
        </w:rPr>
      </w:pPr>
      <w:r>
        <w:rPr>
          <w:rFonts w:ascii="方正仿宋_GBK" w:eastAsia="方正仿宋_GBK" w:cs="仿宋_GB2312" w:hint="eastAsia"/>
          <w:sz w:val="30"/>
          <w:szCs w:val="30"/>
        </w:rPr>
        <w:t>六、林木种质资源库的认定与命名情况，已命名为</w:t>
      </w:r>
      <w:r>
        <w:rPr>
          <w:rFonts w:ascii="方正仿宋_GBK" w:eastAsia="方正仿宋_GBK" w:cs="仿宋_GB2312" w:hint="eastAsia"/>
          <w:sz w:val="30"/>
          <w:szCs w:val="30"/>
          <w:lang w:eastAsia="zh-CN"/>
        </w:rPr>
        <w:t>其他</w:t>
      </w:r>
      <w:r>
        <w:rPr>
          <w:rFonts w:ascii="方正仿宋_GBK" w:eastAsia="方正仿宋_GBK" w:cs="仿宋_GB2312" w:hint="eastAsia"/>
          <w:sz w:val="30"/>
          <w:szCs w:val="30"/>
        </w:rPr>
        <w:t>林木种质资源库的填写文号和种质资源库名称，并另附命名文件复印件。</w:t>
      </w:r>
    </w:p>
    <w:p>
      <w:pPr>
        <w:adjustRightInd w:val="0"/>
        <w:snapToGrid w:val="0"/>
        <w:ind w:firstLine="510"/>
        <w:rPr>
          <w:rFonts w:ascii="方正仿宋_GBK" w:eastAsia="方正仿宋_GBK" w:cs="仿宋_GB2312"/>
          <w:sz w:val="30"/>
          <w:szCs w:val="30"/>
        </w:rPr>
      </w:pPr>
      <w:r>
        <w:rPr>
          <w:rFonts w:ascii="方正仿宋_GBK" w:eastAsia="方正仿宋_GBK" w:cs="仿宋_GB2312" w:hint="eastAsia"/>
          <w:sz w:val="30"/>
          <w:szCs w:val="30"/>
        </w:rPr>
        <w:t>七、“自养能力情况”主要包括自养手段，每年纯收入及其占总支出的比例等内容。</w:t>
      </w:r>
    </w:p>
    <w:p>
      <w:pPr>
        <w:adjustRightInd w:val="0"/>
        <w:snapToGrid w:val="0"/>
        <w:ind w:firstLine="510"/>
        <w:rPr>
          <w:rFonts w:ascii="方正仿宋_GBK" w:eastAsia="方正仿宋_GBK" w:cs="仿宋_GB2312"/>
          <w:sz w:val="30"/>
          <w:szCs w:val="30"/>
        </w:rPr>
      </w:pPr>
      <w:r>
        <w:rPr>
          <w:rFonts w:ascii="方正仿宋_GBK" w:eastAsia="方正仿宋_GBK" w:cs="仿宋_GB2312" w:hint="eastAsia"/>
          <w:sz w:val="30"/>
          <w:szCs w:val="30"/>
        </w:rPr>
        <w:t>八、“基础设施概况”主要包括现有业务用房、辅助用房、生活用房、交通工具、通讯手段、重要仪器设备的情况。</w:t>
      </w:r>
    </w:p>
    <w:p>
      <w:pPr>
        <w:adjustRightInd w:val="0"/>
        <w:snapToGrid w:val="0"/>
        <w:ind w:firstLine="510"/>
        <w:rPr>
          <w:rFonts w:ascii="方正仿宋_GBK" w:eastAsia="方正仿宋_GBK" w:cs="仿宋_GB2312"/>
          <w:sz w:val="30"/>
          <w:szCs w:val="30"/>
        </w:rPr>
      </w:pPr>
      <w:r>
        <w:rPr>
          <w:rFonts w:ascii="方正仿宋_GBK" w:eastAsia="方正仿宋_GBK" w:cs="仿宋_GB2312" w:hint="eastAsia"/>
          <w:sz w:val="30"/>
          <w:szCs w:val="30"/>
        </w:rPr>
        <w:t>九、“研究概况”主要包括已完成的科研项目名称及成果、正在进行的科研项目名称、科研计划及国际合作交流计划等内容。</w:t>
      </w:r>
    </w:p>
    <w:p>
      <w:pPr>
        <w:adjustRightInd w:val="0"/>
        <w:snapToGrid w:val="0"/>
        <w:ind w:firstLine="510"/>
        <w:rPr>
          <w:rFonts w:ascii="方正仿宋_GBK" w:eastAsia="方正仿宋_GBK" w:cs="仿宋_GB2312"/>
          <w:sz w:val="30"/>
          <w:szCs w:val="30"/>
        </w:rPr>
      </w:pPr>
      <w:r>
        <w:rPr>
          <w:rFonts w:ascii="方正仿宋_GBK" w:eastAsia="方正仿宋_GBK" w:cs="仿宋_GB2312" w:hint="eastAsia"/>
          <w:sz w:val="30"/>
          <w:szCs w:val="30"/>
        </w:rPr>
        <w:t>十、“自然环境状况”主要包括自然条件和自然资源概况、现存和潜在的环境问题等内容。</w:t>
      </w:r>
    </w:p>
    <w:p>
      <w:pPr>
        <w:adjustRightInd w:val="0"/>
        <w:snapToGrid w:val="0"/>
        <w:ind w:firstLine="510"/>
        <w:rPr>
          <w:rFonts w:ascii="方正仿宋_GBK" w:eastAsia="方正仿宋_GBK" w:cs="仿宋_GB2312"/>
          <w:sz w:val="30"/>
          <w:szCs w:val="30"/>
        </w:rPr>
      </w:pPr>
      <w:r>
        <w:rPr>
          <w:rFonts w:ascii="方正仿宋_GBK" w:eastAsia="方正仿宋_GBK" w:cs="仿宋_GB2312" w:hint="eastAsia"/>
          <w:sz w:val="30"/>
          <w:szCs w:val="30"/>
        </w:rPr>
        <w:t>十一、“周围地区社会经济状况”主要指社会、经济活动对保护对象可能造成的影响及其预防措施。</w:t>
      </w:r>
    </w:p>
    <w:p>
      <w:pPr>
        <w:adjustRightInd w:val="0"/>
        <w:snapToGrid w:val="0"/>
        <w:ind w:firstLine="510"/>
        <w:rPr>
          <w:rFonts w:ascii="方正仿宋_GBK" w:eastAsia="方正仿宋_GBK" w:cs="仿宋_GB2312"/>
          <w:sz w:val="30"/>
          <w:szCs w:val="30"/>
        </w:rPr>
      </w:pPr>
      <w:r>
        <w:rPr>
          <w:rFonts w:ascii="方正仿宋_GBK" w:eastAsia="方正仿宋_GBK" w:cs="仿宋_GB2312" w:hint="eastAsia"/>
          <w:sz w:val="30"/>
          <w:szCs w:val="30"/>
        </w:rPr>
        <w:t>十二、按申报书格式填写，位置不够可适当加页，但不得改变格式和内容。</w:t>
      </w:r>
    </w:p>
    <w:p>
      <w:pPr>
        <w:adjustRightInd w:val="0"/>
        <w:snapToGrid w:val="0"/>
        <w:ind w:firstLine="510"/>
        <w:rPr>
          <w:rFonts w:ascii="方正仿宋_GBK" w:eastAsia="方正仿宋_GBK" w:cs="仿宋_GB2312"/>
          <w:sz w:val="30"/>
          <w:szCs w:val="30"/>
        </w:rPr>
      </w:pPr>
      <w:r>
        <w:rPr>
          <w:rFonts w:ascii="方正仿宋_GBK" w:eastAsia="方正仿宋_GBK" w:cs="仿宋_GB2312" w:hint="eastAsia"/>
          <w:sz w:val="30"/>
          <w:szCs w:val="30"/>
        </w:rPr>
        <w:t>十三、本申报书一式一份，与其他申报材料一并报送，申报材料统一用A4规格纸印制。</w:t>
      </w:r>
    </w:p>
    <w:p>
      <w:pPr>
        <w:adjustRightInd w:val="0"/>
        <w:snapToGrid w:val="0"/>
        <w:ind w:firstLine="510"/>
        <w:rPr>
          <w:rFonts w:ascii="方正仿宋_GBK" w:eastAsia="方正仿宋_GBK" w:cs="仿宋_GB2312"/>
          <w:sz w:val="30"/>
          <w:szCs w:val="30"/>
        </w:rPr>
      </w:pPr>
      <w:r>
        <w:rPr>
          <w:rFonts w:ascii="方正仿宋_GBK" w:eastAsia="方正仿宋_GBK" w:cs="仿宋_GB2312" w:hint="eastAsia"/>
          <w:sz w:val="30"/>
          <w:szCs w:val="30"/>
        </w:rPr>
        <w:t>十四、申报书的内容和填报要求，由</w:t>
      </w:r>
      <w:r>
        <w:rPr>
          <w:rFonts w:ascii="方正仿宋_GBK" w:eastAsia="方正仿宋_GBK" w:cs="仿宋_GB2312" w:hint="eastAsia"/>
          <w:sz w:val="30"/>
          <w:szCs w:val="30"/>
          <w:lang w:eastAsia="zh-CN"/>
        </w:rPr>
        <w:t>广东省林业局</w:t>
      </w:r>
      <w:r>
        <w:rPr>
          <w:rFonts w:ascii="方正仿宋_GBK" w:eastAsia="方正仿宋_GBK" w:cs="仿宋_GB2312" w:hint="eastAsia"/>
          <w:sz w:val="30"/>
          <w:szCs w:val="30"/>
        </w:rPr>
        <w:t>负责解释。</w:t>
      </w:r>
    </w:p>
    <w:tbl>
      <w:tblPr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859"/>
        <w:gridCol w:w="114"/>
        <w:gridCol w:w="1041"/>
        <w:gridCol w:w="813"/>
        <w:gridCol w:w="228"/>
        <w:gridCol w:w="1024"/>
        <w:gridCol w:w="931"/>
      </w:tblGrid>
      <w:tr>
        <w:trPr>
          <w:trHeight w:hRule="exact" w:val="512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ind w:firstLineChars="50" w:firstLine="120"/>
              <w:jc w:val="center"/>
              <w:rPr>
                <w:rFonts w:ascii="方正仿宋_GBK" w:eastAsia="方正仿宋_GBK" w:cs="仿宋_GB2312"/>
                <w:sz w:val="24"/>
              </w:rPr>
            </w:pPr>
            <w:r>
              <w:rPr>
                <w:rFonts w:ascii="方正仿宋_GBK" w:eastAsia="方正仿宋_GBK" w:cs="仿宋_GB2312" w:hint="eastAsia"/>
                <w:sz w:val="24"/>
              </w:rPr>
              <w:t>种质资源库名称</w:t>
            </w:r>
          </w:p>
        </w:tc>
        <w:tc>
          <w:tcPr>
            <w:tcW w:w="601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方正仿宋_GBK" w:eastAsia="方正仿宋_GBK" w:cs="仿宋_GB2312"/>
                <w:sz w:val="24"/>
              </w:rPr>
            </w:pPr>
          </w:p>
        </w:tc>
      </w:tr>
      <w:tr>
        <w:trPr>
          <w:trHeight w:hRule="exact" w:val="512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eastAsia="方正仿宋_GBK" w:cs="仿宋_GB2312"/>
                <w:sz w:val="24"/>
              </w:rPr>
            </w:pPr>
            <w:r>
              <w:rPr>
                <w:rFonts w:ascii="方正仿宋_GBK" w:eastAsia="方正仿宋_GBK" w:cs="仿宋_GB2312" w:hint="eastAsia"/>
                <w:sz w:val="24"/>
              </w:rPr>
              <w:t>主要保护对象</w:t>
            </w:r>
          </w:p>
        </w:tc>
        <w:tc>
          <w:tcPr>
            <w:tcW w:w="601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方正仿宋_GBK" w:eastAsia="方正仿宋_GBK" w:cs="仿宋_GB2312"/>
                <w:sz w:val="24"/>
              </w:rPr>
            </w:pPr>
          </w:p>
        </w:tc>
      </w:tr>
      <w:tr>
        <w:trPr>
          <w:trHeight w:hRule="exact" w:val="512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eastAsia="方正仿宋_GBK" w:cs="仿宋_GB2312"/>
                <w:sz w:val="24"/>
              </w:rPr>
            </w:pPr>
            <w:r>
              <w:rPr>
                <w:rFonts w:ascii="方正仿宋_GBK" w:eastAsia="方正仿宋_GBK" w:cs="仿宋_GB2312" w:hint="eastAsia"/>
                <w:sz w:val="24"/>
              </w:rPr>
              <w:t>地理位置</w:t>
            </w:r>
          </w:p>
        </w:tc>
        <w:tc>
          <w:tcPr>
            <w:tcW w:w="601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方正仿宋_GBK" w:eastAsia="方正仿宋_GBK" w:cs="仿宋_GB2312"/>
                <w:sz w:val="24"/>
              </w:rPr>
            </w:pPr>
          </w:p>
        </w:tc>
      </w:tr>
      <w:tr>
        <w:trPr>
          <w:trHeight w:hRule="exact" w:val="512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eastAsia="方正仿宋_GBK" w:cs="仿宋_GB2312"/>
                <w:sz w:val="24"/>
              </w:rPr>
            </w:pPr>
            <w:r>
              <w:rPr>
                <w:rFonts w:ascii="方正仿宋_GBK" w:eastAsia="方正仿宋_GBK" w:cs="仿宋_GB2312" w:hint="eastAsia"/>
                <w:sz w:val="24"/>
              </w:rPr>
              <w:t>地理坐标</w:t>
            </w:r>
          </w:p>
        </w:tc>
        <w:tc>
          <w:tcPr>
            <w:tcW w:w="601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方正仿宋_GBK" w:eastAsia="方正仿宋_GBK" w:cs="仿宋_GB2312"/>
                <w:sz w:val="24"/>
              </w:rPr>
            </w:pPr>
          </w:p>
        </w:tc>
      </w:tr>
      <w:tr>
        <w:trPr>
          <w:trHeight w:hRule="exact" w:val="512"/>
        </w:trPr>
        <w:tc>
          <w:tcPr>
            <w:tcW w:w="241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cs="仿宋_GB2312"/>
                <w:sz w:val="24"/>
              </w:rPr>
            </w:pPr>
            <w:r>
              <w:rPr>
                <w:rFonts w:ascii="方正仿宋_GBK" w:eastAsia="方正仿宋_GBK" w:cs="仿宋_GB2312" w:hint="eastAsia"/>
                <w:sz w:val="24"/>
              </w:rPr>
              <w:t>规模</w:t>
            </w:r>
          </w:p>
          <w:p>
            <w:pPr>
              <w:spacing w:line="360" w:lineRule="exact"/>
              <w:jc w:val="center"/>
              <w:rPr>
                <w:rFonts w:ascii="方正仿宋_GBK" w:eastAsia="方正仿宋_GBK" w:cs="仿宋_GB2312"/>
                <w:sz w:val="24"/>
              </w:rPr>
            </w:pPr>
            <w:r>
              <w:rPr>
                <w:rFonts w:ascii="方正仿宋_GBK" w:eastAsia="方正仿宋_GBK" w:cs="仿宋_GB2312" w:hint="eastAsia"/>
                <w:sz w:val="24"/>
              </w:rPr>
              <w:t>（公顷）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eastAsia="方正仿宋_GBK" w:cs="仿宋_GB2312"/>
                <w:sz w:val="24"/>
              </w:rPr>
            </w:pPr>
            <w:r>
              <w:rPr>
                <w:rFonts w:ascii="方正仿宋_GBK" w:eastAsia="方正仿宋_GBK" w:cs="仿宋_GB2312" w:hint="eastAsia"/>
                <w:sz w:val="24"/>
              </w:rPr>
              <w:t>总面积</w:t>
            </w:r>
          </w:p>
        </w:tc>
        <w:tc>
          <w:tcPr>
            <w:tcW w:w="219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eastAsia="方正仿宋_GBK" w:cs="仿宋_GB2312"/>
                <w:sz w:val="24"/>
              </w:rPr>
            </w:pPr>
            <w:r>
              <w:rPr>
                <w:rFonts w:ascii="方正仿宋_GBK" w:eastAsia="方正仿宋_GBK" w:cs="仿宋_GB2312" w:hint="eastAsia"/>
                <w:sz w:val="24"/>
              </w:rPr>
              <w:t>核心区</w:t>
            </w:r>
          </w:p>
        </w:tc>
        <w:tc>
          <w:tcPr>
            <w:tcW w:w="19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eastAsia="方正仿宋_GBK" w:cs="仿宋_GB2312"/>
                <w:sz w:val="24"/>
              </w:rPr>
            </w:pPr>
            <w:r>
              <w:rPr>
                <w:rFonts w:ascii="方正仿宋_GBK" w:eastAsia="方正仿宋_GBK" w:cs="仿宋_GB2312" w:hint="eastAsia"/>
                <w:sz w:val="24"/>
              </w:rPr>
              <w:t>附属区</w:t>
            </w:r>
          </w:p>
        </w:tc>
      </w:tr>
      <w:tr>
        <w:trPr>
          <w:trHeight w:hRule="exact" w:val="657"/>
        </w:trPr>
        <w:tc>
          <w:tcPr>
            <w:tcW w:w="241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8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eastAsia="方正仿宋_GBK" w:cs="仿宋_GB2312"/>
                <w:sz w:val="24"/>
              </w:rPr>
            </w:pPr>
          </w:p>
        </w:tc>
        <w:tc>
          <w:tcPr>
            <w:tcW w:w="219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eastAsia="方正仿宋_GBK" w:cs="仿宋_GB2312"/>
                <w:sz w:val="24"/>
              </w:rPr>
            </w:pPr>
          </w:p>
        </w:tc>
        <w:tc>
          <w:tcPr>
            <w:tcW w:w="19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eastAsia="方正仿宋_GBK" w:cs="仿宋_GB2312"/>
                <w:sz w:val="24"/>
              </w:rPr>
            </w:pPr>
          </w:p>
        </w:tc>
      </w:tr>
      <w:tr>
        <w:trPr>
          <w:trHeight w:hRule="exact" w:val="906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cs="仿宋_GB2312"/>
                <w:sz w:val="24"/>
              </w:rPr>
            </w:pPr>
            <w:r>
              <w:rPr>
                <w:rFonts w:ascii="方正仿宋_GBK" w:eastAsia="方正仿宋_GBK" w:cs="仿宋_GB2312" w:hint="eastAsia"/>
                <w:sz w:val="24"/>
              </w:rPr>
              <w:t>土地</w:t>
            </w:r>
            <w:r>
              <w:rPr>
                <w:rFonts w:ascii="方正仿宋_GBK" w:eastAsia="方正仿宋_GBK" w:cs="仿宋_GB2312" w:hint="eastAsia"/>
                <w:sz w:val="24"/>
                <w:lang w:val="en-US" w:eastAsia="zh-CN"/>
              </w:rPr>
              <w:t>类别、</w:t>
            </w:r>
            <w:r>
              <w:rPr>
                <w:rFonts w:ascii="方正仿宋_GBK" w:eastAsia="方正仿宋_GBK" w:cs="仿宋_GB2312" w:hint="eastAsia"/>
                <w:sz w:val="24"/>
              </w:rPr>
              <w:t>权属</w:t>
            </w:r>
          </w:p>
          <w:p>
            <w:pPr>
              <w:spacing w:line="360" w:lineRule="exact"/>
              <w:jc w:val="center"/>
              <w:rPr>
                <w:rFonts w:ascii="方正仿宋_GBK" w:eastAsia="方正仿宋_GBK" w:cs="仿宋_GB2312"/>
                <w:sz w:val="24"/>
              </w:rPr>
            </w:pPr>
            <w:r>
              <w:rPr>
                <w:rFonts w:ascii="方正仿宋_GBK" w:eastAsia="方正仿宋_GBK" w:cs="仿宋_GB2312" w:hint="eastAsia"/>
                <w:sz w:val="24"/>
              </w:rPr>
              <w:t>和使用权情况</w:t>
            </w:r>
          </w:p>
        </w:tc>
        <w:tc>
          <w:tcPr>
            <w:tcW w:w="601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/>
              <w:keepLines/>
              <w:widowControl w:val="0"/>
              <w:spacing w:before="340" w:after="330" w:line="578" w:lineRule="auto"/>
              <w:rPr>
                <w:rFonts w:ascii="方正仿宋_GBK" w:eastAsia="方正仿宋_GBK" w:cs="仿宋_GB2312"/>
                <w:sz w:val="24"/>
              </w:rPr>
            </w:pPr>
          </w:p>
        </w:tc>
      </w:tr>
      <w:tr>
        <w:trPr>
          <w:trHeight w:hRule="exact" w:val="906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cs="仿宋_GB2312" w:hint="eastAsia"/>
                <w:sz w:val="24"/>
              </w:rPr>
            </w:pPr>
            <w:r>
              <w:rPr>
                <w:rFonts w:ascii="方正仿宋_GBK" w:eastAsia="方正仿宋_GBK" w:cs="仿宋_GB2312" w:hint="eastAsia"/>
                <w:sz w:val="24"/>
                <w:lang w:eastAsia="zh-CN"/>
              </w:rPr>
              <w:t>是否</w:t>
            </w:r>
            <w:r>
              <w:rPr>
                <w:rFonts w:ascii="方正仿宋_GBK" w:eastAsia="方正仿宋_GBK" w:cs="仿宋_GB2312" w:hint="eastAsia"/>
                <w:sz w:val="24"/>
              </w:rPr>
              <w:t>符合耕地</w:t>
            </w:r>
          </w:p>
          <w:p>
            <w:pPr>
              <w:spacing w:line="360" w:lineRule="exact"/>
              <w:jc w:val="center"/>
              <w:rPr>
                <w:rFonts w:ascii="方正仿宋_GBK" w:eastAsia="方正仿宋_GBK" w:cs="仿宋_GB2312" w:hint="eastAsia"/>
                <w:sz w:val="24"/>
              </w:rPr>
            </w:pPr>
            <w:r>
              <w:rPr>
                <w:rFonts w:ascii="方正仿宋_GBK" w:eastAsia="方正仿宋_GBK" w:cs="仿宋_GB2312" w:hint="eastAsia"/>
                <w:sz w:val="24"/>
              </w:rPr>
              <w:t>保护规定</w:t>
            </w:r>
          </w:p>
        </w:tc>
        <w:tc>
          <w:tcPr>
            <w:tcW w:w="601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/>
              <w:keepLines/>
              <w:widowControl w:val="0"/>
              <w:spacing w:before="340" w:after="330" w:line="578" w:lineRule="auto"/>
              <w:rPr>
                <w:rFonts w:ascii="方正仿宋_GBK" w:eastAsia="方正仿宋_GBK" w:cs="仿宋_GB2312"/>
                <w:sz w:val="24"/>
              </w:rPr>
            </w:pPr>
          </w:p>
        </w:tc>
      </w:tr>
      <w:tr>
        <w:trPr>
          <w:trHeight w:hRule="exact" w:val="964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cs="仿宋_GB2312"/>
                <w:sz w:val="24"/>
              </w:rPr>
            </w:pPr>
            <w:r>
              <w:rPr>
                <w:rFonts w:ascii="方正仿宋_GBK" w:eastAsia="方正仿宋_GBK" w:cs="仿宋_GB2312" w:hint="eastAsia"/>
                <w:sz w:val="24"/>
              </w:rPr>
              <w:t>始建时间</w:t>
            </w:r>
          </w:p>
          <w:p>
            <w:pPr>
              <w:spacing w:line="360" w:lineRule="exact"/>
              <w:jc w:val="center"/>
              <w:rPr>
                <w:rFonts w:ascii="方正仿宋_GBK" w:eastAsia="方正仿宋_GBK" w:cs="仿宋_GB2312"/>
                <w:sz w:val="24"/>
              </w:rPr>
            </w:pPr>
            <w:r>
              <w:rPr>
                <w:rFonts w:ascii="方正仿宋_GBK" w:eastAsia="方正仿宋_GBK" w:cs="仿宋_GB2312" w:hint="eastAsia"/>
                <w:sz w:val="24"/>
              </w:rPr>
              <w:t>和级别</w:t>
            </w:r>
          </w:p>
        </w:tc>
        <w:tc>
          <w:tcPr>
            <w:tcW w:w="19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/>
              <w:keepLines/>
              <w:widowControl w:val="0"/>
              <w:spacing w:before="340" w:after="330" w:line="360" w:lineRule="exact"/>
              <w:jc w:val="center"/>
              <w:rPr>
                <w:rFonts w:ascii="方正仿宋_GBK" w:eastAsia="方正仿宋_GBK" w:cs="仿宋_GB2312"/>
                <w:sz w:val="24"/>
              </w:rPr>
            </w:pPr>
          </w:p>
        </w:tc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cs="仿宋_GB2312"/>
                <w:sz w:val="24"/>
              </w:rPr>
            </w:pPr>
            <w:r>
              <w:rPr>
                <w:rFonts w:ascii="方正仿宋_GBK" w:eastAsia="方正仿宋_GBK" w:cs="仿宋_GB2312" w:hint="eastAsia"/>
                <w:sz w:val="24"/>
              </w:rPr>
              <w:t>批准机关</w:t>
            </w:r>
          </w:p>
          <w:p>
            <w:pPr>
              <w:spacing w:line="360" w:lineRule="exact"/>
              <w:jc w:val="center"/>
              <w:rPr>
                <w:rFonts w:ascii="方正仿宋_GBK" w:eastAsia="方正仿宋_GBK" w:cs="仿宋_GB2312"/>
                <w:sz w:val="24"/>
              </w:rPr>
            </w:pPr>
            <w:r>
              <w:rPr>
                <w:rFonts w:ascii="方正仿宋_GBK" w:eastAsia="方正仿宋_GBK" w:cs="仿宋_GB2312" w:hint="eastAsia"/>
                <w:sz w:val="24"/>
              </w:rPr>
              <w:t>和文号</w:t>
            </w:r>
          </w:p>
        </w:tc>
        <w:tc>
          <w:tcPr>
            <w:tcW w:w="218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/>
              <w:keepLines/>
              <w:widowControl w:val="0"/>
              <w:spacing w:before="340" w:after="330" w:line="360" w:lineRule="exact"/>
              <w:jc w:val="center"/>
              <w:rPr>
                <w:rFonts w:ascii="方正仿宋_GBK" w:eastAsia="方正仿宋_GBK" w:cs="仿宋_GB2312"/>
                <w:sz w:val="24"/>
              </w:rPr>
            </w:pPr>
          </w:p>
        </w:tc>
      </w:tr>
      <w:tr>
        <w:trPr>
          <w:trHeight w:hRule="exact" w:val="870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eastAsia="方正仿宋_GBK" w:cs="仿宋_GB2312"/>
                <w:sz w:val="24"/>
              </w:rPr>
            </w:pPr>
            <w:r>
              <w:rPr>
                <w:rFonts w:ascii="方正仿宋_GBK" w:eastAsia="方正仿宋_GBK" w:cs="仿宋_GB2312" w:hint="eastAsia"/>
                <w:sz w:val="24"/>
              </w:rPr>
              <w:t>现级别和批准时间</w:t>
            </w:r>
          </w:p>
        </w:tc>
        <w:tc>
          <w:tcPr>
            <w:tcW w:w="1973" w:type="dxa"/>
            <w:gridSpan w:val="2"/>
            <w:tcBorders>
              <w:tl2br w:val="nil"/>
              <w:tr2bl w:val="nil"/>
            </w:tcBorders>
          </w:tcPr>
          <w:p>
            <w:pPr>
              <w:keepNext/>
              <w:keepLines/>
              <w:widowControl w:val="0"/>
              <w:spacing w:before="340" w:after="330" w:line="578" w:lineRule="auto"/>
              <w:jc w:val="center"/>
              <w:rPr>
                <w:rFonts w:ascii="方正仿宋_GBK" w:eastAsia="方正仿宋_GBK" w:cs="仿宋_GB2312"/>
                <w:sz w:val="24"/>
              </w:rPr>
            </w:pPr>
          </w:p>
        </w:tc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 w:cs="仿宋_GB2312"/>
                <w:sz w:val="24"/>
              </w:rPr>
            </w:pPr>
            <w:r>
              <w:rPr>
                <w:rFonts w:ascii="方正仿宋_GBK" w:eastAsia="方正仿宋_GBK" w:cs="仿宋_GB2312" w:hint="eastAsia"/>
                <w:sz w:val="24"/>
              </w:rPr>
              <w:t>批准机关</w:t>
            </w:r>
          </w:p>
          <w:p>
            <w:pPr>
              <w:spacing w:line="320" w:lineRule="exact"/>
              <w:jc w:val="center"/>
              <w:rPr>
                <w:rFonts w:ascii="方正仿宋_GBK" w:eastAsia="方正仿宋_GBK" w:cs="仿宋_GB2312"/>
                <w:sz w:val="24"/>
              </w:rPr>
            </w:pPr>
            <w:r>
              <w:rPr>
                <w:rFonts w:ascii="方正仿宋_GBK" w:eastAsia="方正仿宋_GBK" w:cs="仿宋_GB2312" w:hint="eastAsia"/>
                <w:sz w:val="24"/>
              </w:rPr>
              <w:t>和文号</w:t>
            </w:r>
          </w:p>
        </w:tc>
        <w:tc>
          <w:tcPr>
            <w:tcW w:w="2183" w:type="dxa"/>
            <w:gridSpan w:val="3"/>
            <w:tcBorders>
              <w:tl2br w:val="nil"/>
              <w:tr2bl w:val="nil"/>
            </w:tcBorders>
          </w:tcPr>
          <w:p>
            <w:pPr>
              <w:keepNext/>
              <w:keepLines/>
              <w:widowControl w:val="0"/>
              <w:spacing w:before="340" w:after="330" w:line="578" w:lineRule="auto"/>
              <w:jc w:val="center"/>
              <w:rPr>
                <w:rFonts w:ascii="方正仿宋_GBK" w:eastAsia="方正仿宋_GBK" w:cs="仿宋_GB2312"/>
                <w:sz w:val="24"/>
              </w:rPr>
            </w:pPr>
          </w:p>
        </w:tc>
      </w:tr>
      <w:tr>
        <w:trPr>
          <w:trHeight w:hRule="exact" w:val="949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 w:cs="仿宋_GB2312"/>
                <w:sz w:val="24"/>
              </w:rPr>
            </w:pPr>
            <w:r>
              <w:rPr>
                <w:rFonts w:ascii="方正仿宋_GBK" w:eastAsia="方正仿宋_GBK" w:cs="仿宋_GB2312" w:hint="eastAsia"/>
                <w:sz w:val="24"/>
              </w:rPr>
              <w:t>建设单位</w:t>
            </w:r>
          </w:p>
          <w:p>
            <w:pPr>
              <w:spacing w:line="340" w:lineRule="exact"/>
              <w:jc w:val="center"/>
              <w:rPr>
                <w:rFonts w:ascii="方正仿宋_GBK" w:eastAsia="方正仿宋_GBK" w:cs="仿宋_GB2312"/>
                <w:sz w:val="24"/>
              </w:rPr>
            </w:pPr>
            <w:r>
              <w:rPr>
                <w:rFonts w:ascii="方正仿宋_GBK" w:eastAsia="方正仿宋_GBK" w:cs="仿宋_GB2312" w:hint="eastAsia"/>
                <w:sz w:val="24"/>
              </w:rPr>
              <w:t>名称</w:t>
            </w:r>
          </w:p>
        </w:tc>
        <w:tc>
          <w:tcPr>
            <w:tcW w:w="19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/>
              <w:keepLines/>
              <w:widowControl w:val="0"/>
              <w:spacing w:before="340" w:after="330" w:line="578" w:lineRule="auto"/>
              <w:jc w:val="center"/>
              <w:rPr>
                <w:rFonts w:ascii="方正仿宋_GBK" w:eastAsia="方正仿宋_GBK" w:cs="仿宋_GB2312"/>
                <w:sz w:val="24"/>
              </w:rPr>
            </w:pPr>
          </w:p>
        </w:tc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eastAsia="方正仿宋_GBK" w:cs="仿宋_GB2312"/>
                <w:sz w:val="24"/>
              </w:rPr>
            </w:pPr>
            <w:r>
              <w:rPr>
                <w:rFonts w:ascii="方正仿宋_GBK" w:eastAsia="方正仿宋_GBK" w:cs="仿宋_GB2312" w:hint="eastAsia"/>
                <w:sz w:val="24"/>
              </w:rPr>
              <w:t>主管部门</w:t>
            </w:r>
          </w:p>
        </w:tc>
        <w:tc>
          <w:tcPr>
            <w:tcW w:w="218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/>
              <w:keepLines/>
              <w:widowControl w:val="0"/>
              <w:spacing w:before="340" w:after="330" w:line="578" w:lineRule="auto"/>
              <w:jc w:val="center"/>
              <w:rPr>
                <w:rFonts w:ascii="方正仿宋_GBK" w:eastAsia="方正仿宋_GBK" w:cs="仿宋_GB2312"/>
                <w:sz w:val="24"/>
              </w:rPr>
            </w:pPr>
          </w:p>
        </w:tc>
      </w:tr>
      <w:tr>
        <w:trPr>
          <w:trHeight w:hRule="exact" w:val="989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cs="仿宋_GB2312"/>
                <w:sz w:val="24"/>
              </w:rPr>
            </w:pPr>
            <w:r>
              <w:rPr>
                <w:rFonts w:ascii="方正仿宋_GBK" w:eastAsia="方正仿宋_GBK" w:cs="仿宋_GB2312" w:hint="eastAsia"/>
                <w:sz w:val="24"/>
              </w:rPr>
              <w:t>人员</w:t>
            </w:r>
          </w:p>
          <w:p>
            <w:pPr>
              <w:spacing w:line="360" w:lineRule="exact"/>
              <w:jc w:val="center"/>
              <w:rPr>
                <w:rFonts w:ascii="方正仿宋_GBK" w:eastAsia="方正仿宋_GBK" w:cs="仿宋_GB2312"/>
                <w:sz w:val="24"/>
              </w:rPr>
            </w:pPr>
            <w:r>
              <w:rPr>
                <w:rFonts w:ascii="方正仿宋_GBK" w:eastAsia="方正仿宋_GBK" w:cs="仿宋_GB2312" w:hint="eastAsia"/>
                <w:sz w:val="24"/>
              </w:rPr>
              <w:t>编制</w:t>
            </w:r>
          </w:p>
        </w:tc>
        <w:tc>
          <w:tcPr>
            <w:tcW w:w="19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cs="仿宋_GB2312"/>
                <w:sz w:val="24"/>
              </w:rPr>
            </w:pPr>
          </w:p>
        </w:tc>
        <w:tc>
          <w:tcPr>
            <w:tcW w:w="104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cs="仿宋_GB2312"/>
                <w:sz w:val="24"/>
              </w:rPr>
            </w:pPr>
            <w:r>
              <w:rPr>
                <w:rFonts w:ascii="方正仿宋_GBK" w:eastAsia="方正仿宋_GBK" w:cs="仿宋_GB2312" w:hint="eastAsia"/>
                <w:sz w:val="24"/>
              </w:rPr>
              <w:t>现有管理人员</w:t>
            </w:r>
          </w:p>
        </w:tc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cs="仿宋_GB2312"/>
                <w:sz w:val="24"/>
              </w:rPr>
            </w:pPr>
          </w:p>
        </w:tc>
        <w:tc>
          <w:tcPr>
            <w:tcW w:w="12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cs="仿宋_GB2312"/>
                <w:sz w:val="24"/>
              </w:rPr>
            </w:pPr>
            <w:r>
              <w:rPr>
                <w:rFonts w:ascii="方正仿宋_GBK" w:eastAsia="方正仿宋_GBK" w:cs="仿宋_GB2312" w:hint="eastAsia"/>
                <w:sz w:val="24"/>
              </w:rPr>
              <w:t>现有科技人员</w:t>
            </w:r>
          </w:p>
        </w:tc>
        <w:tc>
          <w:tcPr>
            <w:tcW w:w="931" w:type="dxa"/>
            <w:tcBorders>
              <w:tl2br w:val="nil"/>
              <w:tr2bl w:val="nil"/>
            </w:tcBorders>
          </w:tcPr>
          <w:p>
            <w:pPr>
              <w:keepNext/>
              <w:keepLines/>
              <w:widowControl w:val="0"/>
              <w:spacing w:before="340" w:after="330" w:line="578" w:lineRule="auto"/>
              <w:jc w:val="center"/>
              <w:rPr>
                <w:rFonts w:ascii="方正仿宋_GBK" w:eastAsia="方正仿宋_GBK" w:cs="仿宋_GB2312"/>
                <w:sz w:val="24"/>
              </w:rPr>
            </w:pPr>
          </w:p>
        </w:tc>
      </w:tr>
      <w:tr>
        <w:trPr>
          <w:cantSplit/>
          <w:trHeight w:val="696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cs="仿宋_GB2312"/>
                <w:sz w:val="24"/>
              </w:rPr>
            </w:pPr>
            <w:r>
              <w:rPr>
                <w:rFonts w:ascii="方正仿宋_GBK" w:eastAsia="方正仿宋_GBK" w:cs="仿宋_GB2312" w:hint="eastAsia"/>
                <w:sz w:val="24"/>
              </w:rPr>
              <w:t>技术依托单位</w:t>
            </w:r>
          </w:p>
        </w:tc>
        <w:tc>
          <w:tcPr>
            <w:tcW w:w="601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方正仿宋_GBK" w:eastAsia="方正仿宋_GBK" w:cs="仿宋_GB2312"/>
                <w:sz w:val="24"/>
              </w:rPr>
            </w:pPr>
          </w:p>
        </w:tc>
      </w:tr>
      <w:tr>
        <w:trPr>
          <w:cantSplit/>
          <w:trHeight w:val="692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cs="仿宋_GB2312"/>
                <w:sz w:val="24"/>
              </w:rPr>
            </w:pPr>
            <w:r>
              <w:rPr>
                <w:rFonts w:ascii="方正仿宋_GBK" w:eastAsia="方正仿宋_GBK" w:cs="仿宋_GB2312" w:hint="eastAsia"/>
                <w:sz w:val="24"/>
              </w:rPr>
              <w:t>种质资源库保存方式</w:t>
            </w:r>
          </w:p>
        </w:tc>
        <w:tc>
          <w:tcPr>
            <w:tcW w:w="601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方正仿宋_GBK" w:eastAsia="方正仿宋_GBK" w:cs="仿宋_GB2312"/>
                <w:sz w:val="24"/>
              </w:rPr>
            </w:pPr>
          </w:p>
        </w:tc>
      </w:tr>
      <w:tr>
        <w:trPr>
          <w:cantSplit/>
          <w:trHeight w:val="321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cs="仿宋_GB2312"/>
                <w:sz w:val="24"/>
              </w:rPr>
            </w:pPr>
            <w:r>
              <w:rPr>
                <w:rFonts w:ascii="方正仿宋_GBK" w:eastAsia="方正仿宋_GBK" w:cs="仿宋_GB2312" w:hint="eastAsia"/>
                <w:sz w:val="24"/>
              </w:rPr>
              <w:t>林木种质资源库的认定与命名情况</w:t>
            </w:r>
          </w:p>
        </w:tc>
        <w:tc>
          <w:tcPr>
            <w:tcW w:w="601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方正仿宋_GBK" w:eastAsia="方正仿宋_GBK" w:cs="仿宋_GB2312"/>
                <w:sz w:val="24"/>
              </w:rPr>
            </w:pPr>
          </w:p>
        </w:tc>
      </w:tr>
      <w:tr>
        <w:trPr>
          <w:cantSplit/>
          <w:trHeight w:val="947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cs="仿宋_GB2312"/>
                <w:sz w:val="24"/>
              </w:rPr>
            </w:pPr>
            <w:r>
              <w:rPr>
                <w:rFonts w:ascii="方正仿宋_GBK" w:eastAsia="方正仿宋_GBK" w:cs="仿宋_GB2312" w:hint="eastAsia"/>
                <w:sz w:val="24"/>
              </w:rPr>
              <w:t>固定经费来源</w:t>
            </w:r>
          </w:p>
          <w:p>
            <w:pPr>
              <w:spacing w:line="360" w:lineRule="exact"/>
              <w:jc w:val="center"/>
              <w:rPr>
                <w:rFonts w:ascii="方正仿宋_GBK" w:eastAsia="方正仿宋_GBK" w:cs="仿宋_GB2312"/>
                <w:sz w:val="24"/>
              </w:rPr>
            </w:pPr>
            <w:r>
              <w:rPr>
                <w:rFonts w:ascii="方正仿宋_GBK" w:eastAsia="方正仿宋_GBK" w:cs="仿宋_GB2312" w:hint="eastAsia"/>
                <w:sz w:val="24"/>
              </w:rPr>
              <w:t>和数额（万元）</w:t>
            </w:r>
          </w:p>
        </w:tc>
        <w:tc>
          <w:tcPr>
            <w:tcW w:w="601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方正仿宋_GBK" w:eastAsia="方正仿宋_GBK" w:cs="仿宋_GB2312"/>
                <w:sz w:val="24"/>
              </w:rPr>
            </w:pPr>
          </w:p>
        </w:tc>
      </w:tr>
      <w:tr>
        <w:trPr>
          <w:cantSplit/>
          <w:trHeight w:val="2094"/>
        </w:trPr>
        <w:tc>
          <w:tcPr>
            <w:tcW w:w="8420" w:type="dxa"/>
            <w:gridSpan w:val="8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 w:cs="仿宋_GB2312"/>
                <w:sz w:val="24"/>
              </w:rPr>
            </w:pPr>
            <w:r>
              <w:rPr>
                <w:rFonts w:ascii="方正仿宋_GBK" w:eastAsia="方正仿宋_GBK" w:cs="仿宋_GB2312" w:hint="eastAsia"/>
                <w:sz w:val="24"/>
              </w:rPr>
              <w:t>自养能力情况</w:t>
            </w:r>
          </w:p>
          <w:p>
            <w:pPr>
              <w:rPr>
                <w:rFonts w:ascii="方正仿宋_GBK" w:eastAsia="方正仿宋_GBK" w:cs="仿宋_GB2312"/>
                <w:sz w:val="24"/>
              </w:rPr>
            </w:pPr>
          </w:p>
        </w:tc>
      </w:tr>
      <w:tr>
        <w:trPr>
          <w:cantSplit/>
          <w:trHeight w:val="2967"/>
        </w:trPr>
        <w:tc>
          <w:tcPr>
            <w:tcW w:w="8420" w:type="dxa"/>
            <w:gridSpan w:val="8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 w:cs="仿宋_GB2312"/>
                <w:sz w:val="24"/>
              </w:rPr>
            </w:pPr>
            <w:r>
              <w:rPr>
                <w:rFonts w:ascii="方正仿宋_GBK" w:eastAsia="方正仿宋_GBK" w:cs="仿宋_GB2312" w:hint="eastAsia"/>
                <w:sz w:val="24"/>
              </w:rPr>
              <w:t>基础设施、资源收集、保护及研究概况</w:t>
            </w:r>
          </w:p>
        </w:tc>
      </w:tr>
      <w:tr>
        <w:trPr>
          <w:cantSplit/>
          <w:trHeight w:val="2966"/>
        </w:trPr>
        <w:tc>
          <w:tcPr>
            <w:tcW w:w="8420" w:type="dxa"/>
            <w:gridSpan w:val="8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 w:cs="仿宋_GB2312"/>
                <w:sz w:val="24"/>
              </w:rPr>
            </w:pPr>
            <w:r>
              <w:rPr>
                <w:rFonts w:ascii="方正仿宋_GBK" w:eastAsia="方正仿宋_GBK" w:cs="仿宋_GB2312" w:hint="eastAsia"/>
                <w:sz w:val="24"/>
              </w:rPr>
              <w:t>自然环境概况</w:t>
            </w:r>
          </w:p>
        </w:tc>
      </w:tr>
      <w:tr>
        <w:trPr>
          <w:cantSplit/>
          <w:trHeight w:val="2541"/>
        </w:trPr>
        <w:tc>
          <w:tcPr>
            <w:tcW w:w="8420" w:type="dxa"/>
            <w:gridSpan w:val="8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 w:cs="仿宋_GB2312"/>
                <w:sz w:val="24"/>
              </w:rPr>
            </w:pPr>
            <w:r>
              <w:rPr>
                <w:rFonts w:ascii="方正仿宋_GBK" w:eastAsia="方正仿宋_GBK" w:cs="仿宋_GB2312" w:hint="eastAsia"/>
                <w:sz w:val="24"/>
              </w:rPr>
              <w:t>主要保护对象概况</w:t>
            </w:r>
          </w:p>
        </w:tc>
      </w:tr>
      <w:tr>
        <w:trPr>
          <w:cantSplit/>
          <w:trHeight w:val="1935"/>
        </w:trPr>
        <w:tc>
          <w:tcPr>
            <w:tcW w:w="8420" w:type="dxa"/>
            <w:gridSpan w:val="8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 w:cs="仿宋_GB2312"/>
                <w:sz w:val="24"/>
              </w:rPr>
            </w:pPr>
            <w:r>
              <w:rPr>
                <w:rFonts w:ascii="方正仿宋_GBK" w:eastAsia="方正仿宋_GBK" w:cs="仿宋_GB2312" w:hint="eastAsia"/>
                <w:sz w:val="24"/>
              </w:rPr>
              <w:t>周围地区社会经济状况简介</w:t>
            </w:r>
          </w:p>
        </w:tc>
      </w:tr>
      <w:tr>
        <w:trPr>
          <w:cantSplit/>
          <w:trHeight w:val="3143"/>
        </w:trPr>
        <w:tc>
          <w:tcPr>
            <w:tcW w:w="8420" w:type="dxa"/>
            <w:gridSpan w:val="8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 w:cs="仿宋_GB2312"/>
                <w:sz w:val="24"/>
              </w:rPr>
            </w:pPr>
            <w:r>
              <w:rPr>
                <w:rFonts w:ascii="方正仿宋_GBK" w:eastAsia="方正仿宋_GBK" w:cs="仿宋_GB2312" w:hint="eastAsia"/>
                <w:sz w:val="24"/>
              </w:rPr>
              <w:t>建立林木种质资源库的综合价值</w:t>
            </w:r>
          </w:p>
        </w:tc>
      </w:tr>
      <w:tr>
        <w:trPr>
          <w:cantSplit/>
          <w:trHeight w:val="3392"/>
        </w:trPr>
        <w:tc>
          <w:tcPr>
            <w:tcW w:w="8420" w:type="dxa"/>
            <w:gridSpan w:val="8"/>
            <w:tcBorders>
              <w:bottom w:val="nil"/>
              <w:tl2br w:val="nil"/>
              <w:tr2bl w:val="nil"/>
            </w:tcBorders>
          </w:tcPr>
          <w:p>
            <w:pPr>
              <w:rPr>
                <w:rFonts w:ascii="方正仿宋_GBK" w:eastAsia="方正仿宋_GBK" w:cs="仿宋_GB2312"/>
                <w:sz w:val="24"/>
              </w:rPr>
            </w:pPr>
            <w:r>
              <w:rPr>
                <w:rFonts w:ascii="方正仿宋_GBK" w:eastAsia="方正仿宋_GBK" w:cs="仿宋_GB2312" w:hint="eastAsia"/>
                <w:sz w:val="24"/>
              </w:rPr>
              <w:t>申报单位意见</w:t>
            </w:r>
          </w:p>
          <w:p>
            <w:pPr>
              <w:rPr>
                <w:rFonts w:ascii="方正仿宋_GBK" w:eastAsia="方正仿宋_GBK" w:cs="仿宋_GB2312"/>
                <w:sz w:val="24"/>
              </w:rPr>
            </w:pPr>
          </w:p>
          <w:p>
            <w:pPr>
              <w:rPr>
                <w:rFonts w:ascii="方正仿宋_GBK" w:eastAsia="方正仿宋_GBK" w:cs="仿宋_GB2312"/>
                <w:sz w:val="24"/>
              </w:rPr>
            </w:pPr>
          </w:p>
          <w:p>
            <w:pPr>
              <w:ind w:firstLineChars="2100" w:firstLine="5040"/>
              <w:rPr>
                <w:rFonts w:ascii="方正仿宋_GBK" w:eastAsia="方正仿宋_GBK" w:cs="仿宋_GB2312"/>
                <w:sz w:val="24"/>
              </w:rPr>
            </w:pPr>
          </w:p>
          <w:p>
            <w:pPr>
              <w:ind w:firstLineChars="2100" w:firstLine="5040"/>
              <w:rPr>
                <w:rFonts w:ascii="方正仿宋_GBK" w:eastAsia="方正仿宋_GBK" w:cs="仿宋_GB2312"/>
                <w:sz w:val="24"/>
              </w:rPr>
            </w:pPr>
            <w:r>
              <w:rPr>
                <w:rFonts w:ascii="方正仿宋_GBK" w:eastAsia="方正仿宋_GBK" w:cs="仿宋_GB2312" w:hint="eastAsia"/>
                <w:sz w:val="24"/>
              </w:rPr>
              <w:t>（公章）</w:t>
            </w:r>
          </w:p>
          <w:p>
            <w:pPr>
              <w:rPr>
                <w:rFonts w:ascii="方正仿宋_GBK" w:eastAsia="方正仿宋_GBK" w:cs="仿宋_GB2312"/>
                <w:sz w:val="24"/>
              </w:rPr>
            </w:pPr>
            <w:r>
              <w:rPr>
                <w:rFonts w:ascii="方正仿宋_GBK" w:eastAsia="方正仿宋_GBK" w:cs="仿宋_GB2312"/>
                <w:sz w:val="24"/>
              </w:rPr>
              <w:t xml:space="preserve">                                       年    月    日</w:t>
            </w:r>
          </w:p>
        </w:tc>
      </w:tr>
      <w:tr>
        <w:trPr>
          <w:trHeight w:val="4449"/>
        </w:trPr>
        <w:tc>
          <w:tcPr>
            <w:tcW w:w="8420" w:type="dxa"/>
            <w:gridSpan w:val="8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 w:cs="仿宋_GB2312"/>
                <w:sz w:val="24"/>
              </w:rPr>
            </w:pPr>
            <w:r>
              <w:rPr>
                <w:rFonts w:ascii="方正仿宋_GBK" w:eastAsia="方正仿宋_GBK" w:cs="仿宋_GB2312" w:hint="eastAsia"/>
                <w:sz w:val="24"/>
              </w:rPr>
              <w:t>所在地县（市、区）林草主管部门意见</w:t>
            </w:r>
          </w:p>
          <w:p>
            <w:pPr>
              <w:keepNext/>
              <w:keepLines/>
              <w:widowControl w:val="0"/>
              <w:spacing w:before="260" w:after="260" w:line="415" w:lineRule="auto"/>
              <w:rPr>
                <w:rFonts w:ascii="方正仿宋_GBK" w:eastAsia="方正仿宋_GBK" w:cs="仿宋_GB2312"/>
                <w:sz w:val="24"/>
              </w:rPr>
            </w:pPr>
          </w:p>
          <w:p>
            <w:pPr>
              <w:keepNext/>
              <w:keepLines/>
              <w:widowControl w:val="0"/>
              <w:spacing w:before="260" w:after="260" w:line="415" w:lineRule="auto"/>
              <w:rPr>
                <w:rFonts w:ascii="方正仿宋_GBK" w:eastAsia="方正仿宋_GBK" w:cs="仿宋_GB2312"/>
                <w:sz w:val="24"/>
              </w:rPr>
            </w:pPr>
          </w:p>
          <w:p>
            <w:pPr>
              <w:rPr>
                <w:rFonts w:ascii="方正仿宋_GBK" w:eastAsia="方正仿宋_GBK" w:cs="仿宋_GB2312"/>
                <w:sz w:val="24"/>
              </w:rPr>
            </w:pPr>
            <w:r>
              <w:rPr>
                <w:rFonts w:ascii="方正仿宋_GBK" w:eastAsia="方正仿宋_GBK" w:cs="仿宋_GB2312"/>
                <w:sz w:val="24"/>
              </w:rPr>
              <w:t xml:space="preserve">                                         （公章）</w:t>
            </w:r>
          </w:p>
          <w:p>
            <w:pPr>
              <w:rPr>
                <w:rFonts w:ascii="方正仿宋_GBK" w:eastAsia="方正仿宋_GBK" w:cs="仿宋_GB2312"/>
                <w:sz w:val="24"/>
              </w:rPr>
            </w:pPr>
            <w:r>
              <w:rPr>
                <w:rFonts w:ascii="方正仿宋_GBK" w:eastAsia="方正仿宋_GBK" w:cs="仿宋_GB2312"/>
                <w:sz w:val="24"/>
              </w:rPr>
              <w:t xml:space="preserve">                                       年    月    日</w:t>
            </w:r>
          </w:p>
        </w:tc>
      </w:tr>
      <w:tr>
        <w:trPr>
          <w:trHeight w:val="5663"/>
        </w:trPr>
        <w:tc>
          <w:tcPr>
            <w:tcW w:w="8420" w:type="dxa"/>
            <w:gridSpan w:val="8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 w:cs="仿宋_GB2312"/>
                <w:sz w:val="24"/>
              </w:rPr>
            </w:pPr>
            <w:r>
              <w:rPr>
                <w:rFonts w:ascii="方正仿宋_GBK" w:eastAsia="方正仿宋_GBK" w:cs="仿宋_GB2312" w:hint="eastAsia"/>
                <w:sz w:val="24"/>
              </w:rPr>
              <w:t>所在</w:t>
            </w:r>
            <w:r>
              <w:rPr>
                <w:rFonts w:ascii="方正仿宋_GBK" w:eastAsia="方正仿宋_GBK" w:cs="仿宋_GB2312" w:hint="eastAsia"/>
                <w:sz w:val="24"/>
                <w:lang w:eastAsia="zh-CN"/>
              </w:rPr>
              <w:t>地级市</w:t>
            </w:r>
            <w:r>
              <w:rPr>
                <w:rFonts w:ascii="方正仿宋_GBK" w:eastAsia="方正仿宋_GBK" w:cs="仿宋_GB2312" w:hint="eastAsia"/>
                <w:sz w:val="24"/>
              </w:rPr>
              <w:t>林草主管部门意见</w:t>
            </w:r>
          </w:p>
          <w:p>
            <w:pPr>
              <w:keepNext/>
              <w:keepLines/>
              <w:widowControl w:val="0"/>
              <w:spacing w:before="260" w:after="260" w:line="415" w:lineRule="auto"/>
              <w:rPr>
                <w:rFonts w:ascii="方正仿宋_GBK" w:eastAsia="方正仿宋_GBK" w:cs="仿宋_GB2312"/>
                <w:sz w:val="24"/>
              </w:rPr>
            </w:pPr>
          </w:p>
          <w:p>
            <w:pPr>
              <w:keepNext/>
              <w:keepLines/>
              <w:widowControl w:val="0"/>
              <w:spacing w:before="260" w:after="260" w:line="415" w:lineRule="auto"/>
              <w:rPr>
                <w:rFonts w:ascii="方正仿宋_GBK" w:eastAsia="方正仿宋_GBK" w:cs="仿宋_GB2312"/>
                <w:sz w:val="24"/>
              </w:rPr>
            </w:pPr>
          </w:p>
          <w:p>
            <w:pPr>
              <w:keepNext/>
              <w:keepLines/>
              <w:widowControl w:val="0"/>
              <w:spacing w:before="260" w:after="260" w:line="415" w:lineRule="auto"/>
              <w:rPr>
                <w:rFonts w:ascii="方正仿宋_GBK" w:eastAsia="方正仿宋_GBK" w:cs="仿宋_GB2312"/>
                <w:sz w:val="24"/>
              </w:rPr>
            </w:pPr>
          </w:p>
          <w:p>
            <w:pPr>
              <w:rPr>
                <w:rFonts w:ascii="方正仿宋_GBK" w:eastAsia="方正仿宋_GBK" w:cs="仿宋_GB2312"/>
                <w:sz w:val="24"/>
              </w:rPr>
            </w:pPr>
            <w:r>
              <w:rPr>
                <w:rFonts w:ascii="方正仿宋_GBK" w:eastAsia="方正仿宋_GBK" w:cs="仿宋_GB2312"/>
                <w:sz w:val="24"/>
              </w:rPr>
              <w:t xml:space="preserve">                                         （公章）</w:t>
            </w:r>
          </w:p>
          <w:p>
            <w:pPr>
              <w:jc w:val="left"/>
              <w:rPr>
                <w:rFonts w:ascii="方正仿宋_GBK" w:eastAsia="方正仿宋_GBK" w:cs="仿宋_GB2312"/>
                <w:sz w:val="24"/>
                <w:u w:val="single"/>
              </w:rPr>
            </w:pPr>
            <w:r>
              <w:rPr>
                <w:rFonts w:ascii="方正仿宋_GBK" w:eastAsia="方正仿宋_GBK" w:cs="仿宋_GB2312"/>
                <w:sz w:val="24"/>
              </w:rPr>
              <w:t xml:space="preserve">                                       年    月    日</w:t>
            </w:r>
          </w:p>
        </w:tc>
      </w:tr>
      <w:tr>
        <w:trPr>
          <w:trHeight w:val="9346"/>
        </w:trPr>
        <w:tc>
          <w:tcPr>
            <w:tcW w:w="8420" w:type="dxa"/>
            <w:gridSpan w:val="8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 w:cs="仿宋_GB2312"/>
                <w:sz w:val="24"/>
              </w:rPr>
            </w:pPr>
            <w:r>
              <w:rPr>
                <w:rFonts w:ascii="方正仿宋_GBK" w:eastAsia="方正仿宋_GBK" w:cs="仿宋_GB2312" w:hint="eastAsia"/>
                <w:sz w:val="24"/>
              </w:rPr>
              <w:t>专家论证意见</w:t>
            </w:r>
          </w:p>
          <w:p>
            <w:pPr>
              <w:rPr>
                <w:rFonts w:ascii="方正仿宋_GBK" w:eastAsia="方正仿宋_GBK" w:cs="仿宋_GB2312"/>
                <w:sz w:val="24"/>
              </w:rPr>
            </w:pPr>
          </w:p>
          <w:p>
            <w:pPr>
              <w:rPr>
                <w:rFonts w:ascii="方正仿宋_GBK" w:eastAsia="方正仿宋_GBK" w:cs="仿宋_GB2312"/>
                <w:sz w:val="24"/>
              </w:rPr>
            </w:pPr>
          </w:p>
          <w:p>
            <w:pPr>
              <w:rPr>
                <w:rFonts w:ascii="方正仿宋_GBK" w:eastAsia="方正仿宋_GBK" w:cs="仿宋_GB2312"/>
                <w:sz w:val="24"/>
              </w:rPr>
            </w:pPr>
          </w:p>
          <w:p>
            <w:pPr>
              <w:rPr>
                <w:rFonts w:ascii="方正仿宋_GBK" w:eastAsia="方正仿宋_GBK" w:cs="仿宋_GB2312"/>
                <w:sz w:val="24"/>
              </w:rPr>
            </w:pPr>
          </w:p>
          <w:p>
            <w:pPr>
              <w:rPr>
                <w:rFonts w:ascii="方正仿宋_GBK" w:eastAsia="方正仿宋_GBK" w:cs="仿宋_GB2312"/>
                <w:sz w:val="24"/>
              </w:rPr>
            </w:pPr>
          </w:p>
          <w:p>
            <w:pPr>
              <w:rPr>
                <w:rFonts w:ascii="方正仿宋_GBK" w:eastAsia="方正仿宋_GBK" w:cs="仿宋_GB2312"/>
                <w:sz w:val="24"/>
              </w:rPr>
            </w:pPr>
          </w:p>
          <w:p>
            <w:pPr>
              <w:rPr>
                <w:rFonts w:ascii="方正仿宋_GBK" w:eastAsia="方正仿宋_GBK" w:cs="仿宋_GB2312"/>
                <w:sz w:val="24"/>
              </w:rPr>
            </w:pPr>
          </w:p>
          <w:p>
            <w:pPr>
              <w:rPr>
                <w:rFonts w:ascii="方正仿宋_GBK" w:eastAsia="方正仿宋_GBK" w:cs="仿宋_GB2312"/>
                <w:sz w:val="24"/>
              </w:rPr>
            </w:pPr>
          </w:p>
          <w:p>
            <w:pPr>
              <w:rPr>
                <w:rFonts w:ascii="方正仿宋_GBK" w:eastAsia="方正仿宋_GBK" w:cs="仿宋_GB2312"/>
                <w:sz w:val="24"/>
              </w:rPr>
            </w:pPr>
          </w:p>
          <w:p>
            <w:pPr>
              <w:rPr>
                <w:rFonts w:ascii="方正仿宋_GBK" w:eastAsia="方正仿宋_GBK" w:cs="仿宋_GB2312"/>
                <w:sz w:val="24"/>
              </w:rPr>
            </w:pPr>
          </w:p>
          <w:p>
            <w:pPr>
              <w:ind w:firstLineChars="1850" w:firstLine="4440"/>
              <w:rPr>
                <w:rFonts w:ascii="方正仿宋_GBK" w:eastAsia="方正仿宋_GBK" w:cs="仿宋_GB2312"/>
                <w:sz w:val="24"/>
              </w:rPr>
            </w:pPr>
            <w:r>
              <w:rPr>
                <w:rFonts w:ascii="方正仿宋_GBK" w:eastAsia="方正仿宋_GBK" w:cs="仿宋_GB2312" w:hint="eastAsia"/>
                <w:sz w:val="24"/>
              </w:rPr>
              <w:t>主任委员（签名）：</w:t>
            </w:r>
          </w:p>
          <w:p>
            <w:pPr>
              <w:rPr>
                <w:rFonts w:ascii="方正仿宋_GBK" w:eastAsia="方正仿宋_GBK" w:cs="仿宋_GB2312"/>
                <w:sz w:val="24"/>
              </w:rPr>
            </w:pPr>
            <w:r>
              <w:rPr>
                <w:rFonts w:ascii="方正仿宋_GBK" w:eastAsia="方正仿宋_GBK" w:cs="仿宋_GB2312"/>
                <w:sz w:val="24"/>
              </w:rPr>
              <w:t xml:space="preserve">                                         年    月    日</w:t>
            </w:r>
          </w:p>
        </w:tc>
      </w:tr>
      <w:tr>
        <w:trPr>
          <w:trHeight w:val="3873"/>
        </w:trPr>
        <w:tc>
          <w:tcPr>
            <w:tcW w:w="8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ascii="方正仿宋_GBK" w:eastAsia="方正仿宋_GBK" w:cs="仿宋_GB2312"/>
                <w:sz w:val="24"/>
              </w:rPr>
            </w:pPr>
            <w:r>
              <w:rPr>
                <w:rFonts w:ascii="方正仿宋_GBK" w:eastAsia="方正仿宋_GBK" w:cs="仿宋_GB2312" w:hint="eastAsia"/>
                <w:sz w:val="24"/>
              </w:rPr>
              <w:t>备注</w:t>
            </w:r>
          </w:p>
        </w:tc>
      </w:tr>
    </w:tbl>
    <w:p>
      <w:pPr>
        <w:rPr>
          <w:rFonts w:ascii="方正仿宋_GBK" w:eastAsia="方正仿宋_GBK" w:cs="仿宋_GB2312"/>
          <w:sz w:val="24"/>
        </w:rPr>
      </w:pPr>
      <w:r>
        <w:rPr>
          <w:rFonts w:ascii="方正仿宋_GBK" w:eastAsia="方正仿宋_GBK" w:cs="仿宋_GB2312" w:hint="eastAsia"/>
          <w:sz w:val="24"/>
        </w:rPr>
        <w:t>注：此表所列分栏不够填写可另加附页</w:t>
      </w:r>
    </w:p>
    <w:p>
      <w:pPr>
        <w:jc w:val="center"/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种质资源库保存种质资源目录</w:t>
      </w:r>
    </w:p>
    <w:tbl>
      <w:tblPr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450"/>
        <w:gridCol w:w="2098"/>
        <w:gridCol w:w="1871"/>
        <w:gridCol w:w="2142"/>
      </w:tblGrid>
      <w:tr>
        <w:tc>
          <w:tcPr>
            <w:tcW w:w="961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序号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种质名称</w:t>
            </w:r>
          </w:p>
        </w:tc>
        <w:tc>
          <w:tcPr>
            <w:tcW w:w="2098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种名（拉丁名）</w:t>
            </w:r>
          </w:p>
        </w:tc>
        <w:tc>
          <w:tcPr>
            <w:tcW w:w="1871" w:type="dxa"/>
            <w:tcBorders>
              <w:right w:val="single" w:sz="4" w:space="0" w:color="auto"/>
              <w:tl2br w:val="nil"/>
              <w:tr2bl w:val="nil"/>
            </w:tcBorders>
          </w:tcPr>
          <w:p>
            <w:pPr>
              <w:tabs>
                <w:tab w:val="left" w:pos="2063"/>
              </w:tabs>
              <w:ind w:firstLineChars="50" w:firstLine="14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种质类型</w:t>
            </w:r>
          </w:p>
        </w:tc>
        <w:tc>
          <w:tcPr>
            <w:tcW w:w="2142" w:type="dxa"/>
            <w:tcBorders>
              <w:left w:val="single" w:sz="4" w:space="0" w:color="auto"/>
              <w:tl2br w:val="nil"/>
              <w:tr2bl w:val="nil"/>
            </w:tcBorders>
          </w:tcPr>
          <w:p>
            <w:pPr>
              <w:tabs>
                <w:tab w:val="left" w:pos="2063"/>
              </w:tabs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保存数量（株）</w:t>
            </w:r>
          </w:p>
        </w:tc>
      </w:tr>
      <w:tr>
        <w:tc>
          <w:tcPr>
            <w:tcW w:w="961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098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71" w:type="dxa"/>
            <w:tcBorders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142" w:type="dxa"/>
            <w:tcBorders>
              <w:left w:val="single" w:sz="4" w:space="0" w:color="auto"/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c>
          <w:tcPr>
            <w:tcW w:w="961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098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71" w:type="dxa"/>
            <w:tcBorders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142" w:type="dxa"/>
            <w:tcBorders>
              <w:left w:val="single" w:sz="4" w:space="0" w:color="auto"/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c>
          <w:tcPr>
            <w:tcW w:w="961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098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71" w:type="dxa"/>
            <w:tcBorders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142" w:type="dxa"/>
            <w:tcBorders>
              <w:left w:val="single" w:sz="4" w:space="0" w:color="auto"/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c>
          <w:tcPr>
            <w:tcW w:w="961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098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71" w:type="dxa"/>
            <w:tcBorders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142" w:type="dxa"/>
            <w:tcBorders>
              <w:left w:val="single" w:sz="4" w:space="0" w:color="auto"/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c>
          <w:tcPr>
            <w:tcW w:w="961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098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71" w:type="dxa"/>
            <w:tcBorders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142" w:type="dxa"/>
            <w:tcBorders>
              <w:left w:val="single" w:sz="4" w:space="0" w:color="auto"/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c>
          <w:tcPr>
            <w:tcW w:w="961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098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71" w:type="dxa"/>
            <w:tcBorders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142" w:type="dxa"/>
            <w:tcBorders>
              <w:left w:val="single" w:sz="4" w:space="0" w:color="auto"/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c>
          <w:tcPr>
            <w:tcW w:w="961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098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71" w:type="dxa"/>
            <w:tcBorders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142" w:type="dxa"/>
            <w:tcBorders>
              <w:left w:val="single" w:sz="4" w:space="0" w:color="auto"/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c>
          <w:tcPr>
            <w:tcW w:w="961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098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71" w:type="dxa"/>
            <w:tcBorders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142" w:type="dxa"/>
            <w:tcBorders>
              <w:left w:val="single" w:sz="4" w:space="0" w:color="auto"/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c>
          <w:tcPr>
            <w:tcW w:w="961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098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71" w:type="dxa"/>
            <w:tcBorders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142" w:type="dxa"/>
            <w:tcBorders>
              <w:left w:val="single" w:sz="4" w:space="0" w:color="auto"/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c>
          <w:tcPr>
            <w:tcW w:w="961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098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71" w:type="dxa"/>
            <w:tcBorders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142" w:type="dxa"/>
            <w:tcBorders>
              <w:left w:val="single" w:sz="4" w:space="0" w:color="auto"/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c>
          <w:tcPr>
            <w:tcW w:w="961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098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71" w:type="dxa"/>
            <w:tcBorders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142" w:type="dxa"/>
            <w:tcBorders>
              <w:left w:val="single" w:sz="4" w:space="0" w:color="auto"/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c>
          <w:tcPr>
            <w:tcW w:w="961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098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71" w:type="dxa"/>
            <w:tcBorders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142" w:type="dxa"/>
            <w:tcBorders>
              <w:left w:val="single" w:sz="4" w:space="0" w:color="auto"/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c>
          <w:tcPr>
            <w:tcW w:w="961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098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71" w:type="dxa"/>
            <w:tcBorders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142" w:type="dxa"/>
            <w:tcBorders>
              <w:left w:val="single" w:sz="4" w:space="0" w:color="auto"/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c>
          <w:tcPr>
            <w:tcW w:w="961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098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71" w:type="dxa"/>
            <w:tcBorders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142" w:type="dxa"/>
            <w:tcBorders>
              <w:left w:val="single" w:sz="4" w:space="0" w:color="auto"/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c>
          <w:tcPr>
            <w:tcW w:w="961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098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71" w:type="dxa"/>
            <w:tcBorders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142" w:type="dxa"/>
            <w:tcBorders>
              <w:left w:val="single" w:sz="4" w:space="0" w:color="auto"/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c>
          <w:tcPr>
            <w:tcW w:w="961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098" w:type="dxa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71" w:type="dxa"/>
            <w:tcBorders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142" w:type="dxa"/>
            <w:tcBorders>
              <w:left w:val="single" w:sz="4" w:space="0" w:color="auto"/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>
      <w:pPr>
        <w:spacing w:line="360" w:lineRule="exact"/>
        <w:rPr>
          <w:rFonts w:ascii="方正仿宋_GBK" w:eastAsia="方正仿宋_GBK"/>
          <w:sz w:val="30"/>
          <w:szCs w:val="30"/>
        </w:rPr>
      </w:pPr>
    </w:p>
    <w:p>
      <w:pPr>
        <w:spacing w:line="360" w:lineRule="exact"/>
        <w:rPr>
          <w:rFonts w:ascii="方正仿宋_GBK" w:eastAsia="方正仿宋_GBK"/>
          <w:sz w:val="24"/>
        </w:rPr>
      </w:pPr>
      <w:r>
        <w:rPr>
          <w:rFonts w:ascii="方正仿宋_GBK" w:eastAsia="方正仿宋_GBK" w:hint="eastAsia"/>
          <w:sz w:val="24"/>
        </w:rPr>
        <w:t>注：1、异地保存库需填写此表，原地保存库不需要填写。</w:t>
      </w:r>
    </w:p>
    <w:p>
      <w:pPr>
        <w:spacing w:line="360" w:lineRule="exact"/>
        <w:ind w:firstLineChars="200" w:firstLine="480"/>
        <w:rPr>
          <w:rFonts w:ascii="方正仿宋_GBK" w:eastAsia="方正仿宋_GBK"/>
          <w:sz w:val="24"/>
        </w:rPr>
      </w:pPr>
      <w:r>
        <w:rPr>
          <w:rFonts w:ascii="方正仿宋_GBK" w:eastAsia="方正仿宋_GBK" w:hint="eastAsia"/>
          <w:sz w:val="24"/>
        </w:rPr>
        <w:t>2、种质类型填写种源、家系、无性系或品种。</w:t>
      </w:r>
    </w:p>
    <w:p>
      <w:pPr>
        <w:spacing w:line="360" w:lineRule="exact"/>
        <w:ind w:firstLineChars="200" w:firstLine="480"/>
        <w:rPr>
          <w:rFonts w:ascii="方正仿宋_GBK" w:eastAsia="方正仿宋_GBK"/>
          <w:sz w:val="24"/>
        </w:rPr>
      </w:pPr>
      <w:r>
        <w:rPr>
          <w:rFonts w:ascii="方正仿宋_GBK" w:eastAsia="方正仿宋_GBK" w:hint="eastAsia"/>
          <w:sz w:val="24"/>
        </w:rPr>
        <w:t>3、此表可另加附页。</w:t>
      </w:r>
    </w:p>
    <w:p>
      <w:pPr>
        <w:ind w:firstLineChars="50" w:firstLine="120"/>
        <w:rPr>
          <w:rFonts w:ascii="方正仿宋_GBK" w:eastAsia="方正仿宋_GBK" w:cs="仿宋_GB2312"/>
          <w:kern w:val="0"/>
          <w:sz w:val="24"/>
        </w:rPr>
        <w:sectPr>
          <w:headerReference w:type="default" r:id="rId2"/>
          <w:footerReference w:type="default" r:id="rId3"/>
          <w:pgSz w:w="11906" w:h="16838"/>
          <w:pgMar w:top="1240" w:right="1800" w:bottom="1318" w:left="1800" w:header="851" w:footer="992" w:gutter="0"/>
          <w:pgNumType w:fmt="numberInDash"/>
          <w:docGrid w:type="lines" w:linePitch="312" w:charSpace="0"/>
        </w:sectPr>
      </w:pPr>
    </w:p>
    <w:p>
      <w:pPr>
        <w:rPr>
          <w:rFonts w:ascii="方正仿宋_GBK" w:eastAsia="方正仿宋_GBK"/>
          <w:sz w:val="30"/>
          <w:szCs w:val="30"/>
        </w:rPr>
      </w:pPr>
    </w:p>
    <w:p>
      <w:pPr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  <w:lang w:eastAsia="zh-CN"/>
        </w:rPr>
        <w:t>省级</w:t>
      </w:r>
      <w:r>
        <w:rPr>
          <w:rFonts w:ascii="方正小标宋_GBK" w:eastAsia="方正小标宋_GBK" w:hint="eastAsia"/>
          <w:sz w:val="32"/>
          <w:szCs w:val="32"/>
        </w:rPr>
        <w:t>林木种质资源库推荐表</w:t>
      </w:r>
    </w:p>
    <w:p/>
    <w:p/>
    <w:p/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385"/>
        <w:gridCol w:w="1495"/>
        <w:gridCol w:w="2590"/>
        <w:gridCol w:w="1408"/>
      </w:tblGrid>
      <w:tr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序号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保存树种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保存份数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（份）</w:t>
            </w:r>
          </w:p>
        </w:tc>
        <w:tc>
          <w:tcPr>
            <w:tcW w:w="259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保存面积（核心区面积）（公顷）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类型</w:t>
            </w:r>
          </w:p>
        </w:tc>
      </w:tr>
      <w:tr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1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5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2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5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3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5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>
      <w:pPr>
        <w:spacing w:line="400" w:lineRule="exact"/>
        <w:jc w:val="left"/>
      </w:pPr>
    </w:p>
    <w:p>
      <w:pPr>
        <w:spacing w:line="400" w:lineRule="exact"/>
        <w:jc w:val="left"/>
        <w:rPr>
          <w:rFonts w:ascii="方正仿宋_GBK" w:eastAsia="方正仿宋_GBK"/>
          <w:sz w:val="24"/>
        </w:rPr>
      </w:pPr>
      <w:r>
        <w:rPr>
          <w:rFonts w:ascii="方正仿宋_GBK" w:eastAsia="方正仿宋_GBK" w:hint="eastAsia"/>
          <w:sz w:val="24"/>
        </w:rPr>
        <w:t>注：1、同一林木种质资源库保存多个树种的，保存树种、保存份数、保存面积</w:t>
      </w:r>
    </w:p>
    <w:p>
      <w:pPr>
        <w:spacing w:line="400" w:lineRule="exact"/>
        <w:ind w:firstLineChars="400" w:firstLine="960"/>
        <w:rPr>
          <w:rFonts w:ascii="方正仿宋_GBK" w:eastAsia="方正仿宋_GBK"/>
          <w:sz w:val="24"/>
        </w:rPr>
      </w:pPr>
      <w:r>
        <w:rPr>
          <w:rFonts w:ascii="方正仿宋_GBK" w:eastAsia="方正仿宋_GBK" w:hint="eastAsia"/>
          <w:sz w:val="24"/>
        </w:rPr>
        <w:t>要分别填写。</w:t>
      </w:r>
    </w:p>
    <w:p>
      <w:pPr>
        <w:spacing w:line="400" w:lineRule="exact"/>
        <w:ind w:firstLineChars="200" w:firstLine="480"/>
        <w:rPr>
          <w:rFonts w:ascii="方正仿宋_GBK" w:eastAsia="方正仿宋_GBK"/>
          <w:sz w:val="24"/>
        </w:rPr>
      </w:pPr>
      <w:r>
        <w:rPr>
          <w:rFonts w:ascii="方正仿宋_GBK" w:eastAsia="方正仿宋_GBK" w:hint="eastAsia"/>
          <w:sz w:val="24"/>
        </w:rPr>
        <w:t>2、类型填写原地保存库或异地保存库。</w:t>
      </w:r>
    </w:p>
    <w:p>
      <w:pPr>
        <w:rPr>
          <w:rFonts w:ascii="仿宋_GB2312" w:eastAsia="仿宋_GB2312"/>
          <w:sz w:val="32"/>
          <w:szCs w:val="32"/>
        </w:rPr>
      </w:pPr>
    </w:p>
    <w:p/>
    <w:p>
      <w:pPr>
        <w:ind w:firstLine="645"/>
        <w:rPr>
          <w:rFonts w:ascii="方正仿宋_GBK" w:eastAsia="方正仿宋_GBK"/>
          <w:spacing w:val="6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方正大标宋_GBK">
    <w:altName w:val="宋体"/>
    <w:panose1 w:val="00000000000000000000"/>
    <w:charset w:val="00"/>
    <w:family w:val="script"/>
    <w:pitch w:val="variable"/>
    <w:sig w:usb0="00000000" w:usb1="00000000" w:usb2="00000010" w:usb3="00000000" w:csb0="00040000" w:csb1="00000000"/>
  </w:font>
  <w:font w:name="方正小标宋_GBK">
    <w:altName w:val="宋体"/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Times New Roman">
    <w:altName w:val="Nimbus Roman No9 L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Luxi Sans">
    <w:altName w:val="Arial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00000000" w:usb1="00000000" w:usb2="00000001" w:usb3="00000000" w:csb0="0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9"/>
      <w:tabs>
        <w:tab w:val="clear" w:pos="4153"/>
        <w:tab w:val="clear" w:pos="8306"/>
        <w:tab w:val="center" w:pos="4153"/>
        <w:tab w:val="right" w:pos="8306"/>
      </w:tabs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-</w:t>
    </w:r>
    <w:r>
      <w:t xml:space="preserve"> 7 -</w:t>
    </w:r>
    <w:r>
      <w:fldChar w:fldCharType="end"/>
    </w:r>
  </w:p>
  <w:p>
    <w:pPr>
      <w:pStyle w:val="19"/>
      <w:tabs>
        <w:tab w:val="clear" w:pos="4153"/>
        <w:tab w:val="clear" w:pos="8306"/>
        <w:tab w:val="center" w:pos="4153"/>
        <w:tab w:val="right" w:pos="8306"/>
      </w:tabs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1"/>
      <w:pBdr>
        <w:bottom w:val="none" w:sz="0" w:space="0" w:color="auto"/>
      </w:pBdr>
      <w:tabs>
        <w:tab w:val="clear" w:pos="4153"/>
        <w:tab w:val="clear" w:pos="8306"/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0"/>
  <w:bordersDoNotSurroundHeader/>
  <w:bordersDoNotSurroundFooter/>
  <w:trackRevisions/>
  <w:defaultTabStop w:val="420"/>
  <w:drawingGridHorizontalSpacing w:val="18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splitPgBreakAndParaMark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annotation text"/>
    <w:basedOn w:val="0"/>
    <w:pPr>
      <w:jc w:val="left"/>
    </w:pPr>
  </w:style>
  <w:style w:type="paragraph" w:styleId="17">
    <w:name w:val="Balloon Text"/>
    <w:basedOn w:val="0"/>
    <w:rPr>
      <w:sz w:val="18"/>
      <w:szCs w:val="18"/>
    </w:rPr>
  </w:style>
  <w:style w:type="paragraph" w:styleId="19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rFonts w:ascii="Calibri" w:eastAsia="宋体" w:cs="Times New Roman" w:hAnsi="Calibri"/>
      <w:sz w:val="18"/>
      <w:szCs w:val="18"/>
    </w:rPr>
  </w:style>
  <w:style w:type="paragraph" w:styleId="21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cs="Times New Roman" w:hAnsi="Calibri"/>
      <w:sz w:val="18"/>
      <w:szCs w:val="18"/>
    </w:rPr>
  </w:style>
  <w:style w:type="paragraph" w:styleId="23">
    <w:name w:val="annotation subject"/>
    <w:basedOn w:val="15"/>
    <w:next w:val="15"/>
    <w:rPr>
      <w:b/>
      <w:bCs/>
    </w:rPr>
  </w:style>
  <w:style w:type="paragraph" w:styleId="25">
    <w:name w:val="toc 1"/>
    <w:basedOn w:val="0"/>
    <w:autoRedefine/>
    <w:next w:val="0"/>
  </w:style>
  <w:style w:type="character" w:styleId="26">
    <w:name w:val="annotation reference"/>
    <w:basedOn w:val="10"/>
    <w:rPr>
      <w:sz w:val="21"/>
      <w:szCs w:val="21"/>
    </w:rPr>
  </w:style>
  <w:style w:type="paragraph" w:styleId="27">
    <w:name w:val="toc 2"/>
    <w:basedOn w:val="0"/>
    <w:autoRedefine/>
    <w:next w:val="0"/>
    <w:pPr>
      <w:ind w:left="420"/>
    </w:pPr>
  </w:style>
  <w:style w:type="paragraph" w:styleId="28">
    <w:name w:val="toc 3"/>
    <w:basedOn w:val="0"/>
    <w:autoRedefine/>
    <w:next w:val="0"/>
    <w:pPr>
      <w:ind w:left="840"/>
    </w:pPr>
  </w:style>
  <w:style w:type="paragraph" w:styleId="29">
    <w:name w:val="toc 4"/>
    <w:basedOn w:val="0"/>
    <w:autoRedefine/>
    <w:next w:val="0"/>
    <w:pPr>
      <w:ind w:left="1260"/>
    </w:pPr>
  </w:style>
  <w:style w:type="paragraph" w:styleId="30">
    <w:name w:val="toc 5"/>
    <w:basedOn w:val="0"/>
    <w:autoRedefine/>
    <w:next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14115543</TotalTime>
  <Application>Yozo_Office27021597764231179</Application>
  <Pages>8</Pages>
  <Words>1070</Words>
  <Characters>1071</Characters>
  <Lines>266</Lines>
  <Paragraphs>100</Paragraphs>
  <CharactersWithSpaces>1444</CharactersWithSpaces>
  <Company>神州网信技术有限公司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lee</dc:creator>
  <cp:lastModifiedBy>葛成灿</cp:lastModifiedBy>
  <cp:revision>4</cp:revision>
  <cp:lastPrinted>2020-09-29T04:19:00Z</cp:lastPrinted>
  <dcterms:created xsi:type="dcterms:W3CDTF">2020-10-19T01:00:00Z</dcterms:created>
  <dcterms:modified xsi:type="dcterms:W3CDTF">2023-02-22T03:27:40Z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2052-11.8.2.10125</vt:lpwstr>
  </property>
</Properties>
</file>