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0"/>
        <w:rPr>
          <w:rFonts w:ascii="方正小标宋_GBK" w:hAnsi="方正小标宋_GBK" w:eastAsia="方正小标宋_GBK" w:cs="方正小标宋_GBK"/>
          <w:kern w:val="36"/>
          <w:sz w:val="36"/>
          <w:szCs w:val="36"/>
        </w:rPr>
      </w:pPr>
    </w:p>
    <w:p>
      <w:pPr>
        <w:widowControl/>
        <w:shd w:val="clear" w:color="auto" w:fill="FFFFFF"/>
        <w:spacing w:line="560" w:lineRule="exact"/>
        <w:jc w:val="center"/>
        <w:outlineLvl w:val="0"/>
        <w:rPr>
          <w:rFonts w:ascii="方正小标宋_GBK" w:hAnsi="方正小标宋_GBK" w:eastAsia="方正小标宋_GBK" w:cs="方正小标宋_GBK"/>
          <w:kern w:val="36"/>
          <w:sz w:val="36"/>
          <w:szCs w:val="36"/>
        </w:rPr>
      </w:pPr>
      <w:r>
        <w:rPr>
          <w:rFonts w:hint="eastAsia" w:ascii="方正小标宋_GBK" w:hAnsi="方正小标宋_GBK" w:eastAsia="方正小标宋_GBK" w:cs="方正小标宋_GBK"/>
          <w:kern w:val="36"/>
          <w:sz w:val="36"/>
          <w:szCs w:val="36"/>
        </w:rPr>
        <w:t>出售、购买、利用国务院规定由国家林草局审批的</w:t>
      </w:r>
    </w:p>
    <w:p>
      <w:pPr>
        <w:widowControl/>
        <w:shd w:val="clear" w:color="auto" w:fill="FFFFFF"/>
        <w:spacing w:line="560" w:lineRule="exact"/>
        <w:jc w:val="center"/>
        <w:outlineLvl w:val="0"/>
        <w:rPr>
          <w:rFonts w:ascii="方正小标宋_GBK" w:hAnsi="方正小标宋_GBK" w:eastAsia="方正小标宋_GBK" w:cs="方正小标宋_GBK"/>
          <w:kern w:val="36"/>
          <w:sz w:val="36"/>
          <w:szCs w:val="36"/>
        </w:rPr>
      </w:pPr>
      <w:r>
        <w:rPr>
          <w:rFonts w:hint="eastAsia" w:ascii="方正小标宋_GBK" w:hAnsi="方正小标宋_GBK" w:eastAsia="方正小标宋_GBK" w:cs="方正小标宋_GBK"/>
          <w:kern w:val="36"/>
          <w:sz w:val="36"/>
          <w:szCs w:val="36"/>
        </w:rPr>
        <w:t>国家重点保护陆生野生动物及其制品审批</w:t>
      </w:r>
    </w:p>
    <w:p>
      <w:pPr>
        <w:widowControl/>
        <w:shd w:val="clear" w:color="auto" w:fill="FFFFFF"/>
        <w:spacing w:line="560" w:lineRule="exact"/>
        <w:jc w:val="center"/>
        <w:outlineLvl w:val="0"/>
        <w:rPr>
          <w:rFonts w:ascii="方正小标宋_GBK" w:hAnsi="方正小标宋_GBK" w:eastAsia="方正小标宋_GBK" w:cs="方正小标宋_GBK"/>
          <w:kern w:val="36"/>
          <w:sz w:val="36"/>
          <w:szCs w:val="36"/>
        </w:rPr>
      </w:pP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一、项目信息</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项目名称：出售、购买、利用国务院规定由国家林草局审批的国家重点保护陆生野生动物及其制品审批</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审批类别：行政许可</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项目编码：000164222001</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二、适用范围</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本指南适用于出售、购买、利用《国家林业局 农业部 公告》（2017年第14号）规定的国家重点保护陆生野生动物或其产品审批的申请和办理。</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三、办理依据</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（一）设定依据</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1.《中华人民共和国野生动物保护法》第二十八条</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2.《国家林业局农业部公告（2017年第14号）》</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（二）实施依据</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1.《中华人民共和国野生动物保护法》第二十八条</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2.《国家林业局农业部公告（2017年第14号）》</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ascii="方正黑体_GBK" w:hAnsi="方正黑体_GBK" w:eastAsia="方正黑体_GBK" w:cs="方正黑体_GBK"/>
          <w:kern w:val="0"/>
          <w:sz w:val="30"/>
          <w:szCs w:val="30"/>
        </w:rPr>
        <w:t>四、受理机构</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国家林业和草原局政务服务中心</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五、办理机构</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国家林业和草原局野生动植物保护司</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六、审批数量</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有数量限制</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七、许可条件</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1.出售、购买、利用野生动物或其制品目的合法。</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2.出售、购买、利用野生动物或其制品来源合法。</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3.利用野生动物及其制品的，应当以人工繁育种群为主，有利于野外种群养护，遵守法律法规和国家有关规定。野生动物及其制品作为药品经营和利用的，还应当遵守有关药品管理的法律法规。</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八、申请材料</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（一）新办申请材料</w:t>
      </w:r>
    </w:p>
    <w:p>
      <w:pPr>
        <w:widowControl/>
        <w:shd w:val="clear" w:color="auto" w:fill="FFFFFF"/>
        <w:spacing w:line="560" w:lineRule="exact"/>
        <w:ind w:firstLine="600" w:firstLineChars="200"/>
        <w:rPr>
          <w:rFonts w:cs="方正仿宋_GBK" w:asciiTheme="minorEastAsia" w:hAnsiTheme="minorEastAsia"/>
          <w:kern w:val="0"/>
          <w:sz w:val="30"/>
          <w:szCs w:val="30"/>
        </w:rPr>
      </w:pPr>
      <w:r>
        <w:rPr>
          <w:rFonts w:hint="eastAsia" w:cs="方正仿宋_GBK" w:asciiTheme="minorEastAsia" w:hAnsiTheme="minorEastAsia"/>
          <w:kern w:val="0"/>
          <w:sz w:val="30"/>
          <w:szCs w:val="30"/>
        </w:rPr>
        <w:t>申请人须按以下材料名称，分别提供与之对应的申请材料独立要件，并保证材料的清晰、完整、真实、有效。申请借展大熊猫的，除提供下列材料外还须提供《大熊猫国内借展管理规定》第七条规定的申请材料。</w:t>
      </w:r>
    </w:p>
    <w:tbl>
      <w:tblPr>
        <w:tblStyle w:val="7"/>
        <w:tblW w:w="10742" w:type="dxa"/>
        <w:tblInd w:w="-1201" w:type="dxa"/>
        <w:tblLayout w:type="autofit"/>
        <w:tblCellMar>
          <w:top w:w="0" w:type="dxa"/>
          <w:left w:w="0" w:type="dxa"/>
          <w:bottom w:w="0" w:type="dxa"/>
          <w:right w:w="0" w:type="dxa"/>
        </w:tblCellMar>
      </w:tblPr>
      <w:tblGrid>
        <w:gridCol w:w="679"/>
        <w:gridCol w:w="2450"/>
        <w:gridCol w:w="1075"/>
        <w:gridCol w:w="5832"/>
        <w:gridCol w:w="706"/>
      </w:tblGrid>
      <w:tr>
        <w:tblPrEx>
          <w:tblCellMar>
            <w:top w:w="0" w:type="dxa"/>
            <w:left w:w="0" w:type="dxa"/>
            <w:bottom w:w="0" w:type="dxa"/>
            <w:right w:w="0" w:type="dxa"/>
          </w:tblCellMar>
        </w:tblPrEx>
        <w:trPr>
          <w:trHeight w:val="595" w:hRule="atLeast"/>
        </w:trPr>
        <w:tc>
          <w:tcPr>
            <w:tcW w:w="67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b/>
                <w:bCs/>
                <w:kern w:val="0"/>
                <w:sz w:val="30"/>
                <w:szCs w:val="30"/>
              </w:rPr>
              <w:t>序号</w:t>
            </w:r>
          </w:p>
        </w:tc>
        <w:tc>
          <w:tcPr>
            <w:tcW w:w="24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b/>
                <w:bCs/>
                <w:kern w:val="0"/>
                <w:sz w:val="30"/>
                <w:szCs w:val="30"/>
              </w:rPr>
              <w:t>提交材料名称</w:t>
            </w:r>
          </w:p>
        </w:tc>
        <w:tc>
          <w:tcPr>
            <w:tcW w:w="10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b/>
                <w:bCs/>
                <w:kern w:val="0"/>
                <w:sz w:val="30"/>
                <w:szCs w:val="30"/>
              </w:rPr>
              <w:t>原件/复印件</w:t>
            </w:r>
          </w:p>
        </w:tc>
        <w:tc>
          <w:tcPr>
            <w:tcW w:w="583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b/>
                <w:bCs/>
                <w:kern w:val="0"/>
                <w:sz w:val="30"/>
                <w:szCs w:val="30"/>
              </w:rPr>
              <w:t>要求</w:t>
            </w:r>
          </w:p>
        </w:tc>
        <w:tc>
          <w:tcPr>
            <w:tcW w:w="70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b/>
                <w:bCs/>
                <w:kern w:val="0"/>
                <w:sz w:val="30"/>
                <w:szCs w:val="30"/>
              </w:rPr>
              <w:t>备注</w:t>
            </w:r>
          </w:p>
        </w:tc>
      </w:tr>
      <w:tr>
        <w:tblPrEx>
          <w:tblCellMar>
            <w:top w:w="0" w:type="dxa"/>
            <w:left w:w="0" w:type="dxa"/>
            <w:bottom w:w="0" w:type="dxa"/>
            <w:right w:w="0" w:type="dxa"/>
          </w:tblCellMar>
        </w:tblPrEx>
        <w:trPr>
          <w:trHeight w:val="1645" w:hRule="atLeast"/>
        </w:trPr>
        <w:tc>
          <w:tcPr>
            <w:tcW w:w="67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1</w:t>
            </w:r>
          </w:p>
        </w:tc>
        <w:tc>
          <w:tcPr>
            <w:tcW w:w="24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hint="eastAsia" w:cs="方正仿宋_GBK" w:asciiTheme="minorEastAsia" w:hAnsiTheme="minorEastAsia" w:eastAsiaTheme="minorEastAsia"/>
                <w:kern w:val="0"/>
                <w:sz w:val="30"/>
                <w:szCs w:val="30"/>
                <w:lang w:eastAsia="zh-CN"/>
              </w:rPr>
            </w:pPr>
            <w:r>
              <w:rPr>
                <w:rFonts w:hint="eastAsia" w:cs="方正仿宋_GBK" w:asciiTheme="minorEastAsia" w:hAnsiTheme="minorEastAsia"/>
                <w:kern w:val="0"/>
                <w:sz w:val="30"/>
                <w:szCs w:val="30"/>
              </w:rPr>
              <w:t>野生动物保护管理行政许可事项申请表</w:t>
            </w:r>
            <w:r>
              <w:rPr>
                <w:rFonts w:hint="eastAsia" w:cs="方正仿宋_GBK" w:asciiTheme="minorEastAsia" w:hAnsiTheme="minorEastAsia"/>
                <w:kern w:val="0"/>
                <w:sz w:val="30"/>
                <w:szCs w:val="30"/>
                <w:lang w:eastAsia="zh-CN"/>
              </w:rPr>
              <w:t>。</w:t>
            </w:r>
          </w:p>
        </w:tc>
        <w:tc>
          <w:tcPr>
            <w:tcW w:w="10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原件</w:t>
            </w:r>
          </w:p>
        </w:tc>
        <w:tc>
          <w:tcPr>
            <w:tcW w:w="583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rPr>
                <w:rFonts w:cs="方正仿宋_GBK" w:asciiTheme="minorEastAsia" w:hAnsiTheme="minorEastAsia"/>
                <w:kern w:val="0"/>
                <w:sz w:val="30"/>
                <w:szCs w:val="30"/>
              </w:rPr>
            </w:pPr>
            <w:r>
              <w:rPr>
                <w:rFonts w:hint="eastAsia" w:ascii="宋体" w:hAnsi="宋体" w:cs="宋体"/>
                <w:kern w:val="0"/>
                <w:sz w:val="30"/>
                <w:szCs w:val="30"/>
              </w:rPr>
              <w:t>填写完整，附申请人身份的有效文件。申请人为法人的，附法人盖章的授权委托材料；通过代理人申请的，附代理人身份的有效文件和委托代理证明文件。</w:t>
            </w:r>
          </w:p>
        </w:tc>
        <w:tc>
          <w:tcPr>
            <w:tcW w:w="70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p>
        </w:tc>
      </w:tr>
      <w:tr>
        <w:tblPrEx>
          <w:tblCellMar>
            <w:top w:w="0" w:type="dxa"/>
            <w:left w:w="0" w:type="dxa"/>
            <w:bottom w:w="0" w:type="dxa"/>
            <w:right w:w="0" w:type="dxa"/>
          </w:tblCellMar>
        </w:tblPrEx>
        <w:trPr>
          <w:trHeight w:val="2037" w:hRule="atLeast"/>
        </w:trPr>
        <w:tc>
          <w:tcPr>
            <w:tcW w:w="67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2</w:t>
            </w:r>
          </w:p>
        </w:tc>
        <w:tc>
          <w:tcPr>
            <w:tcW w:w="24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hint="eastAsia" w:cs="方正仿宋_GBK" w:asciiTheme="minorEastAsia" w:hAnsiTheme="minorEastAsia" w:eastAsiaTheme="minorEastAsia"/>
                <w:kern w:val="0"/>
                <w:sz w:val="30"/>
                <w:szCs w:val="30"/>
                <w:lang w:eastAsia="zh-CN"/>
              </w:rPr>
            </w:pPr>
            <w:r>
              <w:rPr>
                <w:rFonts w:hint="eastAsia" w:cs="方正仿宋_GBK" w:asciiTheme="minorEastAsia" w:hAnsiTheme="minorEastAsia"/>
                <w:kern w:val="0"/>
                <w:sz w:val="30"/>
                <w:szCs w:val="30"/>
              </w:rPr>
              <w:t>证明野生动物或其产品来源的有效文件或相关材料</w:t>
            </w:r>
            <w:r>
              <w:rPr>
                <w:rFonts w:hint="eastAsia" w:cs="方正仿宋_GBK" w:asciiTheme="minorEastAsia" w:hAnsiTheme="minorEastAsia"/>
                <w:kern w:val="0"/>
                <w:sz w:val="30"/>
                <w:szCs w:val="30"/>
                <w:lang w:eastAsia="zh-CN"/>
              </w:rPr>
              <w:t>。</w:t>
            </w:r>
          </w:p>
        </w:tc>
        <w:tc>
          <w:tcPr>
            <w:tcW w:w="10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复印件</w:t>
            </w:r>
          </w:p>
        </w:tc>
        <w:tc>
          <w:tcPr>
            <w:tcW w:w="583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1.出售、购买、利用野生动物产品的，申请人需提供合法购买、</w:t>
            </w:r>
            <w:r>
              <w:rPr>
                <w:rFonts w:hint="eastAsia" w:cs="宋体" w:asciiTheme="minorEastAsia" w:hAnsiTheme="minorEastAsia"/>
                <w:kern w:val="0"/>
                <w:sz w:val="30"/>
                <w:szCs w:val="30"/>
              </w:rPr>
              <w:t>人工繁育</w:t>
            </w:r>
            <w:r>
              <w:rPr>
                <w:rFonts w:hint="eastAsia" w:cs="方正仿宋_GBK" w:asciiTheme="minorEastAsia" w:hAnsiTheme="minorEastAsia"/>
                <w:kern w:val="0"/>
                <w:sz w:val="30"/>
                <w:szCs w:val="30"/>
              </w:rPr>
              <w:t>、执法查没、特许猎捕、允许进口证明书或其他有效合法来源证明。</w:t>
            </w:r>
          </w:p>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2．出售、购买、利用野生动物活体的，需提供合法购买、人工繁育、谱系档案、执法查没、进出口证明书等证明材料。</w:t>
            </w:r>
          </w:p>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3.难以辨认原型的野生动物衍生物或产品用于中药原材料（如天然麝香等）的，需提供省级以上药品检验鉴定机构出具的药材真伪或符合药用标准的证明材料。</w:t>
            </w:r>
          </w:p>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4.出售、购买野生动物及其制品的，应提供交易合同或协议。</w:t>
            </w:r>
          </w:p>
        </w:tc>
        <w:tc>
          <w:tcPr>
            <w:tcW w:w="70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p>
        </w:tc>
      </w:tr>
      <w:tr>
        <w:tblPrEx>
          <w:tblCellMar>
            <w:top w:w="0" w:type="dxa"/>
            <w:left w:w="0" w:type="dxa"/>
            <w:bottom w:w="0" w:type="dxa"/>
            <w:right w:w="0" w:type="dxa"/>
          </w:tblCellMar>
        </w:tblPrEx>
        <w:trPr>
          <w:trHeight w:val="2958" w:hRule="atLeast"/>
        </w:trPr>
        <w:tc>
          <w:tcPr>
            <w:tcW w:w="67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3</w:t>
            </w:r>
          </w:p>
        </w:tc>
        <w:tc>
          <w:tcPr>
            <w:tcW w:w="24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hint="eastAsia" w:cs="方正仿宋_GBK" w:asciiTheme="minorEastAsia" w:hAnsiTheme="minorEastAsia" w:eastAsiaTheme="minorEastAsia"/>
                <w:kern w:val="0"/>
                <w:sz w:val="30"/>
                <w:szCs w:val="30"/>
                <w:lang w:eastAsia="zh-CN"/>
              </w:rPr>
            </w:pPr>
            <w:r>
              <w:rPr>
                <w:rFonts w:hint="eastAsia" w:cs="方正仿宋_GBK" w:asciiTheme="minorEastAsia" w:hAnsiTheme="minorEastAsia"/>
                <w:kern w:val="0"/>
                <w:sz w:val="30"/>
                <w:szCs w:val="30"/>
              </w:rPr>
              <w:t>野生动物活体信息或制品说明，出售、购买、利用野生动物活体开展人工繁育活动的，应具备人工繁育条件的有关材料</w:t>
            </w:r>
            <w:r>
              <w:rPr>
                <w:rFonts w:hint="eastAsia" w:cs="方正仿宋_GBK" w:asciiTheme="minorEastAsia" w:hAnsiTheme="minorEastAsia"/>
                <w:kern w:val="0"/>
                <w:sz w:val="30"/>
                <w:szCs w:val="30"/>
                <w:lang w:eastAsia="zh-CN"/>
              </w:rPr>
              <w:t>。</w:t>
            </w:r>
          </w:p>
        </w:tc>
        <w:tc>
          <w:tcPr>
            <w:tcW w:w="10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r>
              <w:rPr>
                <w:rFonts w:hint="eastAsia" w:cs="方正仿宋_GBK" w:asciiTheme="minorEastAsia" w:hAnsiTheme="minorEastAsia"/>
                <w:kern w:val="0"/>
                <w:sz w:val="30"/>
                <w:szCs w:val="30"/>
              </w:rPr>
              <w:t>复印件</w:t>
            </w:r>
          </w:p>
        </w:tc>
        <w:tc>
          <w:tcPr>
            <w:tcW w:w="583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numPr>
                <w:ilvl w:val="-1"/>
                <w:numId w:val="0"/>
              </w:numPr>
              <w:spacing w:line="560" w:lineRule="exact"/>
              <w:jc w:val="left"/>
              <w:rPr>
                <w:rFonts w:hint="eastAsia" w:cs="方正仿宋_GBK" w:asciiTheme="minorEastAsia" w:hAnsiTheme="minorEastAsia"/>
                <w:kern w:val="0"/>
                <w:sz w:val="30"/>
                <w:szCs w:val="30"/>
                <w:lang w:eastAsia="zh-CN"/>
              </w:rPr>
            </w:pPr>
            <w:r>
              <w:rPr>
                <w:rFonts w:hint="eastAsia" w:cs="方正仿宋_GBK" w:asciiTheme="minorEastAsia" w:hAnsiTheme="minorEastAsia"/>
                <w:kern w:val="0"/>
                <w:sz w:val="30"/>
                <w:szCs w:val="30"/>
                <w:lang w:val="en-US" w:eastAsia="zh-CN"/>
              </w:rPr>
              <w:t>1.</w:t>
            </w:r>
            <w:r>
              <w:rPr>
                <w:rFonts w:hint="eastAsia" w:cs="方正仿宋_GBK" w:asciiTheme="minorEastAsia" w:hAnsiTheme="minorEastAsia"/>
                <w:kern w:val="0"/>
                <w:sz w:val="30"/>
                <w:szCs w:val="30"/>
              </w:rPr>
              <w:t>出售、购买、利用野生动物及其制品，应附有关活动实施方案</w:t>
            </w:r>
            <w:r>
              <w:rPr>
                <w:rFonts w:hint="eastAsia" w:cs="方正仿宋_GBK" w:asciiTheme="minorEastAsia" w:hAnsiTheme="minorEastAsia"/>
                <w:kern w:val="0"/>
                <w:sz w:val="30"/>
                <w:szCs w:val="30"/>
                <w:lang w:eastAsia="zh-CN"/>
              </w:rPr>
              <w:t>。</w:t>
            </w:r>
          </w:p>
          <w:p>
            <w:pPr>
              <w:widowControl/>
              <w:numPr>
                <w:ilvl w:val="-1"/>
                <w:numId w:val="0"/>
              </w:numPr>
              <w:spacing w:line="560" w:lineRule="exact"/>
              <w:jc w:val="left"/>
              <w:rPr>
                <w:rFonts w:hint="eastAsia" w:cs="方正仿宋_GBK" w:asciiTheme="minorEastAsia" w:hAnsiTheme="minorEastAsia"/>
                <w:kern w:val="0"/>
                <w:sz w:val="30"/>
                <w:szCs w:val="30"/>
              </w:rPr>
            </w:pPr>
            <w:r>
              <w:rPr>
                <w:rFonts w:hint="eastAsia" w:cs="方正仿宋_GBK" w:asciiTheme="minorEastAsia" w:hAnsiTheme="minorEastAsia"/>
                <w:kern w:val="0"/>
                <w:sz w:val="30"/>
                <w:szCs w:val="30"/>
                <w:lang w:val="en-US" w:eastAsia="zh-CN"/>
              </w:rPr>
              <w:t>2.</w:t>
            </w:r>
            <w:r>
              <w:rPr>
                <w:rFonts w:hint="eastAsia" w:cs="方正仿宋_GBK" w:asciiTheme="minorEastAsia" w:hAnsiTheme="minorEastAsia"/>
                <w:kern w:val="0"/>
                <w:sz w:val="30"/>
                <w:szCs w:val="30"/>
              </w:rPr>
              <w:t>出售、购买、利用的活体符合谱系管理、标识标记管理规定；出售、购买、利用产品的，应说明产品规格、数量、成分、构成等。</w:t>
            </w:r>
          </w:p>
          <w:p>
            <w:pPr>
              <w:widowControl/>
              <w:numPr>
                <w:ilvl w:val="-1"/>
                <w:numId w:val="0"/>
              </w:numPr>
              <w:spacing w:line="560" w:lineRule="exact"/>
              <w:jc w:val="left"/>
              <w:rPr>
                <w:rFonts w:hint="eastAsia" w:cs="方正仿宋_GBK" w:asciiTheme="minorEastAsia" w:hAnsiTheme="minorEastAsia"/>
                <w:kern w:val="0"/>
                <w:sz w:val="30"/>
                <w:szCs w:val="30"/>
              </w:rPr>
            </w:pPr>
            <w:r>
              <w:rPr>
                <w:rFonts w:hint="eastAsia" w:cs="方正仿宋_GBK" w:asciiTheme="minorEastAsia" w:hAnsiTheme="minorEastAsia"/>
                <w:kern w:val="0"/>
                <w:sz w:val="30"/>
                <w:szCs w:val="30"/>
                <w:lang w:val="en-US" w:eastAsia="zh-CN"/>
              </w:rPr>
              <w:t>3.</w:t>
            </w:r>
            <w:r>
              <w:rPr>
                <w:rFonts w:hint="eastAsia" w:cs="方正仿宋_GBK" w:asciiTheme="minorEastAsia" w:hAnsiTheme="minorEastAsia"/>
                <w:kern w:val="0"/>
                <w:sz w:val="30"/>
                <w:szCs w:val="30"/>
              </w:rPr>
              <w:t>马戏团等单位携带、出借野生动物展览、表演的，需提供与引进野生动物种类及数量相适应的固定场所和饲养设施设备、展演地点现场图片以及详细的展演说明和安全防逃逸说明并加盖表演场所提供单位的公章，演出地点具有野生动物人工繁育许可证的应一并提供</w:t>
            </w:r>
            <w:r>
              <w:rPr>
                <w:rFonts w:hint="eastAsia" w:cs="方正仿宋_GBK" w:asciiTheme="minorEastAsia" w:hAnsiTheme="minorEastAsia"/>
                <w:kern w:val="0"/>
                <w:sz w:val="30"/>
                <w:szCs w:val="30"/>
                <w:lang w:eastAsia="zh-CN"/>
              </w:rPr>
              <w:t>。</w:t>
            </w:r>
          </w:p>
          <w:p>
            <w:pPr>
              <w:widowControl/>
              <w:numPr>
                <w:ilvl w:val="-1"/>
                <w:numId w:val="0"/>
              </w:numPr>
              <w:spacing w:line="560" w:lineRule="exact"/>
              <w:jc w:val="left"/>
              <w:rPr>
                <w:rFonts w:hint="eastAsia" w:cs="方正仿宋_GBK" w:asciiTheme="minorEastAsia" w:hAnsiTheme="minorEastAsia"/>
                <w:kern w:val="0"/>
                <w:sz w:val="30"/>
                <w:szCs w:val="30"/>
              </w:rPr>
            </w:pPr>
            <w:r>
              <w:rPr>
                <w:rFonts w:hint="eastAsia" w:cs="方正仿宋_GBK" w:asciiTheme="minorEastAsia" w:hAnsiTheme="minorEastAsia"/>
                <w:kern w:val="0"/>
                <w:sz w:val="30"/>
                <w:szCs w:val="30"/>
                <w:lang w:val="en-US" w:eastAsia="zh-CN"/>
              </w:rPr>
              <w:t>4.</w:t>
            </w:r>
            <w:r>
              <w:rPr>
                <w:rFonts w:hint="eastAsia" w:cs="方正仿宋_GBK" w:asciiTheme="minorEastAsia" w:hAnsiTheme="minorEastAsia"/>
                <w:kern w:val="0"/>
                <w:sz w:val="30"/>
                <w:szCs w:val="30"/>
              </w:rPr>
              <w:t>出售、购买、利用野生动物</w:t>
            </w:r>
            <w:r>
              <w:rPr>
                <w:rFonts w:hint="eastAsia" w:cs="方正仿宋_GBK" w:asciiTheme="minorEastAsia" w:hAnsiTheme="minorEastAsia"/>
                <w:kern w:val="0"/>
                <w:sz w:val="30"/>
                <w:szCs w:val="30"/>
                <w:lang w:eastAsia="zh-CN"/>
              </w:rPr>
              <w:t>活体的，需提供人工繁育许可证正页和相关野生动物物种副页的复印件；相关野生动物属于外来物种的，还需提供《从境外引进非国际公约禁止或限制贸易的陆生野生动物物种审批》所要求的材料（不包括申请表和申请人身份材料）。</w:t>
            </w:r>
          </w:p>
        </w:tc>
        <w:tc>
          <w:tcPr>
            <w:tcW w:w="70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p>
        </w:tc>
      </w:tr>
      <w:tr>
        <w:tblPrEx>
          <w:tblCellMar>
            <w:top w:w="0" w:type="dxa"/>
            <w:left w:w="0" w:type="dxa"/>
            <w:bottom w:w="0" w:type="dxa"/>
            <w:right w:w="0" w:type="dxa"/>
          </w:tblCellMar>
        </w:tblPrEx>
        <w:trPr>
          <w:trHeight w:val="2488" w:hRule="atLeast"/>
        </w:trPr>
        <w:tc>
          <w:tcPr>
            <w:tcW w:w="67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kern w:val="0"/>
                <w:sz w:val="30"/>
                <w:szCs w:val="30"/>
              </w:rPr>
              <w:t>4</w:t>
            </w:r>
          </w:p>
        </w:tc>
        <w:tc>
          <w:tcPr>
            <w:tcW w:w="24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hint="eastAsia" w:cs="方正仿宋_GBK" w:asciiTheme="minorEastAsia" w:hAnsiTheme="minorEastAsia" w:eastAsiaTheme="minorEastAsia"/>
                <w:kern w:val="0"/>
                <w:sz w:val="30"/>
                <w:szCs w:val="30"/>
                <w:lang w:eastAsia="zh-CN"/>
              </w:rPr>
            </w:pPr>
            <w:r>
              <w:rPr>
                <w:rFonts w:hint="eastAsia" w:cs="方正仿宋_GBK" w:asciiTheme="minorEastAsia" w:hAnsiTheme="minorEastAsia"/>
                <w:kern w:val="0"/>
                <w:sz w:val="30"/>
                <w:szCs w:val="30"/>
              </w:rPr>
              <w:t>大熊猫国内借展材料：野生动物保护管理行政许可事项申请表；借展双方的单位证明材料；借展双方签订的借展协议；借出方大熊猫圈养种群状况说明材料；借展大熊猫个体谱系号、标记等身份证明材料；借入方借展活动及大熊猫饲养管理、科普教育方案</w:t>
            </w:r>
            <w:r>
              <w:rPr>
                <w:rFonts w:hint="eastAsia" w:cs="方正仿宋_GBK" w:asciiTheme="minorEastAsia" w:hAnsiTheme="minorEastAsia"/>
                <w:kern w:val="0"/>
                <w:sz w:val="30"/>
                <w:szCs w:val="30"/>
                <w:lang w:eastAsia="zh-CN"/>
              </w:rPr>
              <w:t>。</w:t>
            </w:r>
            <w:bookmarkStart w:id="0" w:name="_GoBack"/>
            <w:bookmarkEnd w:id="0"/>
          </w:p>
        </w:tc>
        <w:tc>
          <w:tcPr>
            <w:tcW w:w="10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center"/>
              <w:rPr>
                <w:rFonts w:cs="方正仿宋_GBK" w:asciiTheme="minorEastAsia" w:hAnsiTheme="minorEastAsia"/>
                <w:kern w:val="0"/>
                <w:sz w:val="30"/>
                <w:szCs w:val="30"/>
              </w:rPr>
            </w:pPr>
            <w:r>
              <w:rPr>
                <w:rFonts w:hint="eastAsia" w:cs="方正仿宋_GBK" w:asciiTheme="minorEastAsia" w:hAnsiTheme="minorEastAsia"/>
                <w:kern w:val="0"/>
                <w:sz w:val="30"/>
                <w:szCs w:val="30"/>
              </w:rPr>
              <w:t>复印件</w:t>
            </w:r>
          </w:p>
        </w:tc>
        <w:tc>
          <w:tcPr>
            <w:tcW w:w="583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p>
        </w:tc>
        <w:tc>
          <w:tcPr>
            <w:tcW w:w="70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560" w:lineRule="exact"/>
              <w:jc w:val="left"/>
              <w:rPr>
                <w:rFonts w:cs="方正仿宋_GBK" w:asciiTheme="minorEastAsia" w:hAnsiTheme="minorEastAsia"/>
                <w:kern w:val="0"/>
                <w:sz w:val="30"/>
                <w:szCs w:val="30"/>
              </w:rPr>
            </w:pPr>
          </w:p>
        </w:tc>
      </w:tr>
    </w:tbl>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（二）变更申请材料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向作出行政许可决定的行政机关提出申请，并提交如下材料：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1.野生动物保护管理行政许可事项申请表（备注：请</w:t>
      </w:r>
      <w:r>
        <w:rPr>
          <w:rFonts w:hint="eastAsia" w:cs="宋体" w:asciiTheme="minorEastAsia" w:hAnsiTheme="minorEastAsia"/>
          <w:kern w:val="0"/>
          <w:sz w:val="33"/>
          <w:szCs w:val="33"/>
        </w:rPr>
        <w:t>注明申请变更事项</w:t>
      </w:r>
      <w:r>
        <w:rPr>
          <w:rFonts w:hint="eastAsia" w:cs="方正仿宋_GBK" w:asciiTheme="minorEastAsia" w:hAnsiTheme="minorEastAsia"/>
          <w:sz w:val="30"/>
          <w:szCs w:val="30"/>
        </w:rPr>
        <w:t>）。</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2.变更的说明材料。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3.原行政许可决定。</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（三）延续申请材料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该行政许可有效期届满30日前提出延续申请，并提交如下材料：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1.野生动物保护管理行政许可事项申请表（备注：请</w:t>
      </w:r>
      <w:r>
        <w:rPr>
          <w:rFonts w:hint="eastAsia" w:cs="宋体" w:asciiTheme="minorEastAsia" w:hAnsiTheme="minorEastAsia"/>
          <w:kern w:val="0"/>
          <w:sz w:val="33"/>
          <w:szCs w:val="33"/>
        </w:rPr>
        <w:t>注明申请变更事项</w:t>
      </w:r>
      <w:r>
        <w:rPr>
          <w:rFonts w:hint="eastAsia" w:cs="方正仿宋_GBK" w:asciiTheme="minorEastAsia" w:hAnsiTheme="minorEastAsia"/>
          <w:sz w:val="30"/>
          <w:szCs w:val="30"/>
        </w:rPr>
        <w:t>）。</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2.延续的说明材料。</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3.原行政许可决定。</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九、申请接收</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网上办理</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1.国家林业和草原局政府网：http://www.forestry.gov.cn/中的“行政审批”</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2.国家林业和草原局网上行政审批平台网址： https://ydbg.forestry.gov.cn/adminapproval/</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十、办理流程</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（1）受理</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（2）审查（部分情况下开展现场勘验）</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（3）决定</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（4）送达</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十一、审批时限</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受理时限：5个工作日</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审批时限：20个工作日</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十二、审批结果</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行政许可决定书</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1.审批结果的有效期限：以行政许可批文为准</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2.审批结果的有效地域范围：全国</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十三、结果送达</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作出行政许可决定后，应在10个工作日内，通过网上送达、直接送达或邮寄方式将行政许可决定文书送达申请人。</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黑体_GBK" w:hAnsi="方正黑体_GBK" w:eastAsia="方正黑体_GBK" w:cs="方正黑体_GBK"/>
          <w:kern w:val="0"/>
          <w:sz w:val="30"/>
          <w:szCs w:val="30"/>
        </w:rPr>
        <w:t>十四、审批收费依据及标准</w:t>
      </w:r>
    </w:p>
    <w:p>
      <w:pPr>
        <w:widowControl/>
        <w:shd w:val="clear" w:color="auto" w:fill="FFFFFF"/>
        <w:spacing w:line="560" w:lineRule="exact"/>
        <w:ind w:firstLine="600" w:firstLineChars="200"/>
        <w:rPr>
          <w:rFonts w:cs="方正仿宋_GBK" w:asciiTheme="minorEastAsia" w:hAnsiTheme="minorEastAsia"/>
          <w:sz w:val="30"/>
          <w:szCs w:val="30"/>
        </w:rPr>
      </w:pPr>
      <w:r>
        <w:rPr>
          <w:rFonts w:hint="eastAsia" w:ascii="方正楷体_GBK" w:hAnsi="方正楷体_GBK" w:eastAsia="方正楷体_GBK" w:cs="方正楷体_GBK"/>
          <w:kern w:val="0"/>
          <w:sz w:val="30"/>
          <w:szCs w:val="30"/>
        </w:rPr>
        <w:t>（一）收费项目：</w:t>
      </w:r>
      <w:r>
        <w:rPr>
          <w:rFonts w:hint="eastAsia" w:cs="方正仿宋_GBK" w:asciiTheme="minorEastAsia" w:hAnsiTheme="minorEastAsia"/>
          <w:sz w:val="30"/>
          <w:szCs w:val="30"/>
        </w:rPr>
        <w:t>陆生野生动物资源保护管理费</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（二）收费依据：</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1.财政部、发改委《关于公布取消和免征一批行政事业性收费的通知》（财综[2013]67号）：……二、免征的行政事业性收费项目（共2项）：1、水生野生动物资源保护费；2、陆生野生动物资源保护管理费。</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2.《陆生野生动物资源保护管理费收费办法》：一、凡经营利用野生动物或者其产品的，必须按本办法规定缴纳野生动物资源保护管理费。……三、经批准捕捉、出售、收购、利用国家一级保护野生动物或其产品的，必须向林业部或其授权的单位缴纳野生动物资源保护管理费；经批准猎捕、出售、收购、利用国家二级保护野生动物或其产品的，必须向省、自治区、直辖市林业行政主管部门或其授权的单位缴纳野生动物资源保护管理费。</w:t>
      </w:r>
    </w:p>
    <w:p>
      <w:pPr>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（三）以下为参考收费标准：</w:t>
      </w:r>
    </w:p>
    <w:p>
      <w:pPr>
        <w:spacing w:line="560" w:lineRule="exact"/>
        <w:ind w:firstLine="600" w:firstLineChars="200"/>
        <w:rPr>
          <w:rFonts w:cs="方正仿宋_GBK" w:asciiTheme="minorEastAsia" w:hAnsiTheme="minorEastAsia"/>
          <w:sz w:val="30"/>
          <w:szCs w:val="30"/>
        </w:rPr>
      </w:pPr>
      <w:r>
        <w:rPr>
          <w:rFonts w:hint="eastAsia" w:cs="方正仿宋_GBK" w:asciiTheme="minorEastAsia" w:hAnsiTheme="minorEastAsia"/>
          <w:sz w:val="30"/>
          <w:szCs w:val="30"/>
        </w:rPr>
        <w:t>《陆生野生动物资源保护管理费收费办法》：……三、经批准捕捉、出售、收购、利用国家一级保护野生动物或其产品的，必须向林业部或其授权的单位缴纳野生动物资源保护管理费；经批准猎捕、出售、收购、利用国家二级保护野生动物或其产品的，必须向省、自治区、直辖市林业行政主管部门或其授权的单位缴纳野生动物资源保护管理费。其收费环节、标准和办法如下：（二）对批准出售、收购、利用的国家一级保护野生动物或其产品，按其成交额的8％向供货方收费，对受货方不予收费；对批准出售、收购、利用的国家二级保护野生动物或其产品，按其成交额的6％向供货方收费，对受货方不予收费。（三）依据《陆生野生动物保护实施条例》第三十一条关于“利用野生动物或者其产品举办出国展览等活动的经济收益，主要用于野生动物保护事业”的规定，对批准利用国家重点保护野生动物或其产品在国外举办的表演、展览等活动，按其纯收入的50％向国内承办单位收费。</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十五、申请人权利和义务</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（一）依据《中华人民共和国行政许可法》等，申请人依法享有以下权利：</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1.平等取得行政许可权；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2.陈述权；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3.申辩权；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4.申请行政复议的权利；</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5.提起行政诉讼的权利；</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6.合法权益因行政机关违法实施行政许可受到损害的，有依法要求赔偿的权利；</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7.知情权；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8.要求听证权；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9.法律法规规定的其他权利。</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（二）依据《中华人民共和国行政许可法》等，申请人依法履行以下义务：</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1.向行政机关提交与申请有关的材料；</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2.反映真实情况；</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3.按照有关法律法规规定开展建设活动；</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4.接受监督检查；</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5.法律法规规定的其他义务。</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十六、咨询途径</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（一）窗口咨询</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部门名称：国家林业和草原局政务服务中心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地址：北京市东城区和平里东街18号</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电话：（010）84239632</w:t>
      </w:r>
    </w:p>
    <w:p>
      <w:pPr>
        <w:widowControl/>
        <w:shd w:val="clear" w:color="auto" w:fill="FFFFFF"/>
        <w:spacing w:line="560" w:lineRule="exact"/>
        <w:ind w:firstLine="600" w:firstLineChars="200"/>
        <w:rPr>
          <w:rFonts w:ascii="方正仿宋_GBK" w:hAnsi="方正仿宋_GBK" w:eastAsia="方正仿宋_GBK" w:cs="方正仿宋_GBK"/>
          <w:kern w:val="0"/>
          <w:sz w:val="30"/>
          <w:szCs w:val="30"/>
        </w:rPr>
      </w:pPr>
      <w:r>
        <w:rPr>
          <w:rFonts w:hint="eastAsia" w:ascii="方正楷体_GBK" w:hAnsi="方正楷体_GBK" w:eastAsia="方正楷体_GBK" w:cs="方正楷体_GBK"/>
          <w:kern w:val="0"/>
          <w:sz w:val="30"/>
          <w:szCs w:val="30"/>
        </w:rPr>
        <w:t>（二）电话咨询：</w:t>
      </w:r>
      <w:r>
        <w:rPr>
          <w:rFonts w:hint="eastAsia" w:cs="方正楷体_GBK" w:asciiTheme="minorEastAsia" w:hAnsiTheme="minorEastAsia"/>
          <w:kern w:val="0"/>
          <w:sz w:val="30"/>
          <w:szCs w:val="30"/>
        </w:rPr>
        <w:t>（010）84239632</w:t>
      </w:r>
    </w:p>
    <w:p>
      <w:pPr>
        <w:widowControl/>
        <w:shd w:val="clear" w:color="auto" w:fill="FFFFFF"/>
        <w:spacing w:line="560" w:lineRule="exact"/>
        <w:ind w:firstLine="600" w:firstLineChars="200"/>
        <w:rPr>
          <w:rFonts w:ascii="方正楷体_GBK" w:hAnsi="方正楷体_GBK" w:eastAsia="方正楷体_GBK" w:cs="方正楷体_GBK"/>
          <w:kern w:val="0"/>
          <w:sz w:val="30"/>
          <w:szCs w:val="30"/>
        </w:rPr>
      </w:pPr>
      <w:r>
        <w:rPr>
          <w:rFonts w:hint="eastAsia" w:ascii="方正楷体_GBK" w:hAnsi="方正楷体_GBK" w:eastAsia="方正楷体_GBK" w:cs="方正楷体_GBK"/>
          <w:kern w:val="0"/>
          <w:sz w:val="30"/>
          <w:szCs w:val="30"/>
        </w:rPr>
        <w:t>（三）信函咨询:</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咨询部门名称：国家林业和草原局政务服务中心</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通讯地址：北京市东城区和平里东街18号</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邮政编码：100714</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联系电话：（010）84239632</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十七、监督和投诉渠道</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部门名称：国家林业和草原局直属机关纪委</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联系电话：（010）64213811</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地址：北京市东城区和平里东街18号</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邮政编码：100714</w:t>
      </w:r>
    </w:p>
    <w:p>
      <w:pPr>
        <w:widowControl/>
        <w:shd w:val="clear" w:color="auto" w:fill="FFFFFF"/>
        <w:spacing w:line="560" w:lineRule="exact"/>
        <w:ind w:firstLine="600" w:firstLineChars="200"/>
        <w:rPr>
          <w:rFonts w:ascii="方正黑体_GBK" w:hAnsi="方正黑体_GBK" w:eastAsia="方正黑体_GBK" w:cs="方正黑体_GBK"/>
          <w:kern w:val="0"/>
          <w:sz w:val="30"/>
          <w:szCs w:val="30"/>
        </w:rPr>
      </w:pPr>
      <w:r>
        <w:rPr>
          <w:rFonts w:hint="eastAsia" w:ascii="方正黑体_GBK" w:hAnsi="方正黑体_GBK" w:eastAsia="方正黑体_GBK" w:cs="方正黑体_GBK"/>
          <w:kern w:val="0"/>
          <w:sz w:val="30"/>
          <w:szCs w:val="30"/>
        </w:rPr>
        <w:t>十八、公开查询</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自受理之日起20个工作日后，可通过以下途径查询：</w:t>
      </w:r>
    </w:p>
    <w:p>
      <w:pPr>
        <w:widowControl/>
        <w:shd w:val="clear" w:color="auto" w:fill="FFFFFF"/>
        <w:spacing w:line="560" w:lineRule="exact"/>
        <w:ind w:firstLine="600" w:firstLineChars="200"/>
        <w:jc w:val="left"/>
        <w:rPr>
          <w:rFonts w:cs="方正楷体_GBK" w:asciiTheme="minorEastAsia" w:hAnsiTheme="minorEastAsia"/>
          <w:kern w:val="0"/>
          <w:sz w:val="30"/>
          <w:szCs w:val="30"/>
        </w:rPr>
      </w:pPr>
      <w:r>
        <w:rPr>
          <w:rFonts w:hint="eastAsia" w:cs="方正楷体_GBK" w:asciiTheme="minorEastAsia" w:hAnsiTheme="minorEastAsia"/>
          <w:kern w:val="0"/>
          <w:sz w:val="30"/>
          <w:szCs w:val="30"/>
        </w:rPr>
        <w:t>1.打开国家林业和草原局政府网http://www.forestry.gov.cn/点击右侧的“行政审批”。</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2.直接点击国家林业和草原局网上行政审批平台网址https://ydbg.forestry.gov.cn/adminapproval/查询审批状态和结果。</w:t>
      </w:r>
    </w:p>
    <w:p>
      <w:pPr>
        <w:widowControl/>
        <w:shd w:val="clear" w:color="auto" w:fill="FFFFFF"/>
        <w:spacing w:line="560" w:lineRule="exact"/>
        <w:ind w:firstLine="600" w:firstLineChars="200"/>
        <w:rPr>
          <w:rFonts w:cs="方正楷体_GBK" w:asciiTheme="minorEastAsia" w:hAnsiTheme="minorEastAsia"/>
          <w:kern w:val="0"/>
          <w:sz w:val="30"/>
          <w:szCs w:val="30"/>
        </w:rPr>
      </w:pP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附表</w:t>
      </w:r>
    </w:p>
    <w:p>
      <w:pPr>
        <w:widowControl/>
        <w:shd w:val="clear" w:color="auto" w:fill="FFFFFF"/>
        <w:spacing w:line="560" w:lineRule="exact"/>
        <w:ind w:firstLine="600" w:firstLineChars="200"/>
        <w:rPr>
          <w:rFonts w:cs="方正楷体_GBK" w:asciiTheme="minorEastAsia" w:hAnsiTheme="minorEastAsia"/>
          <w:kern w:val="0"/>
          <w:sz w:val="30"/>
          <w:szCs w:val="30"/>
        </w:rPr>
      </w:pPr>
      <w:r>
        <w:rPr>
          <w:rFonts w:hint="eastAsia" w:cs="方正楷体_GBK" w:asciiTheme="minorEastAsia" w:hAnsiTheme="minorEastAsia"/>
          <w:kern w:val="0"/>
          <w:sz w:val="30"/>
          <w:szCs w:val="30"/>
        </w:rPr>
        <w:t>野生动物保护管理行政许可事项申请表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541"/>
    <w:rsid w:val="00017D1F"/>
    <w:rsid w:val="00043AFD"/>
    <w:rsid w:val="00055790"/>
    <w:rsid w:val="0006287C"/>
    <w:rsid w:val="000A446B"/>
    <w:rsid w:val="000C55D4"/>
    <w:rsid w:val="000E00CD"/>
    <w:rsid w:val="00100617"/>
    <w:rsid w:val="001107E9"/>
    <w:rsid w:val="0017628D"/>
    <w:rsid w:val="0019546F"/>
    <w:rsid w:val="001F5CA5"/>
    <w:rsid w:val="00284658"/>
    <w:rsid w:val="002D20AC"/>
    <w:rsid w:val="002D3E81"/>
    <w:rsid w:val="00374369"/>
    <w:rsid w:val="003D334D"/>
    <w:rsid w:val="003E522E"/>
    <w:rsid w:val="00450990"/>
    <w:rsid w:val="004568A4"/>
    <w:rsid w:val="004C7D0E"/>
    <w:rsid w:val="00585945"/>
    <w:rsid w:val="00630F1B"/>
    <w:rsid w:val="00633270"/>
    <w:rsid w:val="006D13AD"/>
    <w:rsid w:val="00700F2F"/>
    <w:rsid w:val="007332F8"/>
    <w:rsid w:val="00834173"/>
    <w:rsid w:val="008A629F"/>
    <w:rsid w:val="009057EC"/>
    <w:rsid w:val="009300C2"/>
    <w:rsid w:val="00953486"/>
    <w:rsid w:val="00957BC4"/>
    <w:rsid w:val="00984AEC"/>
    <w:rsid w:val="009B3137"/>
    <w:rsid w:val="00A16A56"/>
    <w:rsid w:val="00A36DF1"/>
    <w:rsid w:val="00A40451"/>
    <w:rsid w:val="00A50F99"/>
    <w:rsid w:val="00AD26B8"/>
    <w:rsid w:val="00B35642"/>
    <w:rsid w:val="00B72831"/>
    <w:rsid w:val="00BE23AF"/>
    <w:rsid w:val="00D13120"/>
    <w:rsid w:val="00D457D8"/>
    <w:rsid w:val="00D9360C"/>
    <w:rsid w:val="00E26E75"/>
    <w:rsid w:val="00E56311"/>
    <w:rsid w:val="00F252A0"/>
    <w:rsid w:val="00F304DF"/>
    <w:rsid w:val="00FE6541"/>
    <w:rsid w:val="1DFE6B1B"/>
    <w:rsid w:val="2D7DED6B"/>
    <w:rsid w:val="2FBF264A"/>
    <w:rsid w:val="37FF7754"/>
    <w:rsid w:val="3EDFFE82"/>
    <w:rsid w:val="3FF75DCA"/>
    <w:rsid w:val="49F4C5A1"/>
    <w:rsid w:val="4DC74700"/>
    <w:rsid w:val="4EB2071A"/>
    <w:rsid w:val="4FF7ACED"/>
    <w:rsid w:val="534F0CC1"/>
    <w:rsid w:val="56DB986D"/>
    <w:rsid w:val="57BF09C3"/>
    <w:rsid w:val="59FEC166"/>
    <w:rsid w:val="5F2B0662"/>
    <w:rsid w:val="5FFF6E85"/>
    <w:rsid w:val="6AFF03DA"/>
    <w:rsid w:val="6D7F503F"/>
    <w:rsid w:val="6DDC559E"/>
    <w:rsid w:val="6FF96CC2"/>
    <w:rsid w:val="726E9E37"/>
    <w:rsid w:val="77DD1B83"/>
    <w:rsid w:val="77F5A4F5"/>
    <w:rsid w:val="7A5D05E3"/>
    <w:rsid w:val="7A96DC55"/>
    <w:rsid w:val="7AF7E268"/>
    <w:rsid w:val="7EBD19F9"/>
    <w:rsid w:val="7F7FF72B"/>
    <w:rsid w:val="7F92AB7A"/>
    <w:rsid w:val="7FC76E8A"/>
    <w:rsid w:val="7FF7F4F3"/>
    <w:rsid w:val="9CFC3856"/>
    <w:rsid w:val="9EFC2300"/>
    <w:rsid w:val="9FFD4740"/>
    <w:rsid w:val="A3FFC1F6"/>
    <w:rsid w:val="B6F87388"/>
    <w:rsid w:val="B7FDDF7E"/>
    <w:rsid w:val="BDCCB494"/>
    <w:rsid w:val="BEFF4A4C"/>
    <w:rsid w:val="D7F78F6D"/>
    <w:rsid w:val="DFFF5F60"/>
    <w:rsid w:val="E3FFF1F8"/>
    <w:rsid w:val="E5BF402B"/>
    <w:rsid w:val="E5C1297E"/>
    <w:rsid w:val="EEBB3654"/>
    <w:rsid w:val="F1E4BF50"/>
    <w:rsid w:val="F35EC853"/>
    <w:rsid w:val="F3FEA23B"/>
    <w:rsid w:val="F6B61B69"/>
    <w:rsid w:val="F7F84538"/>
    <w:rsid w:val="F8F304CA"/>
    <w:rsid w:val="FABBB44F"/>
    <w:rsid w:val="FAFF42FC"/>
    <w:rsid w:val="FAFF98E8"/>
    <w:rsid w:val="FB4C1D1A"/>
    <w:rsid w:val="FBDD004A"/>
    <w:rsid w:val="FDBA71F1"/>
    <w:rsid w:val="FDE6C30E"/>
    <w:rsid w:val="FE568BF0"/>
    <w:rsid w:val="FF3EA5C6"/>
    <w:rsid w:val="FF7F0F1F"/>
    <w:rsid w:val="FFF65C70"/>
    <w:rsid w:val="FFFA6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9</Pages>
  <Words>515</Words>
  <Characters>2937</Characters>
  <Lines>24</Lines>
  <Paragraphs>6</Paragraphs>
  <TotalTime>14</TotalTime>
  <ScaleCrop>false</ScaleCrop>
  <LinksUpToDate>false</LinksUpToDate>
  <CharactersWithSpaces>3446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2023-01-15T16:29:00Z</dcterms:created>
  <dc:creator>zc</dc:creator>
  <cp:lastModifiedBy>gjlcjbgw</cp:lastModifiedBy>
  <cp:lastPrinted>2023-02-11T17:39:00Z</cp:lastPrinted>
  <dcterms:modified xsi:type="dcterms:W3CDTF">2023-04-23T09:06:40Z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