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附表</w:t>
      </w:r>
    </w:p>
    <w:p>
      <w:pPr>
        <w:widowControl/>
        <w:spacing w:beforeLines="50"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松材线虫病疫木加工板材定点加工企业申请表</w:t>
      </w:r>
      <w:r>
        <w:rPr>
          <w:rFonts w:hint="eastAsia" w:ascii="宋体" w:hAnsi="宋体"/>
          <w:bCs/>
          <w:spacing w:val="6"/>
          <w:sz w:val="28"/>
          <w:szCs w:val="28"/>
          <w:lang w:val="zh-CN"/>
        </w:rPr>
        <w:t>（式样）</w:t>
      </w:r>
    </w:p>
    <w:p>
      <w:pPr>
        <w:spacing w:afterLines="50"/>
        <w:rPr>
          <w:b/>
          <w:sz w:val="24"/>
          <w:szCs w:val="24"/>
        </w:rPr>
      </w:pPr>
      <w:r>
        <w:rPr>
          <w:rFonts w:hint="eastAsia"/>
          <w:sz w:val="24"/>
        </w:rPr>
        <w:t>　</w:t>
      </w:r>
      <w:r>
        <w:rPr>
          <w:rFonts w:hint="eastAsia"/>
          <w:sz w:val="24"/>
          <w:szCs w:val="24"/>
        </w:rPr>
        <w:t xml:space="preserve">                               </w:t>
      </w:r>
      <w:r>
        <w:rPr>
          <w:sz w:val="24"/>
        </w:rPr>
        <w:t xml:space="preserve">     </w:t>
      </w:r>
      <w:r>
        <w:rPr>
          <w:rFonts w:hint="eastAsia"/>
          <w:sz w:val="24"/>
          <w:szCs w:val="24"/>
        </w:rPr>
        <w:t>申请日期：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>　　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日</w:t>
      </w:r>
    </w:p>
    <w:tbl>
      <w:tblPr>
        <w:tblStyle w:val="6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688"/>
        <w:gridCol w:w="2591"/>
        <w:gridCol w:w="78"/>
        <w:gridCol w:w="2008"/>
        <w:gridCol w:w="1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申请单位（个人）名称（姓名）</w:t>
            </w:r>
          </w:p>
        </w:tc>
        <w:tc>
          <w:tcPr>
            <w:tcW w:w="259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gridSpan w:val="3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　　本表所填内容真实；严格遵守松材线虫病疫木加工板材定点加工企业认定的有关规定。特此声明。</w:t>
            </w:r>
          </w:p>
          <w:p>
            <w:pPr>
              <w:widowControl/>
              <w:spacing w:before="100" w:beforeAutospacing="1" w:after="100" w:afterAutospacing="1" w:line="280" w:lineRule="exact"/>
              <w:ind w:firstLine="1332" w:firstLineChars="6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（签章）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　　年</w:t>
            </w:r>
            <w:r>
              <w:rPr>
                <w:rFonts w:ascii="宋体" w:hAnsi="宋体" w:cs="宋体"/>
                <w:spacing w:val="6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spacing w:val="6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法人代表</w:t>
            </w:r>
          </w:p>
        </w:tc>
        <w:tc>
          <w:tcPr>
            <w:tcW w:w="259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gridSpan w:val="3"/>
            <w:vMerge w:val="continue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ind w:firstLine="326"/>
              <w:jc w:val="left"/>
              <w:rPr>
                <w:rFonts w:ascii="宋体" w:hAnsi="宋体" w:cs="宋体"/>
                <w:spacing w:val="6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联系电话</w:t>
            </w:r>
            <w:r>
              <w:rPr>
                <w:rFonts w:ascii="宋体" w:hAnsi="宋体" w:cs="宋体"/>
                <w:spacing w:val="6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手机</w:t>
            </w:r>
          </w:p>
        </w:tc>
        <w:tc>
          <w:tcPr>
            <w:tcW w:w="259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gridSpan w:val="3"/>
            <w:vMerge w:val="continue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ind w:firstLine="326"/>
              <w:jc w:val="left"/>
              <w:rPr>
                <w:rFonts w:ascii="宋体" w:hAnsi="宋体" w:cs="宋体"/>
                <w:spacing w:val="6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单位地址（邮编）</w:t>
            </w:r>
          </w:p>
        </w:tc>
        <w:tc>
          <w:tcPr>
            <w:tcW w:w="259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gridSpan w:val="3"/>
            <w:vMerge w:val="continue"/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ind w:firstLine="326"/>
              <w:jc w:val="left"/>
              <w:rPr>
                <w:rFonts w:ascii="宋体" w:hAnsi="宋体" w:cs="宋体"/>
                <w:spacing w:val="6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pacing w:val="-14"/>
                <w:szCs w:val="21"/>
              </w:rPr>
            </w:pPr>
            <w:r>
              <w:rPr>
                <w:rFonts w:hint="eastAsia" w:ascii="宋体" w:hAnsi="宋体"/>
                <w:spacing w:val="-14"/>
                <w:szCs w:val="21"/>
              </w:rPr>
              <w:t>需认证疫木加工厂地址</w:t>
            </w:r>
          </w:p>
        </w:tc>
        <w:tc>
          <w:tcPr>
            <w:tcW w:w="660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pacing w:val="-18"/>
                <w:szCs w:val="21"/>
              </w:rPr>
            </w:pPr>
            <w:r>
              <w:rPr>
                <w:rFonts w:hint="eastAsia" w:ascii="宋体" w:hAnsi="宋体"/>
                <w:spacing w:val="-18"/>
                <w:szCs w:val="21"/>
              </w:rPr>
              <w:t>疫木加工厂联系人及方式</w:t>
            </w:r>
          </w:p>
        </w:tc>
        <w:tc>
          <w:tcPr>
            <w:tcW w:w="6607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 系 人：　　　　　　联系</w:t>
            </w: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疫木收购区域</w:t>
            </w:r>
          </w:p>
        </w:tc>
        <w:tc>
          <w:tcPr>
            <w:tcW w:w="660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疫木除害处理后的用途</w:t>
            </w:r>
          </w:p>
        </w:tc>
        <w:tc>
          <w:tcPr>
            <w:tcW w:w="6607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除害处理方式</w:t>
            </w:r>
          </w:p>
        </w:tc>
        <w:tc>
          <w:tcPr>
            <w:tcW w:w="6607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热处理 □</w:t>
            </w:r>
            <w:r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hint="eastAsia" w:ascii="宋体" w:hAnsi="宋体"/>
                <w:szCs w:val="21"/>
              </w:rPr>
              <w:t>微波处理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hint="eastAsia" w:ascii="宋体" w:hAnsi="宋体"/>
                <w:szCs w:val="21"/>
              </w:rPr>
              <w:t>其他方式：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084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疫木加工能力（立方米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月）</w:t>
            </w:r>
          </w:p>
        </w:tc>
        <w:tc>
          <w:tcPr>
            <w:tcW w:w="39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5084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是否有健全的疫木板材加工管理措施和制度</w:t>
            </w:r>
          </w:p>
        </w:tc>
        <w:tc>
          <w:tcPr>
            <w:tcW w:w="39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　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5084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pacing w:val="-12"/>
                <w:szCs w:val="21"/>
              </w:rPr>
            </w:pPr>
            <w:r>
              <w:rPr>
                <w:rFonts w:hint="eastAsia" w:ascii="宋体" w:hAnsi="宋体"/>
                <w:spacing w:val="-12"/>
                <w:szCs w:val="21"/>
              </w:rPr>
              <w:t>是否在疫木加工厂安装可监控生产全过程的监控系统</w:t>
            </w:r>
          </w:p>
        </w:tc>
        <w:tc>
          <w:tcPr>
            <w:tcW w:w="39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　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5084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是否在堆放场所设有防止疫情传播扩散的措施</w:t>
            </w:r>
          </w:p>
        </w:tc>
        <w:tc>
          <w:tcPr>
            <w:tcW w:w="39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　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508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pacing w:val="6"/>
                <w:szCs w:val="21"/>
              </w:rPr>
            </w:pPr>
            <w:r>
              <w:rPr>
                <w:rFonts w:hint="eastAsia" w:ascii="宋体" w:hAnsi="宋体"/>
                <w:b/>
                <w:spacing w:val="6"/>
                <w:szCs w:val="21"/>
              </w:rPr>
              <w:t>以下内容由审批机构填写</w:t>
            </w:r>
          </w:p>
        </w:tc>
        <w:tc>
          <w:tcPr>
            <w:tcW w:w="20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pacing w:val="6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提交材料申请编号</w:t>
            </w:r>
          </w:p>
        </w:tc>
        <w:tc>
          <w:tcPr>
            <w:tcW w:w="1930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pacing w:val="6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0" w:hRule="atLeast"/>
          <w:jc w:val="center"/>
        </w:trPr>
        <w:tc>
          <w:tcPr>
            <w:tcW w:w="172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受理意见</w:t>
            </w:r>
          </w:p>
        </w:tc>
        <w:tc>
          <w:tcPr>
            <w:tcW w:w="7295" w:type="dxa"/>
            <w:gridSpan w:val="5"/>
          </w:tcPr>
          <w:p>
            <w:pPr>
              <w:spacing w:line="280" w:lineRule="exact"/>
              <w:rPr>
                <w:rFonts w:ascii="宋体" w:hAnsi="宋体"/>
                <w:spacing w:val="6"/>
                <w:szCs w:val="21"/>
              </w:rPr>
            </w:pPr>
          </w:p>
          <w:p>
            <w:pPr>
              <w:spacing w:line="280" w:lineRule="exact"/>
              <w:ind w:firstLine="2997" w:firstLineChars="1350"/>
              <w:rPr>
                <w:rFonts w:ascii="宋体" w:hAnsi="宋体"/>
                <w:spacing w:val="6"/>
                <w:szCs w:val="21"/>
              </w:rPr>
            </w:pPr>
          </w:p>
          <w:p>
            <w:pPr>
              <w:spacing w:line="280" w:lineRule="exact"/>
              <w:ind w:firstLine="2997" w:firstLineChars="1350"/>
              <w:rPr>
                <w:rFonts w:ascii="宋体" w:hAnsi="宋体"/>
                <w:spacing w:val="6"/>
                <w:szCs w:val="21"/>
              </w:rPr>
            </w:pPr>
          </w:p>
          <w:p>
            <w:pPr>
              <w:spacing w:line="280" w:lineRule="exact"/>
              <w:ind w:firstLine="3990" w:firstLineChars="19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章</w:t>
            </w:r>
          </w:p>
          <w:p>
            <w:pPr>
              <w:spacing w:line="280" w:lineRule="exact"/>
              <w:ind w:firstLine="3780" w:firstLineChars="1800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2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注</w:t>
            </w:r>
          </w:p>
        </w:tc>
        <w:tc>
          <w:tcPr>
            <w:tcW w:w="729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widowControl/>
        <w:jc w:val="left"/>
        <w:rPr>
          <w:rFonts w:ascii="Times New Roman" w:hAnsi="黑体" w:eastAsia="黑体"/>
          <w:bCs/>
          <w:spacing w:val="6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黑体"/>
          <w:bCs/>
          <w:spacing w:val="6"/>
          <w:sz w:val="36"/>
          <w:szCs w:val="36"/>
        </w:rPr>
      </w:pPr>
      <w:r>
        <w:rPr>
          <w:rFonts w:hint="eastAsia" w:ascii="Times New Roman" w:hAnsi="黑体" w:eastAsia="黑体"/>
          <w:bCs/>
          <w:spacing w:val="6"/>
          <w:sz w:val="36"/>
          <w:szCs w:val="36"/>
        </w:rPr>
        <w:t>填表说明</w:t>
      </w:r>
    </w:p>
    <w:p>
      <w:pPr>
        <w:rPr>
          <w:rFonts w:ascii="Times New Roman" w:hAnsi="Times New Roman" w:eastAsia="黑体"/>
          <w:bCs/>
          <w:spacing w:val="6"/>
          <w:sz w:val="24"/>
          <w:szCs w:val="24"/>
        </w:rPr>
      </w:pPr>
    </w:p>
    <w:p>
      <w:pPr>
        <w:spacing w:line="480" w:lineRule="exact"/>
        <w:ind w:firstLine="584" w:firstLineChars="200"/>
        <w:rPr>
          <w:rFonts w:ascii="仿宋_GB2312" w:hAnsi="Times New Roman" w:eastAsia="仿宋_GB2312"/>
          <w:bCs/>
          <w:spacing w:val="6"/>
          <w:sz w:val="28"/>
          <w:szCs w:val="28"/>
        </w:rPr>
      </w:pPr>
      <w:r>
        <w:rPr>
          <w:rFonts w:ascii="仿宋_GB2312" w:hAnsi="Times New Roman" w:eastAsia="仿宋_GB2312"/>
          <w:bCs/>
          <w:spacing w:val="6"/>
          <w:sz w:val="28"/>
          <w:szCs w:val="28"/>
        </w:rPr>
        <w:t>1</w:t>
      </w: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、需认定疫木加工厂所在地填写格式：省级行政区名称＋县级行政区名称＋乡（镇、街道）名称＋详细地址。</w:t>
      </w:r>
    </w:p>
    <w:p>
      <w:pPr>
        <w:spacing w:line="480" w:lineRule="exact"/>
        <w:ind w:firstLine="584" w:firstLineChars="200"/>
        <w:rPr>
          <w:rFonts w:ascii="仿宋_GB2312" w:hAnsi="Times New Roman" w:eastAsia="仿宋_GB2312"/>
          <w:bCs/>
          <w:spacing w:val="6"/>
          <w:sz w:val="28"/>
          <w:szCs w:val="28"/>
        </w:rPr>
      </w:pPr>
      <w:r>
        <w:rPr>
          <w:rFonts w:ascii="仿宋_GB2312" w:hAnsi="Times New Roman" w:eastAsia="仿宋_GB2312"/>
          <w:bCs/>
          <w:spacing w:val="6"/>
          <w:sz w:val="28"/>
          <w:szCs w:val="28"/>
        </w:rPr>
        <w:t>2</w:t>
      </w: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、</w:t>
      </w:r>
      <w:r>
        <w:rPr>
          <w:rFonts w:hint="eastAsia" w:ascii="仿宋_GB2312" w:hAnsi="Times New Roman" w:eastAsia="仿宋_GB2312"/>
          <w:spacing w:val="6"/>
          <w:kern w:val="0"/>
          <w:sz w:val="28"/>
          <w:szCs w:val="28"/>
        </w:rPr>
        <w:t>疫木收购区域指拟收购松材线虫病疫木的区域。</w:t>
      </w:r>
    </w:p>
    <w:p>
      <w:pPr>
        <w:spacing w:line="480" w:lineRule="exact"/>
        <w:ind w:firstLine="584" w:firstLineChars="200"/>
        <w:rPr>
          <w:rFonts w:ascii="仿宋_GB2312" w:hAnsi="Times New Roman" w:eastAsia="仿宋_GB2312"/>
          <w:bCs/>
          <w:spacing w:val="6"/>
          <w:sz w:val="28"/>
          <w:szCs w:val="28"/>
        </w:rPr>
      </w:pPr>
      <w:r>
        <w:rPr>
          <w:rFonts w:ascii="仿宋_GB2312" w:hAnsi="Times New Roman" w:eastAsia="仿宋_GB2312"/>
          <w:bCs/>
          <w:spacing w:val="6"/>
          <w:sz w:val="28"/>
          <w:szCs w:val="28"/>
        </w:rPr>
        <w:t>3</w:t>
      </w: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、“除害处理方式”一栏中，选择</w:t>
      </w:r>
      <w:r>
        <w:rPr>
          <w:rFonts w:hint="eastAsia" w:ascii="仿宋_GB2312" w:hAnsi="宋体" w:eastAsia="仿宋_GB2312"/>
          <w:sz w:val="28"/>
          <w:szCs w:val="28"/>
        </w:rPr>
        <w:t>热处理或微波处理，并在选项后</w:t>
      </w: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“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”</w:t>
      </w:r>
      <w:r>
        <w:rPr>
          <w:rFonts w:hint="eastAsia" w:ascii="仿宋_GB2312" w:hAnsi="宋体" w:eastAsia="仿宋_GB2312"/>
          <w:sz w:val="28"/>
          <w:szCs w:val="28"/>
        </w:rPr>
        <w:t>上划“√”，如果不属于热处理或微波处理，请在“其他”后的横线上填写疫木加工处理方式。</w:t>
      </w:r>
    </w:p>
    <w:p>
      <w:pPr>
        <w:spacing w:line="480" w:lineRule="exact"/>
        <w:ind w:firstLine="584" w:firstLineChars="200"/>
        <w:rPr>
          <w:rFonts w:ascii="仿宋_GB2312" w:hAnsi="Times New Roman" w:eastAsia="仿宋_GB2312"/>
          <w:bCs/>
          <w:spacing w:val="6"/>
          <w:sz w:val="28"/>
          <w:szCs w:val="28"/>
        </w:rPr>
      </w:pP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4、疫木除害处理后的用途请填写疫木除害处理后具体制作，如包装木材、电（光）缆盘、家具、室内装修等。</w:t>
      </w:r>
    </w:p>
    <w:p>
      <w:pPr>
        <w:spacing w:line="480" w:lineRule="exact"/>
        <w:ind w:firstLine="584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5、“是否有健全的疫木板材加工管理措施和制度”、“是否在疫木加工厂安装可监控生产全过程的监控系统”、“是否在堆放场所设有防止疫情传播扩散的措施”等栏中，根据申请疫木加工厂的实际情况，分别在相应“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”</w:t>
      </w:r>
      <w:r>
        <w:rPr>
          <w:rFonts w:hint="eastAsia" w:ascii="仿宋_GB2312" w:hAnsi="宋体" w:eastAsia="仿宋_GB2312"/>
          <w:sz w:val="28"/>
          <w:szCs w:val="28"/>
        </w:rPr>
        <w:t>上划“√”。</w:t>
      </w:r>
    </w:p>
    <w:p>
      <w:pPr>
        <w:spacing w:line="480" w:lineRule="exact"/>
        <w:ind w:firstLine="584" w:firstLineChars="200"/>
        <w:rPr>
          <w:rFonts w:ascii="仿宋_GB2312" w:hAnsi="Times New Roman" w:eastAsia="仿宋_GB2312"/>
          <w:bCs/>
          <w:spacing w:val="6"/>
          <w:sz w:val="28"/>
          <w:szCs w:val="28"/>
        </w:rPr>
      </w:pP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6、申请表使用</w:t>
      </w:r>
      <w:r>
        <w:rPr>
          <w:rFonts w:ascii="仿宋_GB2312" w:hAnsi="Times New Roman" w:eastAsia="仿宋_GB2312"/>
          <w:bCs/>
          <w:spacing w:val="6"/>
          <w:sz w:val="28"/>
          <w:szCs w:val="28"/>
        </w:rPr>
        <w:t>A4</w:t>
      </w:r>
      <w:r>
        <w:rPr>
          <w:rFonts w:hint="eastAsia" w:ascii="仿宋_GB2312" w:hAnsi="Times New Roman" w:eastAsia="仿宋_GB2312"/>
          <w:bCs/>
          <w:spacing w:val="6"/>
          <w:sz w:val="28"/>
          <w:szCs w:val="28"/>
        </w:rPr>
        <w:t>纸打印。</w:t>
      </w:r>
    </w:p>
    <w:p>
      <w:pPr>
        <w:widowControl/>
        <w:spacing w:afterLines="50"/>
        <w:rPr>
          <w:rFonts w:ascii="Times New Roman" w:hAnsi="黑体" w:eastAsia="黑体"/>
          <w:bCs/>
          <w:spacing w:val="6"/>
          <w:sz w:val="36"/>
          <w:szCs w:val="36"/>
        </w:rPr>
      </w:pPr>
    </w:p>
    <w:sectPr>
      <w:footerReference r:id="rId3" w:type="even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86</w:t>
    </w:r>
    <w:r>
      <w:rPr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TU1OWM0YTA0MTZmNzM3YmQ3YWEzYjQxMGRkZjMifQ=="/>
  </w:docVars>
  <w:rsids>
    <w:rsidRoot w:val="00013C49"/>
    <w:rsid w:val="00001148"/>
    <w:rsid w:val="00013C49"/>
    <w:rsid w:val="00017E9A"/>
    <w:rsid w:val="00035682"/>
    <w:rsid w:val="00043481"/>
    <w:rsid w:val="0004715E"/>
    <w:rsid w:val="00056E1A"/>
    <w:rsid w:val="00063821"/>
    <w:rsid w:val="00064FBF"/>
    <w:rsid w:val="00072544"/>
    <w:rsid w:val="000A4C06"/>
    <w:rsid w:val="000D541A"/>
    <w:rsid w:val="00100E68"/>
    <w:rsid w:val="001124E3"/>
    <w:rsid w:val="00160D9C"/>
    <w:rsid w:val="00164BB1"/>
    <w:rsid w:val="00174B63"/>
    <w:rsid w:val="00175B9E"/>
    <w:rsid w:val="00192F61"/>
    <w:rsid w:val="001A2A35"/>
    <w:rsid w:val="001A410A"/>
    <w:rsid w:val="001D168E"/>
    <w:rsid w:val="001E0599"/>
    <w:rsid w:val="001E79D3"/>
    <w:rsid w:val="001F4899"/>
    <w:rsid w:val="00234855"/>
    <w:rsid w:val="002367AA"/>
    <w:rsid w:val="00245C48"/>
    <w:rsid w:val="002713CB"/>
    <w:rsid w:val="002F6D4A"/>
    <w:rsid w:val="00307D90"/>
    <w:rsid w:val="00310541"/>
    <w:rsid w:val="00313EA1"/>
    <w:rsid w:val="00315959"/>
    <w:rsid w:val="00323927"/>
    <w:rsid w:val="00333DC9"/>
    <w:rsid w:val="00352F94"/>
    <w:rsid w:val="003566EF"/>
    <w:rsid w:val="0035693B"/>
    <w:rsid w:val="00357A6F"/>
    <w:rsid w:val="00357F5A"/>
    <w:rsid w:val="0038069F"/>
    <w:rsid w:val="00381F79"/>
    <w:rsid w:val="00397DEF"/>
    <w:rsid w:val="003A5A2A"/>
    <w:rsid w:val="003B571B"/>
    <w:rsid w:val="003C4D67"/>
    <w:rsid w:val="003F08AB"/>
    <w:rsid w:val="003F3671"/>
    <w:rsid w:val="003F4A9C"/>
    <w:rsid w:val="00421BCE"/>
    <w:rsid w:val="0043052B"/>
    <w:rsid w:val="00431724"/>
    <w:rsid w:val="00433F0C"/>
    <w:rsid w:val="0048714E"/>
    <w:rsid w:val="004906EB"/>
    <w:rsid w:val="004B3F46"/>
    <w:rsid w:val="00525DFE"/>
    <w:rsid w:val="005426E7"/>
    <w:rsid w:val="00543E3B"/>
    <w:rsid w:val="005447D1"/>
    <w:rsid w:val="00555211"/>
    <w:rsid w:val="00565515"/>
    <w:rsid w:val="00570436"/>
    <w:rsid w:val="00592061"/>
    <w:rsid w:val="005A15F6"/>
    <w:rsid w:val="005A3E79"/>
    <w:rsid w:val="005D4ACC"/>
    <w:rsid w:val="005E7125"/>
    <w:rsid w:val="00621000"/>
    <w:rsid w:val="00634873"/>
    <w:rsid w:val="00635CD6"/>
    <w:rsid w:val="00671D71"/>
    <w:rsid w:val="00676739"/>
    <w:rsid w:val="00682B5D"/>
    <w:rsid w:val="00693E11"/>
    <w:rsid w:val="006D6F3B"/>
    <w:rsid w:val="006F0A54"/>
    <w:rsid w:val="00727074"/>
    <w:rsid w:val="0073186D"/>
    <w:rsid w:val="00754EDF"/>
    <w:rsid w:val="00772229"/>
    <w:rsid w:val="007A0F2B"/>
    <w:rsid w:val="007D0315"/>
    <w:rsid w:val="007E7EF8"/>
    <w:rsid w:val="008224A4"/>
    <w:rsid w:val="00843259"/>
    <w:rsid w:val="008533BF"/>
    <w:rsid w:val="00865A8F"/>
    <w:rsid w:val="00867D04"/>
    <w:rsid w:val="008700E3"/>
    <w:rsid w:val="0089227C"/>
    <w:rsid w:val="008964C7"/>
    <w:rsid w:val="008F526F"/>
    <w:rsid w:val="0094177F"/>
    <w:rsid w:val="009A363A"/>
    <w:rsid w:val="009E598F"/>
    <w:rsid w:val="00A07736"/>
    <w:rsid w:val="00A106BA"/>
    <w:rsid w:val="00A26794"/>
    <w:rsid w:val="00A3521F"/>
    <w:rsid w:val="00A56867"/>
    <w:rsid w:val="00A624D6"/>
    <w:rsid w:val="00A70439"/>
    <w:rsid w:val="00A71B88"/>
    <w:rsid w:val="00A81AA9"/>
    <w:rsid w:val="00A86910"/>
    <w:rsid w:val="00AA3479"/>
    <w:rsid w:val="00AA50E2"/>
    <w:rsid w:val="00AB4DCB"/>
    <w:rsid w:val="00AC1A16"/>
    <w:rsid w:val="00AE4E5E"/>
    <w:rsid w:val="00AE6AA7"/>
    <w:rsid w:val="00AE6EDD"/>
    <w:rsid w:val="00B01C52"/>
    <w:rsid w:val="00B10F78"/>
    <w:rsid w:val="00B159AA"/>
    <w:rsid w:val="00B23E18"/>
    <w:rsid w:val="00B279F2"/>
    <w:rsid w:val="00B52410"/>
    <w:rsid w:val="00B62168"/>
    <w:rsid w:val="00B812B1"/>
    <w:rsid w:val="00B933D9"/>
    <w:rsid w:val="00B97500"/>
    <w:rsid w:val="00BA08F8"/>
    <w:rsid w:val="00BA7C84"/>
    <w:rsid w:val="00BD2CED"/>
    <w:rsid w:val="00BE5CC7"/>
    <w:rsid w:val="00BE64D0"/>
    <w:rsid w:val="00C20843"/>
    <w:rsid w:val="00C403E3"/>
    <w:rsid w:val="00C47346"/>
    <w:rsid w:val="00C47780"/>
    <w:rsid w:val="00C91CFB"/>
    <w:rsid w:val="00CB3A02"/>
    <w:rsid w:val="00CB6BBF"/>
    <w:rsid w:val="00CC1651"/>
    <w:rsid w:val="00CC4B74"/>
    <w:rsid w:val="00CD1A75"/>
    <w:rsid w:val="00CE2DEB"/>
    <w:rsid w:val="00D16162"/>
    <w:rsid w:val="00D220BF"/>
    <w:rsid w:val="00D32427"/>
    <w:rsid w:val="00D3688F"/>
    <w:rsid w:val="00D9281D"/>
    <w:rsid w:val="00DA1903"/>
    <w:rsid w:val="00DD1195"/>
    <w:rsid w:val="00E16701"/>
    <w:rsid w:val="00E16975"/>
    <w:rsid w:val="00E5605F"/>
    <w:rsid w:val="00E62BBE"/>
    <w:rsid w:val="00EB48B3"/>
    <w:rsid w:val="00EB5279"/>
    <w:rsid w:val="00EB581A"/>
    <w:rsid w:val="00ED470C"/>
    <w:rsid w:val="00ED6605"/>
    <w:rsid w:val="00EE3C63"/>
    <w:rsid w:val="00F0745E"/>
    <w:rsid w:val="00F10A0E"/>
    <w:rsid w:val="00F114A8"/>
    <w:rsid w:val="00F211A8"/>
    <w:rsid w:val="00F46887"/>
    <w:rsid w:val="00F506AB"/>
    <w:rsid w:val="00F64682"/>
    <w:rsid w:val="00F67C1E"/>
    <w:rsid w:val="00FA69B4"/>
    <w:rsid w:val="00FD7050"/>
    <w:rsid w:val="102A0947"/>
    <w:rsid w:val="11D16A4F"/>
    <w:rsid w:val="147541B9"/>
    <w:rsid w:val="196547FC"/>
    <w:rsid w:val="1F96434B"/>
    <w:rsid w:val="2DA336ED"/>
    <w:rsid w:val="2FAF1ED5"/>
    <w:rsid w:val="33174961"/>
    <w:rsid w:val="33B43F5E"/>
    <w:rsid w:val="385642E0"/>
    <w:rsid w:val="3DA74B34"/>
    <w:rsid w:val="4C63256E"/>
    <w:rsid w:val="64F737E9"/>
    <w:rsid w:val="68E00D76"/>
    <w:rsid w:val="6A4610AD"/>
    <w:rsid w:val="6B403D4E"/>
    <w:rsid w:val="7FE9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 w:locked="1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semiHidden/>
    <w:qFormat/>
    <w:uiPriority w:val="0"/>
    <w:rPr>
      <w:rFonts w:ascii="宋体"/>
      <w:sz w:val="18"/>
      <w:szCs w:val="18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apple-converted-space"/>
    <w:basedOn w:val="7"/>
    <w:qFormat/>
    <w:uiPriority w:val="0"/>
    <w:rPr>
      <w:rFonts w:cs="Times New Roman"/>
    </w:rPr>
  </w:style>
  <w:style w:type="character" w:customStyle="1" w:styleId="9">
    <w:name w:val="页眉 Char"/>
    <w:basedOn w:val="7"/>
    <w:link w:val="5"/>
    <w:semiHidden/>
    <w:qFormat/>
    <w:locked/>
    <w:uiPriority w:val="0"/>
    <w:rPr>
      <w:rFonts w:cs="Times New Roman"/>
      <w:sz w:val="18"/>
      <w:szCs w:val="18"/>
    </w:rPr>
  </w:style>
  <w:style w:type="character" w:customStyle="1" w:styleId="10">
    <w:name w:val="页脚 Char"/>
    <w:basedOn w:val="7"/>
    <w:link w:val="4"/>
    <w:qFormat/>
    <w:locked/>
    <w:uiPriority w:val="0"/>
    <w:rPr>
      <w:rFonts w:cs="Times New Roman"/>
      <w:sz w:val="18"/>
      <w:szCs w:val="18"/>
    </w:rPr>
  </w:style>
  <w:style w:type="character" w:customStyle="1" w:styleId="11">
    <w:name w:val="文档结构图 Char"/>
    <w:basedOn w:val="7"/>
    <w:link w:val="2"/>
    <w:semiHidden/>
    <w:qFormat/>
    <w:locked/>
    <w:uiPriority w:val="0"/>
    <w:rPr>
      <w:rFonts w:asci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615</Words>
  <Characters>616</Characters>
  <Lines>6</Lines>
  <Paragraphs>1</Paragraphs>
  <TotalTime>15</TotalTime>
  <ScaleCrop>false</ScaleCrop>
  <LinksUpToDate>false</LinksUpToDate>
  <CharactersWithSpaces>786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2018-04-24T23:09:00Z</dcterms:created>
  <dc:creator>防治处</dc:creator>
  <cp:lastModifiedBy>gjlcjbgw</cp:lastModifiedBy>
  <cp:lastPrinted>2018-02-23T23:48:00Z</cp:lastPrinted>
  <dcterms:modified xsi:type="dcterms:W3CDTF">2023-04-11T08:12:19Z</dcterms:modified>
  <dc:title>引进林木种子、苗木检疫审批申请表（式样）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0A2FACA36C3A48749666D64887993B91</vt:lpwstr>
  </property>
</Properties>
</file>