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5556" w14:textId="77777777" w:rsidR="00067A42" w:rsidRDefault="00067A42">
      <w:pPr>
        <w:spacing w:beforeLines="50" w:before="156" w:afterLines="50" w:after="156" w:line="360" w:lineRule="auto"/>
        <w:jc w:val="center"/>
        <w:rPr>
          <w:rFonts w:eastAsia="仿宋"/>
          <w:sz w:val="44"/>
        </w:rPr>
      </w:pPr>
    </w:p>
    <w:p w14:paraId="0C869671" w14:textId="77777777" w:rsidR="00067A42" w:rsidRDefault="00E1742F">
      <w:pPr>
        <w:spacing w:beforeLines="50" w:before="156" w:afterLines="50" w:after="156" w:line="360" w:lineRule="auto"/>
        <w:jc w:val="center"/>
        <w:rPr>
          <w:rFonts w:eastAsia="黑体"/>
          <w:b/>
          <w:sz w:val="48"/>
          <w:szCs w:val="48"/>
        </w:rPr>
      </w:pPr>
      <w:r>
        <w:rPr>
          <w:rFonts w:eastAsia="黑体"/>
          <w:b/>
          <w:sz w:val="48"/>
          <w:szCs w:val="48"/>
        </w:rPr>
        <w:t>广东省地方标准</w:t>
      </w:r>
    </w:p>
    <w:p w14:paraId="22462A7E" w14:textId="77777777" w:rsidR="00067A42" w:rsidRDefault="00E1742F">
      <w:pPr>
        <w:spacing w:line="360" w:lineRule="auto"/>
        <w:jc w:val="center"/>
        <w:rPr>
          <w:rFonts w:eastAsia="仿宋"/>
          <w:sz w:val="44"/>
        </w:rPr>
      </w:pPr>
      <w:r>
        <w:rPr>
          <w:rFonts w:eastAsia="黑体" w:hint="eastAsia"/>
          <w:b/>
          <w:sz w:val="48"/>
          <w:szCs w:val="48"/>
        </w:rPr>
        <w:t>《杉木种子园营建技术规程》（修订）</w:t>
      </w:r>
    </w:p>
    <w:p w14:paraId="78D8FB83" w14:textId="77777777" w:rsidR="00067A42" w:rsidRDefault="00067A42">
      <w:pPr>
        <w:spacing w:line="360" w:lineRule="auto"/>
        <w:jc w:val="center"/>
        <w:rPr>
          <w:rFonts w:eastAsia="仿宋"/>
          <w:sz w:val="44"/>
        </w:rPr>
      </w:pPr>
    </w:p>
    <w:p w14:paraId="3735C554" w14:textId="77777777" w:rsidR="00067A42" w:rsidRDefault="00067A42">
      <w:pPr>
        <w:spacing w:line="360" w:lineRule="auto"/>
        <w:jc w:val="center"/>
        <w:rPr>
          <w:rFonts w:eastAsia="仿宋"/>
          <w:sz w:val="44"/>
        </w:rPr>
      </w:pPr>
    </w:p>
    <w:p w14:paraId="24E0015B" w14:textId="77777777" w:rsidR="00067A42" w:rsidRDefault="00E1742F">
      <w:pPr>
        <w:spacing w:line="360" w:lineRule="auto"/>
        <w:jc w:val="center"/>
        <w:rPr>
          <w:rFonts w:eastAsia="仿宋"/>
          <w:sz w:val="44"/>
        </w:rPr>
      </w:pPr>
      <w:r>
        <w:rPr>
          <w:rFonts w:eastAsia="仿宋"/>
          <w:sz w:val="44"/>
        </w:rPr>
        <w:t>编</w:t>
      </w:r>
      <w:r>
        <w:rPr>
          <w:rFonts w:eastAsia="仿宋"/>
          <w:sz w:val="44"/>
        </w:rPr>
        <w:t xml:space="preserve"> </w:t>
      </w:r>
      <w:r>
        <w:rPr>
          <w:rFonts w:eastAsia="仿宋"/>
          <w:sz w:val="44"/>
        </w:rPr>
        <w:t>制</w:t>
      </w:r>
      <w:r>
        <w:rPr>
          <w:rFonts w:eastAsia="仿宋"/>
          <w:sz w:val="44"/>
        </w:rPr>
        <w:t xml:space="preserve"> </w:t>
      </w:r>
      <w:r>
        <w:rPr>
          <w:rFonts w:eastAsia="仿宋"/>
          <w:sz w:val="44"/>
        </w:rPr>
        <w:t>说</w:t>
      </w:r>
      <w:r>
        <w:rPr>
          <w:rFonts w:eastAsia="仿宋"/>
          <w:sz w:val="44"/>
        </w:rPr>
        <w:t xml:space="preserve"> </w:t>
      </w:r>
      <w:r>
        <w:rPr>
          <w:rFonts w:eastAsia="仿宋"/>
          <w:sz w:val="44"/>
        </w:rPr>
        <w:t>明</w:t>
      </w:r>
    </w:p>
    <w:p w14:paraId="40A0D1BB" w14:textId="77777777" w:rsidR="00067A42" w:rsidRDefault="00067A42">
      <w:pPr>
        <w:spacing w:line="360" w:lineRule="auto"/>
        <w:jc w:val="center"/>
        <w:rPr>
          <w:rFonts w:eastAsia="仿宋"/>
          <w:sz w:val="44"/>
        </w:rPr>
      </w:pPr>
    </w:p>
    <w:p w14:paraId="749ACC52" w14:textId="77777777" w:rsidR="00067A42" w:rsidRDefault="00067A42">
      <w:pPr>
        <w:spacing w:line="360" w:lineRule="auto"/>
        <w:jc w:val="center"/>
        <w:rPr>
          <w:rFonts w:eastAsia="仿宋"/>
          <w:sz w:val="44"/>
        </w:rPr>
      </w:pPr>
    </w:p>
    <w:p w14:paraId="719D5A60" w14:textId="77777777" w:rsidR="00067A42" w:rsidRDefault="00E1742F">
      <w:pPr>
        <w:spacing w:line="360" w:lineRule="auto"/>
        <w:jc w:val="center"/>
        <w:rPr>
          <w:rFonts w:eastAsia="仿宋"/>
          <w:sz w:val="44"/>
        </w:rPr>
      </w:pPr>
      <w:r>
        <w:rPr>
          <w:rFonts w:eastAsia="仿宋"/>
          <w:sz w:val="32"/>
          <w:szCs w:val="32"/>
        </w:rPr>
        <w:t>（</w:t>
      </w:r>
      <w:r>
        <w:rPr>
          <w:rFonts w:eastAsia="仿宋" w:hint="eastAsia"/>
          <w:sz w:val="32"/>
          <w:szCs w:val="32"/>
        </w:rPr>
        <w:t>送审</w:t>
      </w:r>
      <w:r>
        <w:rPr>
          <w:rFonts w:eastAsia="仿宋"/>
          <w:sz w:val="32"/>
          <w:szCs w:val="32"/>
        </w:rPr>
        <w:t>稿）</w:t>
      </w:r>
    </w:p>
    <w:p w14:paraId="3CA106FE" w14:textId="77777777" w:rsidR="00067A42" w:rsidRDefault="00067A42">
      <w:pPr>
        <w:rPr>
          <w:rFonts w:eastAsia="仿宋"/>
        </w:rPr>
      </w:pPr>
    </w:p>
    <w:p w14:paraId="08960A54" w14:textId="77777777" w:rsidR="00067A42" w:rsidRDefault="00067A42">
      <w:pPr>
        <w:rPr>
          <w:rFonts w:eastAsia="仿宋"/>
        </w:rPr>
      </w:pPr>
    </w:p>
    <w:p w14:paraId="7F16FA00" w14:textId="77777777" w:rsidR="00067A42" w:rsidRDefault="00067A42">
      <w:pPr>
        <w:rPr>
          <w:rFonts w:eastAsia="仿宋"/>
        </w:rPr>
      </w:pPr>
    </w:p>
    <w:p w14:paraId="2F81C8C3" w14:textId="77777777" w:rsidR="00067A42" w:rsidRDefault="00067A42">
      <w:pPr>
        <w:rPr>
          <w:rFonts w:eastAsia="仿宋"/>
        </w:rPr>
      </w:pPr>
    </w:p>
    <w:p w14:paraId="20FFB6EF" w14:textId="77777777" w:rsidR="00067A42" w:rsidRDefault="00067A42">
      <w:pPr>
        <w:rPr>
          <w:rFonts w:eastAsia="仿宋"/>
        </w:rPr>
      </w:pPr>
    </w:p>
    <w:p w14:paraId="0D19BD5A" w14:textId="77777777" w:rsidR="00067A42" w:rsidRDefault="00067A42">
      <w:pPr>
        <w:rPr>
          <w:rFonts w:eastAsia="仿宋"/>
        </w:rPr>
      </w:pPr>
    </w:p>
    <w:p w14:paraId="2F81E6F6" w14:textId="77777777" w:rsidR="00067A42" w:rsidRDefault="00067A42">
      <w:pPr>
        <w:rPr>
          <w:rFonts w:eastAsia="仿宋"/>
        </w:rPr>
      </w:pPr>
    </w:p>
    <w:p w14:paraId="258626DD" w14:textId="77777777" w:rsidR="00067A42" w:rsidRDefault="00067A42">
      <w:pPr>
        <w:rPr>
          <w:rFonts w:eastAsia="仿宋"/>
        </w:rPr>
      </w:pPr>
    </w:p>
    <w:p w14:paraId="268DA84E" w14:textId="77777777" w:rsidR="00067A42" w:rsidRDefault="00067A42">
      <w:pPr>
        <w:rPr>
          <w:rFonts w:eastAsia="仿宋"/>
        </w:rPr>
      </w:pPr>
    </w:p>
    <w:p w14:paraId="237E7EC5" w14:textId="77777777" w:rsidR="00067A42" w:rsidRDefault="00067A42">
      <w:pPr>
        <w:rPr>
          <w:rFonts w:eastAsia="仿宋"/>
        </w:rPr>
      </w:pPr>
    </w:p>
    <w:p w14:paraId="46D21B84" w14:textId="77777777" w:rsidR="00067A42" w:rsidRDefault="00E1742F">
      <w:pPr>
        <w:jc w:val="center"/>
        <w:rPr>
          <w:rFonts w:eastAsia="仿宋"/>
          <w:spacing w:val="60"/>
          <w:sz w:val="32"/>
          <w:szCs w:val="32"/>
        </w:rPr>
      </w:pPr>
      <w:r>
        <w:rPr>
          <w:rFonts w:eastAsia="仿宋"/>
          <w:sz w:val="32"/>
          <w:szCs w:val="32"/>
        </w:rPr>
        <w:t>标准起草工作组</w:t>
      </w:r>
    </w:p>
    <w:p w14:paraId="05766987" w14:textId="77777777" w:rsidR="00067A42" w:rsidRDefault="00067A42">
      <w:pPr>
        <w:jc w:val="center"/>
        <w:rPr>
          <w:rFonts w:eastAsia="仿宋"/>
          <w:sz w:val="44"/>
        </w:rPr>
      </w:pPr>
    </w:p>
    <w:p w14:paraId="2ABB19F7" w14:textId="77777777" w:rsidR="00067A42" w:rsidRDefault="00E1742F">
      <w:pPr>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Pr>
          <w:rFonts w:eastAsia="仿宋" w:hint="eastAsia"/>
          <w:sz w:val="32"/>
          <w:szCs w:val="32"/>
        </w:rPr>
        <w:t>5</w:t>
      </w:r>
      <w:r>
        <w:rPr>
          <w:rFonts w:eastAsia="仿宋"/>
          <w:sz w:val="32"/>
          <w:szCs w:val="32"/>
        </w:rPr>
        <w:t>月</w:t>
      </w:r>
    </w:p>
    <w:p w14:paraId="66DFDBDD" w14:textId="77777777" w:rsidR="00067A42" w:rsidRDefault="00067A42">
      <w:pPr>
        <w:adjustRightInd w:val="0"/>
        <w:snapToGrid w:val="0"/>
        <w:spacing w:line="360" w:lineRule="auto"/>
        <w:jc w:val="center"/>
        <w:rPr>
          <w:rFonts w:eastAsia="黑体"/>
          <w:b/>
          <w:sz w:val="32"/>
          <w:szCs w:val="32"/>
        </w:rPr>
        <w:sectPr w:rsidR="00067A42">
          <w:pgSz w:w="11906" w:h="16838"/>
          <w:pgMar w:top="1440" w:right="1800" w:bottom="1440" w:left="1800" w:header="851" w:footer="992" w:gutter="0"/>
          <w:cols w:space="425"/>
          <w:docGrid w:type="lines" w:linePitch="312"/>
        </w:sectPr>
      </w:pPr>
    </w:p>
    <w:p w14:paraId="3502A3E6" w14:textId="77777777" w:rsidR="00067A42" w:rsidRDefault="00E1742F">
      <w:pPr>
        <w:adjustRightInd w:val="0"/>
        <w:snapToGrid w:val="0"/>
        <w:spacing w:line="360" w:lineRule="auto"/>
        <w:jc w:val="center"/>
        <w:rPr>
          <w:rFonts w:eastAsia="黑体"/>
          <w:b/>
          <w:sz w:val="32"/>
          <w:szCs w:val="32"/>
        </w:rPr>
      </w:pPr>
      <w:r>
        <w:rPr>
          <w:rFonts w:eastAsia="黑体"/>
          <w:sz w:val="44"/>
        </w:rPr>
        <w:lastRenderedPageBreak/>
        <w:t xml:space="preserve"> </w:t>
      </w:r>
      <w:r>
        <w:rPr>
          <w:rFonts w:eastAsia="黑体" w:hint="eastAsia"/>
          <w:b/>
          <w:sz w:val="32"/>
          <w:szCs w:val="32"/>
        </w:rPr>
        <w:t xml:space="preserve"> </w:t>
      </w:r>
      <w:r>
        <w:rPr>
          <w:rFonts w:eastAsia="黑体" w:hint="eastAsia"/>
          <w:b/>
          <w:sz w:val="32"/>
          <w:szCs w:val="32"/>
        </w:rPr>
        <w:t>《杉木种子园营建技术规程》（修订）送审</w:t>
      </w:r>
      <w:r>
        <w:rPr>
          <w:rFonts w:eastAsia="黑体"/>
          <w:b/>
          <w:sz w:val="32"/>
          <w:szCs w:val="32"/>
        </w:rPr>
        <w:t>稿</w:t>
      </w:r>
    </w:p>
    <w:p w14:paraId="415676A3" w14:textId="77777777" w:rsidR="00067A42" w:rsidRDefault="00E1742F">
      <w:pPr>
        <w:adjustRightInd w:val="0"/>
        <w:snapToGrid w:val="0"/>
        <w:spacing w:line="360" w:lineRule="auto"/>
        <w:jc w:val="center"/>
        <w:rPr>
          <w:rFonts w:eastAsia="黑体"/>
          <w:b/>
          <w:sz w:val="32"/>
          <w:szCs w:val="32"/>
        </w:rPr>
      </w:pPr>
      <w:r>
        <w:rPr>
          <w:rFonts w:eastAsia="黑体"/>
          <w:b/>
          <w:sz w:val="32"/>
          <w:szCs w:val="32"/>
        </w:rPr>
        <w:t>编</w:t>
      </w:r>
      <w:r>
        <w:rPr>
          <w:rFonts w:eastAsia="黑体"/>
          <w:b/>
          <w:sz w:val="32"/>
          <w:szCs w:val="32"/>
        </w:rPr>
        <w:t xml:space="preserve"> </w:t>
      </w:r>
      <w:r>
        <w:rPr>
          <w:rFonts w:eastAsia="黑体"/>
          <w:b/>
          <w:sz w:val="32"/>
          <w:szCs w:val="32"/>
        </w:rPr>
        <w:t>制</w:t>
      </w:r>
      <w:r>
        <w:rPr>
          <w:rFonts w:eastAsia="黑体"/>
          <w:b/>
          <w:sz w:val="32"/>
          <w:szCs w:val="32"/>
        </w:rPr>
        <w:t xml:space="preserve"> </w:t>
      </w:r>
      <w:r>
        <w:rPr>
          <w:rFonts w:eastAsia="黑体"/>
          <w:b/>
          <w:sz w:val="32"/>
          <w:szCs w:val="32"/>
        </w:rPr>
        <w:t>说</w:t>
      </w:r>
      <w:r>
        <w:rPr>
          <w:rFonts w:eastAsia="黑体"/>
          <w:b/>
          <w:sz w:val="32"/>
          <w:szCs w:val="32"/>
        </w:rPr>
        <w:t xml:space="preserve"> </w:t>
      </w:r>
      <w:r>
        <w:rPr>
          <w:rFonts w:eastAsia="黑体"/>
          <w:b/>
          <w:sz w:val="32"/>
          <w:szCs w:val="32"/>
        </w:rPr>
        <w:t>明</w:t>
      </w:r>
    </w:p>
    <w:p w14:paraId="2D121B04" w14:textId="77777777" w:rsidR="00067A42" w:rsidRDefault="00067A42">
      <w:pPr>
        <w:adjustRightInd w:val="0"/>
        <w:snapToGrid w:val="0"/>
        <w:spacing w:line="360" w:lineRule="auto"/>
        <w:jc w:val="center"/>
        <w:rPr>
          <w:rFonts w:eastAsia="黑体"/>
          <w:b/>
          <w:sz w:val="32"/>
          <w:szCs w:val="32"/>
        </w:rPr>
      </w:pPr>
    </w:p>
    <w:p w14:paraId="2AA32D17" w14:textId="77777777" w:rsidR="00067A42" w:rsidRDefault="00E1742F">
      <w:pPr>
        <w:numPr>
          <w:ilvl w:val="0"/>
          <w:numId w:val="1"/>
        </w:numPr>
        <w:adjustRightInd w:val="0"/>
        <w:snapToGrid w:val="0"/>
        <w:spacing w:line="540" w:lineRule="exact"/>
        <w:rPr>
          <w:rFonts w:eastAsia="黑体"/>
          <w:b/>
          <w:sz w:val="28"/>
          <w:szCs w:val="28"/>
        </w:rPr>
      </w:pPr>
      <w:r>
        <w:rPr>
          <w:rFonts w:eastAsia="黑体" w:hint="eastAsia"/>
          <w:b/>
          <w:sz w:val="28"/>
          <w:szCs w:val="28"/>
        </w:rPr>
        <w:t>工作简况。包括任务来源</w:t>
      </w:r>
      <w:r>
        <w:rPr>
          <w:rFonts w:eastAsia="黑体" w:hint="eastAsia"/>
          <w:b/>
          <w:sz w:val="28"/>
          <w:szCs w:val="28"/>
        </w:rPr>
        <w:t>(</w:t>
      </w:r>
      <w:r>
        <w:rPr>
          <w:rFonts w:eastAsia="黑体" w:hint="eastAsia"/>
          <w:b/>
          <w:sz w:val="28"/>
          <w:szCs w:val="28"/>
        </w:rPr>
        <w:t>立项文件</w:t>
      </w:r>
      <w:r>
        <w:rPr>
          <w:rFonts w:eastAsia="黑体" w:hint="eastAsia"/>
          <w:b/>
          <w:sz w:val="28"/>
          <w:szCs w:val="28"/>
        </w:rPr>
        <w:t>)</w:t>
      </w:r>
      <w:r>
        <w:rPr>
          <w:rFonts w:eastAsia="黑体" w:hint="eastAsia"/>
          <w:b/>
          <w:sz w:val="28"/>
          <w:szCs w:val="28"/>
        </w:rPr>
        <w:t>，协作单位、分工等。</w:t>
      </w:r>
    </w:p>
    <w:p w14:paraId="51058D84" w14:textId="77777777" w:rsidR="00067A42" w:rsidRDefault="00E1742F">
      <w:pPr>
        <w:spacing w:line="540" w:lineRule="exact"/>
        <w:ind w:firstLineChars="200" w:firstLine="560"/>
        <w:rPr>
          <w:color w:val="000000"/>
          <w:sz w:val="28"/>
          <w:szCs w:val="28"/>
        </w:rPr>
      </w:pPr>
      <w:r>
        <w:rPr>
          <w:color w:val="000000"/>
          <w:sz w:val="28"/>
          <w:szCs w:val="28"/>
        </w:rPr>
        <w:t>为有效指导和规范广东杉木种子园建设和管理工作，保障杉木的用种来源与质量，</w:t>
      </w:r>
      <w:r>
        <w:rPr>
          <w:color w:val="000000"/>
          <w:sz w:val="28"/>
          <w:szCs w:val="28"/>
        </w:rPr>
        <w:t>2012</w:t>
      </w:r>
      <w:r>
        <w:rPr>
          <w:color w:val="000000"/>
          <w:sz w:val="28"/>
          <w:szCs w:val="28"/>
        </w:rPr>
        <w:t>年广东省质量技术监督局和广东省林业厅向广东省林业科学研究院下达了地方标准《杉木种子园营建技术规程》的制定任务，</w:t>
      </w:r>
      <w:r>
        <w:rPr>
          <w:color w:val="000000"/>
          <w:sz w:val="28"/>
          <w:szCs w:val="28"/>
        </w:rPr>
        <w:t>2015</w:t>
      </w:r>
      <w:r>
        <w:rPr>
          <w:color w:val="000000"/>
          <w:sz w:val="28"/>
          <w:szCs w:val="28"/>
        </w:rPr>
        <w:t>年广东省地方标准《杉木种子园营建技术规程》（</w:t>
      </w:r>
      <w:r>
        <w:rPr>
          <w:color w:val="000000"/>
          <w:sz w:val="28"/>
          <w:szCs w:val="28"/>
        </w:rPr>
        <w:t>DB44/T 1533—2015</w:t>
      </w:r>
      <w:r>
        <w:rPr>
          <w:color w:val="000000"/>
          <w:sz w:val="28"/>
          <w:szCs w:val="28"/>
        </w:rPr>
        <w:t>）发布实施。近年来，广东在</w:t>
      </w:r>
      <w:r>
        <w:rPr>
          <w:color w:val="000000"/>
          <w:sz w:val="28"/>
          <w:szCs w:val="28"/>
        </w:rPr>
        <w:t>“</w:t>
      </w:r>
      <w:r>
        <w:rPr>
          <w:color w:val="000000"/>
          <w:sz w:val="28"/>
          <w:szCs w:val="28"/>
        </w:rPr>
        <w:t>杉木种子园营建技术</w:t>
      </w:r>
      <w:r>
        <w:rPr>
          <w:color w:val="000000"/>
          <w:sz w:val="28"/>
          <w:szCs w:val="28"/>
        </w:rPr>
        <w:t>”</w:t>
      </w:r>
      <w:r>
        <w:rPr>
          <w:color w:val="000000"/>
          <w:sz w:val="28"/>
          <w:szCs w:val="28"/>
        </w:rPr>
        <w:t>方面不断积极探索，并进行</w:t>
      </w:r>
      <w:r>
        <w:rPr>
          <w:rFonts w:hint="eastAsia"/>
          <w:color w:val="000000"/>
          <w:sz w:val="28"/>
          <w:szCs w:val="28"/>
        </w:rPr>
        <w:t>了</w:t>
      </w:r>
      <w:r>
        <w:rPr>
          <w:color w:val="000000"/>
          <w:sz w:val="28"/>
          <w:szCs w:val="28"/>
        </w:rPr>
        <w:t>技术升级优化，提出更先进的技术条件和技术要求，种子园建设质量可控性更强，原文件亟需</w:t>
      </w:r>
      <w:r>
        <w:rPr>
          <w:rFonts w:hint="eastAsia"/>
          <w:color w:val="000000"/>
          <w:sz w:val="28"/>
          <w:szCs w:val="28"/>
        </w:rPr>
        <w:t>进一步完善升级</w:t>
      </w:r>
      <w:r>
        <w:rPr>
          <w:color w:val="000000"/>
          <w:sz w:val="28"/>
          <w:szCs w:val="28"/>
        </w:rPr>
        <w:t>。</w:t>
      </w:r>
      <w:r>
        <w:rPr>
          <w:color w:val="000000"/>
          <w:sz w:val="28"/>
          <w:szCs w:val="28"/>
        </w:rPr>
        <w:t>2020</w:t>
      </w:r>
      <w:r>
        <w:rPr>
          <w:color w:val="000000"/>
          <w:sz w:val="28"/>
          <w:szCs w:val="28"/>
        </w:rPr>
        <w:t>年，广东省地方标准评估相关机构复审意见认为，技术规程引用的</w:t>
      </w:r>
      <w:r>
        <w:rPr>
          <w:color w:val="000000"/>
          <w:sz w:val="28"/>
          <w:szCs w:val="28"/>
        </w:rPr>
        <w:t>LY/T 1384—2007</w:t>
      </w:r>
      <w:r>
        <w:rPr>
          <w:color w:val="000000"/>
          <w:sz w:val="28"/>
          <w:szCs w:val="28"/>
        </w:rPr>
        <w:t>已作废，建议对标准进行修订。</w:t>
      </w:r>
    </w:p>
    <w:p w14:paraId="5D12E9B4" w14:textId="77777777" w:rsidR="00067A42" w:rsidRDefault="00E1742F">
      <w:pPr>
        <w:spacing w:line="540" w:lineRule="exact"/>
        <w:ind w:firstLineChars="200" w:firstLine="560"/>
        <w:rPr>
          <w:sz w:val="28"/>
          <w:szCs w:val="28"/>
        </w:rPr>
      </w:pPr>
      <w:r>
        <w:rPr>
          <w:color w:val="000000"/>
          <w:sz w:val="28"/>
          <w:szCs w:val="28"/>
        </w:rPr>
        <w:t>2021</w:t>
      </w:r>
      <w:r>
        <w:rPr>
          <w:color w:val="000000"/>
          <w:sz w:val="28"/>
          <w:szCs w:val="28"/>
        </w:rPr>
        <w:t>年</w:t>
      </w:r>
      <w:r>
        <w:rPr>
          <w:color w:val="000000"/>
          <w:sz w:val="28"/>
          <w:szCs w:val="28"/>
        </w:rPr>
        <w:t>10</w:t>
      </w:r>
      <w:r>
        <w:rPr>
          <w:color w:val="000000"/>
          <w:sz w:val="28"/>
          <w:szCs w:val="28"/>
        </w:rPr>
        <w:t>月，广东省林业科学研究院按照《广东省市场监督管理局关于征集</w:t>
      </w:r>
      <w:r>
        <w:rPr>
          <w:color w:val="000000"/>
          <w:sz w:val="28"/>
          <w:szCs w:val="28"/>
        </w:rPr>
        <w:t>2021</w:t>
      </w:r>
      <w:r>
        <w:rPr>
          <w:color w:val="000000"/>
          <w:sz w:val="28"/>
          <w:szCs w:val="28"/>
        </w:rPr>
        <w:t>年第二批地方标准制修订计划项目的通知》（粤市监标准〔</w:t>
      </w:r>
      <w:r>
        <w:rPr>
          <w:color w:val="000000"/>
          <w:sz w:val="28"/>
          <w:szCs w:val="28"/>
        </w:rPr>
        <w:t>2021</w:t>
      </w:r>
      <w:r>
        <w:rPr>
          <w:color w:val="000000"/>
          <w:sz w:val="28"/>
          <w:szCs w:val="28"/>
        </w:rPr>
        <w:t>〕</w:t>
      </w:r>
      <w:r>
        <w:rPr>
          <w:color w:val="000000"/>
          <w:sz w:val="28"/>
          <w:szCs w:val="28"/>
        </w:rPr>
        <w:t xml:space="preserve">405 </w:t>
      </w:r>
      <w:r>
        <w:rPr>
          <w:color w:val="000000"/>
          <w:sz w:val="28"/>
          <w:szCs w:val="28"/>
        </w:rPr>
        <w:t>号）及广东省林业局</w:t>
      </w:r>
      <w:r>
        <w:rPr>
          <w:rFonts w:hint="eastAsia"/>
          <w:color w:val="000000"/>
          <w:sz w:val="28"/>
          <w:szCs w:val="28"/>
        </w:rPr>
        <w:t>的</w:t>
      </w:r>
      <w:r>
        <w:rPr>
          <w:color w:val="000000"/>
          <w:sz w:val="28"/>
          <w:szCs w:val="28"/>
        </w:rPr>
        <w:t>要求，</w:t>
      </w:r>
      <w:r>
        <w:rPr>
          <w:rFonts w:hint="eastAsia"/>
          <w:color w:val="000000"/>
          <w:sz w:val="28"/>
          <w:szCs w:val="28"/>
        </w:rPr>
        <w:t>积极</w:t>
      </w:r>
      <w:r>
        <w:rPr>
          <w:color w:val="000000"/>
          <w:sz w:val="28"/>
          <w:szCs w:val="28"/>
        </w:rPr>
        <w:t>开展了技术标准的修订申报工作，</w:t>
      </w:r>
      <w:r>
        <w:rPr>
          <w:color w:val="000000"/>
          <w:sz w:val="28"/>
          <w:szCs w:val="28"/>
        </w:rPr>
        <w:t>2022</w:t>
      </w:r>
      <w:r>
        <w:rPr>
          <w:color w:val="000000"/>
          <w:sz w:val="28"/>
          <w:szCs w:val="28"/>
        </w:rPr>
        <w:t>年</w:t>
      </w:r>
      <w:r>
        <w:rPr>
          <w:color w:val="000000"/>
          <w:sz w:val="28"/>
          <w:szCs w:val="28"/>
        </w:rPr>
        <w:t>1</w:t>
      </w:r>
      <w:r>
        <w:rPr>
          <w:color w:val="000000"/>
          <w:sz w:val="28"/>
          <w:szCs w:val="28"/>
        </w:rPr>
        <w:t>月广东省市场监督管理局批准下达了</w:t>
      </w:r>
      <w:r>
        <w:rPr>
          <w:color w:val="000000"/>
          <w:sz w:val="28"/>
          <w:szCs w:val="28"/>
        </w:rPr>
        <w:t>“</w:t>
      </w:r>
      <w:r>
        <w:rPr>
          <w:color w:val="000000"/>
          <w:sz w:val="28"/>
          <w:szCs w:val="28"/>
        </w:rPr>
        <w:t>杉木种子园营建技术规程</w:t>
      </w:r>
      <w:r>
        <w:rPr>
          <w:color w:val="000000"/>
          <w:sz w:val="28"/>
          <w:szCs w:val="28"/>
        </w:rPr>
        <w:t>”</w:t>
      </w:r>
      <w:r>
        <w:rPr>
          <w:color w:val="000000"/>
          <w:sz w:val="28"/>
          <w:szCs w:val="28"/>
        </w:rPr>
        <w:t>的修订任务（粤市监标准〔</w:t>
      </w:r>
      <w:r>
        <w:rPr>
          <w:color w:val="000000"/>
          <w:sz w:val="28"/>
          <w:szCs w:val="28"/>
        </w:rPr>
        <w:t>2022</w:t>
      </w:r>
      <w:r>
        <w:rPr>
          <w:color w:val="000000"/>
          <w:sz w:val="28"/>
          <w:szCs w:val="28"/>
        </w:rPr>
        <w:t>〕</w:t>
      </w:r>
      <w:r>
        <w:rPr>
          <w:color w:val="000000"/>
          <w:sz w:val="28"/>
          <w:szCs w:val="28"/>
        </w:rPr>
        <w:t xml:space="preserve">26 </w:t>
      </w:r>
      <w:r>
        <w:rPr>
          <w:color w:val="000000"/>
          <w:sz w:val="28"/>
          <w:szCs w:val="28"/>
        </w:rPr>
        <w:t>号）。标准修订工作由广东省林业局</w:t>
      </w:r>
      <w:r>
        <w:rPr>
          <w:rFonts w:hint="eastAsia"/>
          <w:color w:val="000000"/>
          <w:sz w:val="28"/>
          <w:szCs w:val="28"/>
        </w:rPr>
        <w:t>提出，由广东省林业标准化技术委员会</w:t>
      </w:r>
      <w:r>
        <w:rPr>
          <w:rFonts w:hint="eastAsia"/>
          <w:color w:val="000000"/>
          <w:sz w:val="28"/>
          <w:szCs w:val="28"/>
        </w:rPr>
        <w:t>负责</w:t>
      </w:r>
      <w:r>
        <w:rPr>
          <w:color w:val="000000"/>
          <w:sz w:val="28"/>
          <w:szCs w:val="28"/>
        </w:rPr>
        <w:t>归口，主导单位（制修订单位）为广东省林业科学研究院。</w:t>
      </w:r>
    </w:p>
    <w:p w14:paraId="399C75AF" w14:textId="77777777" w:rsidR="00067A42" w:rsidRDefault="00E1742F">
      <w:pPr>
        <w:numPr>
          <w:ilvl w:val="0"/>
          <w:numId w:val="1"/>
        </w:numPr>
        <w:adjustRightInd w:val="0"/>
        <w:snapToGrid w:val="0"/>
        <w:spacing w:beforeLines="50" w:before="156" w:afterLines="50" w:after="156" w:line="540" w:lineRule="exact"/>
        <w:rPr>
          <w:rFonts w:eastAsia="黑体"/>
          <w:b/>
          <w:sz w:val="28"/>
          <w:szCs w:val="28"/>
        </w:rPr>
      </w:pPr>
      <w:r>
        <w:rPr>
          <w:rFonts w:eastAsia="黑体" w:hint="eastAsia"/>
          <w:b/>
          <w:sz w:val="28"/>
          <w:szCs w:val="28"/>
        </w:rPr>
        <w:t>立项的必要性，包括行业发展现状，痛点，拟解决的问题。</w:t>
      </w:r>
    </w:p>
    <w:p w14:paraId="425B8581" w14:textId="77777777" w:rsidR="00067A42" w:rsidRDefault="00E1742F">
      <w:pPr>
        <w:spacing w:line="540" w:lineRule="exact"/>
        <w:ind w:firstLineChars="250" w:firstLine="700"/>
        <w:rPr>
          <w:color w:val="000000"/>
          <w:sz w:val="28"/>
          <w:szCs w:val="28"/>
        </w:rPr>
      </w:pPr>
      <w:r>
        <w:rPr>
          <w:bCs/>
          <w:sz w:val="28"/>
          <w:szCs w:val="28"/>
        </w:rPr>
        <w:t>杉木</w:t>
      </w:r>
      <w:r>
        <w:rPr>
          <w:bCs/>
          <w:sz w:val="28"/>
          <w:szCs w:val="28"/>
        </w:rPr>
        <w:t>[</w:t>
      </w:r>
      <w:r>
        <w:rPr>
          <w:bCs/>
          <w:i/>
          <w:sz w:val="28"/>
          <w:szCs w:val="28"/>
        </w:rPr>
        <w:t>Cunninghamia lanceolata</w:t>
      </w:r>
      <w:r>
        <w:rPr>
          <w:bCs/>
          <w:sz w:val="28"/>
          <w:szCs w:val="28"/>
        </w:rPr>
        <w:t>（</w:t>
      </w:r>
      <w:r>
        <w:rPr>
          <w:bCs/>
          <w:sz w:val="28"/>
          <w:szCs w:val="28"/>
        </w:rPr>
        <w:t>Lamb.</w:t>
      </w:r>
      <w:r>
        <w:rPr>
          <w:bCs/>
          <w:sz w:val="28"/>
          <w:szCs w:val="28"/>
        </w:rPr>
        <w:t>）</w:t>
      </w:r>
      <w:r>
        <w:rPr>
          <w:bCs/>
          <w:sz w:val="28"/>
          <w:szCs w:val="28"/>
        </w:rPr>
        <w:t>Hook.]</w:t>
      </w:r>
      <w:r>
        <w:rPr>
          <w:color w:val="333333"/>
          <w:sz w:val="28"/>
          <w:szCs w:val="28"/>
        </w:rPr>
        <w:t>是我国特色乡土针叶用材树种和碳汇树种，也是广东传统优势造林树种，为</w:t>
      </w:r>
      <w:r>
        <w:rPr>
          <w:bCs/>
          <w:sz w:val="28"/>
          <w:szCs w:val="28"/>
        </w:rPr>
        <w:t>三大造林树种之一，</w:t>
      </w:r>
      <w:r>
        <w:rPr>
          <w:color w:val="000000"/>
          <w:sz w:val="28"/>
          <w:szCs w:val="28"/>
        </w:rPr>
        <w:t>长期为广东木材供应提供了重要的原料来源，在广东林业生产、</w:t>
      </w:r>
      <w:r>
        <w:rPr>
          <w:color w:val="000000"/>
          <w:sz w:val="28"/>
          <w:szCs w:val="28"/>
        </w:rPr>
        <w:lastRenderedPageBreak/>
        <w:t>木材工业、木材的战略储备及碳汇增收中具有无可争议的重要地位。</w:t>
      </w:r>
    </w:p>
    <w:p w14:paraId="4C1D71EA" w14:textId="77777777" w:rsidR="00067A42" w:rsidRDefault="00E1742F">
      <w:pPr>
        <w:spacing w:line="540" w:lineRule="exact"/>
        <w:ind w:firstLineChars="200" w:firstLine="560"/>
        <w:rPr>
          <w:color w:val="000000"/>
          <w:sz w:val="28"/>
          <w:szCs w:val="28"/>
        </w:rPr>
      </w:pPr>
      <w:r>
        <w:rPr>
          <w:color w:val="000000"/>
          <w:sz w:val="28"/>
          <w:szCs w:val="28"/>
        </w:rPr>
        <w:t>近年来，国内外市场对杉木用材需求逐步向数量与品质并重多种用途型转变，新常态下国家商品林和碳汇林建设则亟需高值耐逆新品系，</w:t>
      </w:r>
      <w:r>
        <w:rPr>
          <w:color w:val="000000"/>
          <w:sz w:val="28"/>
          <w:szCs w:val="28"/>
        </w:rPr>
        <w:t>这对杉木良种创制及供应提出了更高的要求，建设高品质杉木种子园是满足这种市场需求的关键。目前，我省杉木种子园建设已从第一代、第一代改良、第二代、第二代改良升级到第三代水平，并向更高世代种子园迈进，同时还营建了红心材杉木种子园等特种用途种子园。为规范种子园的建设生产工作，我省于</w:t>
      </w:r>
      <w:r>
        <w:rPr>
          <w:color w:val="000000"/>
          <w:sz w:val="28"/>
          <w:szCs w:val="28"/>
        </w:rPr>
        <w:t>2015</w:t>
      </w:r>
      <w:r>
        <w:rPr>
          <w:color w:val="000000"/>
          <w:sz w:val="28"/>
          <w:szCs w:val="28"/>
        </w:rPr>
        <w:t>年</w:t>
      </w:r>
      <w:r>
        <w:rPr>
          <w:rFonts w:hint="eastAsia"/>
          <w:color w:val="000000"/>
          <w:sz w:val="28"/>
          <w:szCs w:val="28"/>
        </w:rPr>
        <w:t>发</w:t>
      </w:r>
      <w:r>
        <w:rPr>
          <w:color w:val="000000"/>
          <w:sz w:val="28"/>
          <w:szCs w:val="28"/>
        </w:rPr>
        <w:t>布实施了《杉木种子园营建技术规程》（</w:t>
      </w:r>
      <w:r>
        <w:rPr>
          <w:color w:val="000000"/>
          <w:sz w:val="28"/>
          <w:szCs w:val="28"/>
        </w:rPr>
        <w:t>DB44/T 1533—2015</w:t>
      </w:r>
      <w:r>
        <w:rPr>
          <w:color w:val="000000"/>
          <w:sz w:val="28"/>
          <w:szCs w:val="28"/>
        </w:rPr>
        <w:t>），并在省内国家级杉木良种基地包括韶关市曲江区国有小坑林场、乐昌市龙山林场等单位应用实施，取得了显著的经济和社会效益。值得一提的是，该项标准为我国首项</w:t>
      </w:r>
      <w:r>
        <w:rPr>
          <w:rFonts w:hint="eastAsia"/>
          <w:color w:val="000000"/>
          <w:sz w:val="28"/>
          <w:szCs w:val="28"/>
        </w:rPr>
        <w:t>发</w:t>
      </w:r>
      <w:r>
        <w:rPr>
          <w:color w:val="000000"/>
          <w:sz w:val="28"/>
          <w:szCs w:val="28"/>
        </w:rPr>
        <w:t>布实施</w:t>
      </w:r>
      <w:r>
        <w:rPr>
          <w:color w:val="000000"/>
          <w:sz w:val="28"/>
          <w:szCs w:val="28"/>
        </w:rPr>
        <w:t>的</w:t>
      </w:r>
      <w:r>
        <w:rPr>
          <w:color w:val="000000"/>
          <w:sz w:val="28"/>
          <w:szCs w:val="28"/>
        </w:rPr>
        <w:t>“</w:t>
      </w:r>
      <w:r>
        <w:rPr>
          <w:color w:val="000000"/>
          <w:sz w:val="28"/>
          <w:szCs w:val="28"/>
        </w:rPr>
        <w:t>杉木种子园营建技术规程</w:t>
      </w:r>
      <w:r>
        <w:rPr>
          <w:color w:val="000000"/>
          <w:sz w:val="28"/>
          <w:szCs w:val="28"/>
        </w:rPr>
        <w:t>”</w:t>
      </w:r>
      <w:r>
        <w:rPr>
          <w:color w:val="000000"/>
          <w:sz w:val="28"/>
          <w:szCs w:val="28"/>
        </w:rPr>
        <w:t>，其技术要求也较后来</w:t>
      </w:r>
      <w:r>
        <w:rPr>
          <w:rFonts w:hint="eastAsia"/>
          <w:color w:val="000000"/>
          <w:sz w:val="28"/>
          <w:szCs w:val="28"/>
        </w:rPr>
        <w:t>发</w:t>
      </w:r>
      <w:r>
        <w:rPr>
          <w:color w:val="000000"/>
          <w:sz w:val="28"/>
          <w:szCs w:val="28"/>
        </w:rPr>
        <w:t>布实施的行业标准更适合广东生产实际。</w:t>
      </w:r>
    </w:p>
    <w:p w14:paraId="20A805DC" w14:textId="77777777" w:rsidR="00067A42" w:rsidRDefault="00E1742F">
      <w:pPr>
        <w:spacing w:line="540" w:lineRule="exact"/>
        <w:ind w:firstLineChars="200" w:firstLine="560"/>
        <w:rPr>
          <w:color w:val="000000"/>
          <w:sz w:val="28"/>
          <w:szCs w:val="28"/>
        </w:rPr>
      </w:pPr>
      <w:r>
        <w:rPr>
          <w:color w:val="000000"/>
          <w:sz w:val="28"/>
          <w:szCs w:val="28"/>
        </w:rPr>
        <w:t>近</w:t>
      </w:r>
      <w:r>
        <w:rPr>
          <w:color w:val="000000"/>
          <w:sz w:val="28"/>
          <w:szCs w:val="28"/>
        </w:rPr>
        <w:t>5</w:t>
      </w:r>
      <w:r>
        <w:rPr>
          <w:color w:val="000000"/>
          <w:sz w:val="28"/>
          <w:szCs w:val="28"/>
        </w:rPr>
        <w:t>年，我省在杉木种子园建设和管理方面积极探索，进行了技术升级与优化，明确了更先进的技术条件和技术要求，种子园建设质量可控性更强，积极响应了习近平总书记在中央全面深化改革委员会第二十次会议审议通过了《种业振兴行动方案》提出的</w:t>
      </w:r>
      <w:r>
        <w:rPr>
          <w:color w:val="000000"/>
          <w:sz w:val="28"/>
          <w:szCs w:val="28"/>
        </w:rPr>
        <w:t>“</w:t>
      </w:r>
      <w:r>
        <w:rPr>
          <w:color w:val="000000"/>
          <w:sz w:val="28"/>
          <w:szCs w:val="28"/>
        </w:rPr>
        <w:t>实现种业科技自立自强、种源自主可控</w:t>
      </w:r>
      <w:r>
        <w:rPr>
          <w:color w:val="000000"/>
          <w:sz w:val="28"/>
          <w:szCs w:val="28"/>
        </w:rPr>
        <w:t>”</w:t>
      </w:r>
      <w:r>
        <w:rPr>
          <w:color w:val="000000"/>
          <w:sz w:val="28"/>
          <w:szCs w:val="28"/>
        </w:rPr>
        <w:t>的指示精神。而广东省地方标准评估相关机构对《杉木种子园营建技术规程》（</w:t>
      </w:r>
      <w:r>
        <w:rPr>
          <w:color w:val="000000"/>
          <w:sz w:val="28"/>
          <w:szCs w:val="28"/>
        </w:rPr>
        <w:t>DB44/T 1533—2015</w:t>
      </w:r>
      <w:r>
        <w:rPr>
          <w:color w:val="000000"/>
          <w:sz w:val="28"/>
          <w:szCs w:val="28"/>
        </w:rPr>
        <w:t>）也提出了标准</w:t>
      </w:r>
      <w:r>
        <w:rPr>
          <w:color w:val="000000"/>
          <w:sz w:val="28"/>
          <w:szCs w:val="28"/>
        </w:rPr>
        <w:t>“</w:t>
      </w:r>
      <w:r>
        <w:rPr>
          <w:color w:val="000000"/>
          <w:sz w:val="28"/>
          <w:szCs w:val="28"/>
        </w:rPr>
        <w:t>建议修订</w:t>
      </w:r>
      <w:r>
        <w:rPr>
          <w:color w:val="000000"/>
          <w:sz w:val="28"/>
          <w:szCs w:val="28"/>
        </w:rPr>
        <w:t>”</w:t>
      </w:r>
      <w:r>
        <w:rPr>
          <w:color w:val="000000"/>
          <w:sz w:val="28"/>
          <w:szCs w:val="28"/>
        </w:rPr>
        <w:t>的意见。有鉴于此，有必要修订现有技</w:t>
      </w:r>
      <w:r>
        <w:rPr>
          <w:color w:val="000000"/>
          <w:sz w:val="28"/>
          <w:szCs w:val="28"/>
        </w:rPr>
        <w:t>术标准，尤其充分利用</w:t>
      </w:r>
      <w:r>
        <w:rPr>
          <w:color w:val="000000"/>
          <w:sz w:val="28"/>
          <w:szCs w:val="28"/>
        </w:rPr>
        <w:t>“</w:t>
      </w:r>
      <w:r>
        <w:rPr>
          <w:color w:val="000000"/>
          <w:sz w:val="28"/>
          <w:szCs w:val="28"/>
        </w:rPr>
        <w:t>十三五</w:t>
      </w:r>
      <w:r>
        <w:rPr>
          <w:color w:val="000000"/>
          <w:sz w:val="28"/>
          <w:szCs w:val="28"/>
        </w:rPr>
        <w:t>”</w:t>
      </w:r>
      <w:r>
        <w:rPr>
          <w:color w:val="000000"/>
          <w:sz w:val="28"/>
          <w:szCs w:val="28"/>
        </w:rPr>
        <w:t>期间最新技术成果，形成一个更先进、更完善、更符合广东实际的杉木种子园营建技术规程，从而有力指导和规范杉木良种的繁育工作，促进广东杉木种业的高质量发展，充分发挥其经济、社会和生态效益。</w:t>
      </w:r>
    </w:p>
    <w:p w14:paraId="68F59951"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三、标准编制原则，标准框架、主要内容及其确定依据。修订标准时，</w:t>
      </w:r>
    </w:p>
    <w:p w14:paraId="3107B4CF"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还包括修订前后技术内容的对比。</w:t>
      </w:r>
    </w:p>
    <w:p w14:paraId="0FB030C2" w14:textId="77777777" w:rsidR="00067A42" w:rsidRDefault="00E1742F">
      <w:pPr>
        <w:adjustRightInd w:val="0"/>
        <w:snapToGrid w:val="0"/>
        <w:spacing w:line="540" w:lineRule="exact"/>
        <w:rPr>
          <w:rFonts w:ascii="宋体" w:hAnsi="宋体" w:cs="宋体"/>
          <w:b/>
          <w:sz w:val="28"/>
          <w:szCs w:val="28"/>
        </w:rPr>
      </w:pPr>
      <w:r>
        <w:rPr>
          <w:rFonts w:ascii="宋体" w:hAnsi="宋体" w:cs="宋体" w:hint="eastAsia"/>
          <w:b/>
          <w:sz w:val="28"/>
          <w:szCs w:val="28"/>
        </w:rPr>
        <w:lastRenderedPageBreak/>
        <w:t>（</w:t>
      </w:r>
      <w:r>
        <w:rPr>
          <w:rFonts w:ascii="宋体" w:hAnsi="宋体" w:cs="宋体" w:hint="eastAsia"/>
          <w:b/>
          <w:sz w:val="28"/>
          <w:szCs w:val="28"/>
        </w:rPr>
        <w:t>一</w:t>
      </w:r>
      <w:r>
        <w:rPr>
          <w:rFonts w:ascii="宋体" w:hAnsi="宋体" w:cs="宋体" w:hint="eastAsia"/>
          <w:b/>
          <w:sz w:val="28"/>
          <w:szCs w:val="28"/>
        </w:rPr>
        <w:t>）</w:t>
      </w:r>
      <w:r>
        <w:rPr>
          <w:rFonts w:ascii="宋体" w:hAnsi="宋体" w:cs="宋体" w:hint="eastAsia"/>
          <w:b/>
          <w:sz w:val="28"/>
          <w:szCs w:val="28"/>
        </w:rPr>
        <w:t>标准编制原则</w:t>
      </w:r>
    </w:p>
    <w:p w14:paraId="754B47DB" w14:textId="77777777" w:rsidR="00067A42" w:rsidRDefault="00E1742F">
      <w:pPr>
        <w:spacing w:line="540" w:lineRule="exact"/>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标准文件按照</w:t>
      </w:r>
      <w:r>
        <w:rPr>
          <w:rFonts w:ascii="宋体" w:hAnsi="宋体" w:cs="宋体" w:hint="eastAsia"/>
          <w:sz w:val="28"/>
          <w:szCs w:val="28"/>
        </w:rPr>
        <w:t>GB/T 1.1</w:t>
      </w:r>
      <w:r>
        <w:rPr>
          <w:rFonts w:ascii="宋体" w:hAnsi="宋体" w:cs="宋体" w:hint="eastAsia"/>
          <w:sz w:val="28"/>
          <w:szCs w:val="28"/>
        </w:rPr>
        <w:t>—</w:t>
      </w:r>
      <w:r>
        <w:rPr>
          <w:rFonts w:ascii="宋体" w:hAnsi="宋体" w:cs="宋体" w:hint="eastAsia"/>
          <w:sz w:val="28"/>
          <w:szCs w:val="28"/>
        </w:rPr>
        <w:t>2020</w:t>
      </w:r>
      <w:r>
        <w:rPr>
          <w:rFonts w:ascii="宋体" w:hAnsi="宋体" w:cs="宋体" w:hint="eastAsia"/>
          <w:sz w:val="28"/>
          <w:szCs w:val="28"/>
        </w:rPr>
        <w:t>的要求编写。</w:t>
      </w:r>
    </w:p>
    <w:p w14:paraId="6410A467" w14:textId="77777777" w:rsidR="00067A42" w:rsidRDefault="00E1742F">
      <w:pPr>
        <w:spacing w:line="54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kern w:val="0"/>
          <w:sz w:val="28"/>
          <w:szCs w:val="28"/>
        </w:rPr>
        <w:t>标准修订是以规范杉木种子园营建技术，</w:t>
      </w:r>
      <w:r>
        <w:rPr>
          <w:rFonts w:ascii="宋体" w:hAnsi="宋体" w:cs="宋体" w:hint="eastAsia"/>
          <w:sz w:val="28"/>
          <w:szCs w:val="28"/>
        </w:rPr>
        <w:t>保障用种来源与质量</w:t>
      </w:r>
      <w:r>
        <w:rPr>
          <w:rFonts w:ascii="宋体" w:hAnsi="宋体" w:cs="宋体" w:hint="eastAsia"/>
          <w:kern w:val="0"/>
          <w:sz w:val="28"/>
          <w:szCs w:val="28"/>
        </w:rPr>
        <w:t>，充分发挥其经济、生态和社会效益为原则，在</w:t>
      </w:r>
      <w:r>
        <w:rPr>
          <w:rFonts w:ascii="宋体" w:hAnsi="宋体" w:cs="宋体" w:hint="eastAsia"/>
          <w:bCs/>
          <w:sz w:val="28"/>
          <w:szCs w:val="28"/>
        </w:rPr>
        <w:t>现行</w:t>
      </w:r>
      <w:r>
        <w:rPr>
          <w:rFonts w:ascii="宋体" w:hAnsi="宋体" w:cs="宋体" w:hint="eastAsia"/>
          <w:sz w:val="28"/>
          <w:szCs w:val="28"/>
        </w:rPr>
        <w:t>《杉木种子园营建技术规程》（</w:t>
      </w:r>
      <w:r>
        <w:rPr>
          <w:rFonts w:ascii="宋体" w:hAnsi="宋体" w:cs="宋体" w:hint="eastAsia"/>
          <w:sz w:val="28"/>
          <w:szCs w:val="28"/>
        </w:rPr>
        <w:t>DB44/T 1533</w:t>
      </w:r>
      <w:r>
        <w:rPr>
          <w:rFonts w:ascii="宋体" w:hAnsi="宋体" w:cs="宋体" w:hint="eastAsia"/>
          <w:sz w:val="28"/>
          <w:szCs w:val="28"/>
        </w:rPr>
        <w:t>—</w:t>
      </w:r>
      <w:r>
        <w:rPr>
          <w:rFonts w:ascii="宋体" w:hAnsi="宋体" w:cs="宋体" w:hint="eastAsia"/>
          <w:sz w:val="28"/>
          <w:szCs w:val="28"/>
        </w:rPr>
        <w:t>2015</w:t>
      </w:r>
      <w:r>
        <w:rPr>
          <w:rFonts w:ascii="宋体" w:hAnsi="宋体" w:cs="宋体" w:hint="eastAsia"/>
          <w:sz w:val="28"/>
          <w:szCs w:val="28"/>
        </w:rPr>
        <w:t>）基础上，充分吸纳最新研究成果，同时</w:t>
      </w:r>
      <w:r>
        <w:rPr>
          <w:rFonts w:ascii="宋体" w:hAnsi="宋体" w:cs="宋体" w:hint="eastAsia"/>
          <w:kern w:val="0"/>
          <w:sz w:val="28"/>
          <w:szCs w:val="28"/>
        </w:rPr>
        <w:t>参照有关技术标准，系统修订</w:t>
      </w:r>
      <w:r>
        <w:rPr>
          <w:rFonts w:ascii="宋体" w:hAnsi="宋体" w:cs="宋体" w:hint="eastAsia"/>
          <w:sz w:val="28"/>
          <w:szCs w:val="28"/>
        </w:rPr>
        <w:t>标准文件。</w:t>
      </w:r>
    </w:p>
    <w:p w14:paraId="6D7FE965" w14:textId="77777777" w:rsidR="00067A42" w:rsidRDefault="00E1742F">
      <w:pPr>
        <w:numPr>
          <w:ilvl w:val="0"/>
          <w:numId w:val="2"/>
        </w:numPr>
        <w:spacing w:line="540" w:lineRule="exact"/>
        <w:ind w:firstLineChars="200" w:firstLine="560"/>
        <w:rPr>
          <w:rFonts w:ascii="宋体" w:hAnsi="宋体" w:cs="宋体"/>
          <w:sz w:val="28"/>
          <w:szCs w:val="28"/>
        </w:rPr>
      </w:pPr>
      <w:r>
        <w:rPr>
          <w:rFonts w:ascii="宋体" w:hAnsi="宋体" w:cs="宋体" w:hint="eastAsia"/>
          <w:sz w:val="28"/>
          <w:szCs w:val="28"/>
        </w:rPr>
        <w:t>修订工作充分考虑到标准的完整性、先进性与实用性，特别是可操作性，确保标准文件的实施能够规范</w:t>
      </w:r>
      <w:r>
        <w:rPr>
          <w:rFonts w:ascii="宋体" w:hAnsi="宋体" w:cs="宋体" w:hint="eastAsia"/>
          <w:kern w:val="0"/>
          <w:sz w:val="28"/>
          <w:szCs w:val="28"/>
        </w:rPr>
        <w:t>杉木种子园建设和管理过程中的</w:t>
      </w:r>
      <w:r>
        <w:rPr>
          <w:rFonts w:ascii="宋体" w:hAnsi="宋体" w:cs="宋体" w:hint="eastAsia"/>
          <w:sz w:val="28"/>
          <w:szCs w:val="28"/>
        </w:rPr>
        <w:t>各项技术环节，进而</w:t>
      </w:r>
      <w:r>
        <w:rPr>
          <w:rFonts w:ascii="宋体" w:hAnsi="宋体" w:cs="宋体" w:hint="eastAsia"/>
          <w:kern w:val="0"/>
          <w:sz w:val="28"/>
          <w:szCs w:val="28"/>
        </w:rPr>
        <w:t>保障生产用种质量</w:t>
      </w:r>
      <w:r>
        <w:rPr>
          <w:rFonts w:ascii="宋体" w:hAnsi="宋体" w:cs="宋体" w:hint="eastAsia"/>
          <w:sz w:val="28"/>
          <w:szCs w:val="28"/>
        </w:rPr>
        <w:t>，促进杉木良种种业的发展。</w:t>
      </w:r>
    </w:p>
    <w:p w14:paraId="5F29A9B2" w14:textId="77777777" w:rsidR="00067A42" w:rsidRDefault="00E1742F">
      <w:pPr>
        <w:adjustRightInd w:val="0"/>
        <w:snapToGrid w:val="0"/>
        <w:spacing w:line="540" w:lineRule="exact"/>
        <w:rPr>
          <w:rFonts w:ascii="宋体" w:hAnsi="宋体" w:cs="宋体"/>
          <w:b/>
          <w:sz w:val="28"/>
          <w:szCs w:val="28"/>
        </w:rPr>
      </w:pPr>
      <w:r>
        <w:rPr>
          <w:rFonts w:ascii="宋体" w:hAnsi="宋体" w:cs="宋体" w:hint="eastAsia"/>
          <w:b/>
          <w:sz w:val="28"/>
          <w:szCs w:val="28"/>
        </w:rPr>
        <w:t>（二）标准框架、主要内容及其确定依据</w:t>
      </w:r>
    </w:p>
    <w:p w14:paraId="5C6001FB" w14:textId="77777777" w:rsidR="00067A42" w:rsidRDefault="00E1742F">
      <w:pPr>
        <w:spacing w:line="540" w:lineRule="exact"/>
        <w:ind w:firstLineChars="200" w:firstLine="560"/>
        <w:rPr>
          <w:rFonts w:ascii="宋体" w:hAnsi="宋体" w:cs="宋体"/>
          <w:sz w:val="28"/>
          <w:szCs w:val="28"/>
        </w:rPr>
      </w:pPr>
      <w:r>
        <w:rPr>
          <w:rFonts w:ascii="宋体" w:hAnsi="宋体" w:cs="宋体" w:hint="eastAsia"/>
          <w:sz w:val="28"/>
          <w:szCs w:val="28"/>
        </w:rPr>
        <w:t>标准文件涵盖的技术框架和内容与原文件《杉木种子园营建技术规程》（</w:t>
      </w:r>
      <w:r>
        <w:rPr>
          <w:rFonts w:ascii="宋体" w:hAnsi="宋体" w:cs="宋体" w:hint="eastAsia"/>
          <w:sz w:val="28"/>
          <w:szCs w:val="28"/>
        </w:rPr>
        <w:t>DB44/T 1533</w:t>
      </w:r>
      <w:r>
        <w:rPr>
          <w:rFonts w:ascii="宋体" w:hAnsi="宋体" w:cs="宋体" w:hint="eastAsia"/>
          <w:sz w:val="28"/>
          <w:szCs w:val="28"/>
        </w:rPr>
        <w:t>—</w:t>
      </w:r>
      <w:r>
        <w:rPr>
          <w:rFonts w:ascii="宋体" w:hAnsi="宋体" w:cs="宋体" w:hint="eastAsia"/>
          <w:sz w:val="28"/>
          <w:szCs w:val="28"/>
        </w:rPr>
        <w:t>2015</w:t>
      </w:r>
      <w:r>
        <w:rPr>
          <w:rFonts w:ascii="宋体" w:hAnsi="宋体" w:cs="宋体" w:hint="eastAsia"/>
          <w:sz w:val="28"/>
          <w:szCs w:val="28"/>
        </w:rPr>
        <w:t>）基本一致，主要由</w:t>
      </w:r>
      <w:r>
        <w:rPr>
          <w:rFonts w:ascii="宋体" w:hAnsi="宋体" w:cs="宋体" w:hint="eastAsia"/>
          <w:sz w:val="28"/>
          <w:szCs w:val="28"/>
        </w:rPr>
        <w:t>前言、范围、规范性引用文件、术语和定义、规划设计、建园、经营管理、建档以及附录</w:t>
      </w:r>
      <w:r>
        <w:rPr>
          <w:rFonts w:ascii="宋体" w:hAnsi="宋体" w:cs="宋体" w:hint="eastAsia"/>
          <w:sz w:val="28"/>
          <w:szCs w:val="28"/>
        </w:rPr>
        <w:t>A</w:t>
      </w:r>
      <w:r>
        <w:rPr>
          <w:rFonts w:ascii="宋体" w:hAnsi="宋体" w:cs="宋体" w:hint="eastAsia"/>
          <w:sz w:val="28"/>
          <w:szCs w:val="28"/>
        </w:rPr>
        <w:t>、附录</w:t>
      </w:r>
      <w:r>
        <w:rPr>
          <w:rFonts w:ascii="宋体" w:hAnsi="宋体" w:cs="宋体" w:hint="eastAsia"/>
          <w:sz w:val="28"/>
          <w:szCs w:val="28"/>
        </w:rPr>
        <w:t>B</w:t>
      </w:r>
      <w:r>
        <w:rPr>
          <w:rFonts w:ascii="宋体" w:hAnsi="宋体" w:cs="宋体" w:hint="eastAsia"/>
          <w:sz w:val="28"/>
          <w:szCs w:val="28"/>
        </w:rPr>
        <w:t>等部分组成。</w:t>
      </w:r>
    </w:p>
    <w:p w14:paraId="6A38DEBC" w14:textId="77777777" w:rsidR="00067A42" w:rsidRDefault="00E1742F">
      <w:pPr>
        <w:spacing w:line="540" w:lineRule="exact"/>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三</w:t>
      </w:r>
      <w:r>
        <w:rPr>
          <w:rFonts w:ascii="宋体" w:hAnsi="宋体" w:cs="宋体" w:hint="eastAsia"/>
          <w:b/>
          <w:sz w:val="28"/>
          <w:szCs w:val="28"/>
        </w:rPr>
        <w:t>）</w:t>
      </w:r>
      <w:r>
        <w:rPr>
          <w:rFonts w:ascii="宋体" w:hAnsi="宋体" w:cs="宋体" w:hint="eastAsia"/>
          <w:b/>
          <w:sz w:val="28"/>
          <w:szCs w:val="28"/>
        </w:rPr>
        <w:t xml:space="preserve"> </w:t>
      </w:r>
      <w:r>
        <w:rPr>
          <w:rFonts w:ascii="宋体" w:hAnsi="宋体" w:cs="宋体" w:hint="eastAsia"/>
          <w:b/>
          <w:sz w:val="28"/>
          <w:szCs w:val="28"/>
        </w:rPr>
        <w:t>标准涉及的修订内容及说明</w:t>
      </w:r>
    </w:p>
    <w:p w14:paraId="22C5C95C" w14:textId="77777777" w:rsidR="00067A42" w:rsidRDefault="00E1742F">
      <w:pPr>
        <w:pStyle w:val="a4"/>
        <w:tabs>
          <w:tab w:val="center" w:pos="4201"/>
          <w:tab w:val="right" w:leader="dot" w:pos="9298"/>
        </w:tabs>
        <w:spacing w:line="540" w:lineRule="exact"/>
        <w:ind w:firstLine="560"/>
        <w:rPr>
          <w:rFonts w:hAnsi="宋体" w:cs="宋体"/>
          <w:sz w:val="28"/>
          <w:szCs w:val="28"/>
        </w:rPr>
      </w:pPr>
      <w:r>
        <w:rPr>
          <w:rFonts w:hAnsi="宋体" w:cs="宋体" w:hint="eastAsia"/>
          <w:sz w:val="28"/>
          <w:szCs w:val="28"/>
        </w:rPr>
        <w:t>修订的标准文件代替</w:t>
      </w:r>
      <w:r>
        <w:rPr>
          <w:rFonts w:hAnsi="宋体" w:cs="宋体" w:hint="eastAsia"/>
          <w:sz w:val="28"/>
          <w:szCs w:val="28"/>
        </w:rPr>
        <w:t>DB44/T 1533</w:t>
      </w:r>
      <w:r>
        <w:rPr>
          <w:rFonts w:hAnsi="宋体" w:cs="宋体" w:hint="eastAsia"/>
          <w:sz w:val="28"/>
          <w:szCs w:val="28"/>
        </w:rPr>
        <w:t>—</w:t>
      </w:r>
      <w:r>
        <w:rPr>
          <w:rFonts w:hAnsi="宋体" w:cs="宋体" w:hint="eastAsia"/>
          <w:sz w:val="28"/>
          <w:szCs w:val="28"/>
        </w:rPr>
        <w:t xml:space="preserve">2015 </w:t>
      </w:r>
      <w:r>
        <w:rPr>
          <w:rFonts w:hAnsi="宋体" w:cs="宋体" w:hint="eastAsia"/>
          <w:sz w:val="28"/>
          <w:szCs w:val="28"/>
        </w:rPr>
        <w:t>《杉木种子园营建技术规程》，与</w:t>
      </w:r>
      <w:r>
        <w:rPr>
          <w:rFonts w:hAnsi="宋体" w:cs="宋体" w:hint="eastAsia"/>
          <w:sz w:val="28"/>
          <w:szCs w:val="28"/>
        </w:rPr>
        <w:t>DB44/T 1533</w:t>
      </w:r>
      <w:r>
        <w:rPr>
          <w:rFonts w:hAnsi="宋体" w:cs="宋体" w:hint="eastAsia"/>
          <w:sz w:val="28"/>
          <w:szCs w:val="28"/>
        </w:rPr>
        <w:t>—</w:t>
      </w:r>
      <w:r>
        <w:rPr>
          <w:rFonts w:hAnsi="宋体" w:cs="宋体" w:hint="eastAsia"/>
          <w:sz w:val="28"/>
          <w:szCs w:val="28"/>
        </w:rPr>
        <w:t>2015</w:t>
      </w:r>
      <w:r>
        <w:rPr>
          <w:rFonts w:hAnsi="宋体" w:cs="宋体" w:hint="eastAsia"/>
          <w:sz w:val="28"/>
          <w:szCs w:val="28"/>
        </w:rPr>
        <w:t>相比，除结构调整和编辑性改动外，主要技术变化如下：</w:t>
      </w:r>
    </w:p>
    <w:p w14:paraId="18CA99F4" w14:textId="77777777" w:rsidR="00067A42" w:rsidRDefault="00E1742F">
      <w:pPr>
        <w:pStyle w:val="a5"/>
        <w:spacing w:line="540" w:lineRule="exact"/>
        <w:ind w:firstLine="560"/>
        <w:rPr>
          <w:rFonts w:hAnsi="宋体" w:hint="default"/>
          <w:kern w:val="2"/>
          <w:sz w:val="28"/>
          <w:szCs w:val="28"/>
        </w:rPr>
      </w:pPr>
      <w:r>
        <w:rPr>
          <w:rFonts w:hAnsi="宋体"/>
          <w:kern w:val="2"/>
          <w:sz w:val="28"/>
          <w:szCs w:val="28"/>
        </w:rPr>
        <w:t>——更改了定</w:t>
      </w:r>
      <w:r>
        <w:rPr>
          <w:rFonts w:hAnsi="宋体"/>
          <w:sz w:val="28"/>
          <w:szCs w:val="28"/>
        </w:rPr>
        <w:t>植密度要求（见</w:t>
      </w:r>
      <w:r>
        <w:rPr>
          <w:rFonts w:hAnsi="宋体"/>
          <w:sz w:val="28"/>
          <w:szCs w:val="28"/>
        </w:rPr>
        <w:t>5.2</w:t>
      </w:r>
      <w:r>
        <w:rPr>
          <w:rFonts w:hAnsi="宋体"/>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5.2</w:t>
      </w:r>
      <w:r>
        <w:rPr>
          <w:rFonts w:hAnsi="宋体"/>
          <w:sz w:val="28"/>
          <w:szCs w:val="28"/>
        </w:rPr>
        <w:t>）；</w:t>
      </w:r>
    </w:p>
    <w:p w14:paraId="2F80DCB7" w14:textId="77777777" w:rsidR="00067A42" w:rsidRDefault="00E1742F">
      <w:pPr>
        <w:pStyle w:val="a5"/>
        <w:spacing w:line="540" w:lineRule="exact"/>
        <w:ind w:firstLine="560"/>
        <w:rPr>
          <w:rFonts w:hAnsi="宋体" w:hint="default"/>
          <w:kern w:val="2"/>
          <w:sz w:val="28"/>
          <w:szCs w:val="28"/>
        </w:rPr>
      </w:pPr>
      <w:r>
        <w:rPr>
          <w:rFonts w:hAnsi="宋体"/>
          <w:sz w:val="28"/>
          <w:szCs w:val="28"/>
        </w:rPr>
        <w:t>——</w:t>
      </w:r>
      <w:r>
        <w:rPr>
          <w:rFonts w:hAnsi="宋体"/>
          <w:kern w:val="2"/>
          <w:sz w:val="28"/>
          <w:szCs w:val="28"/>
        </w:rPr>
        <w:t>更改了建园材料中材料选择和母株培育的要求（见</w:t>
      </w:r>
      <w:r>
        <w:rPr>
          <w:rFonts w:hAnsi="宋体"/>
          <w:kern w:val="2"/>
          <w:sz w:val="28"/>
          <w:szCs w:val="28"/>
        </w:rPr>
        <w:t>5.4.1</w:t>
      </w:r>
      <w:r>
        <w:rPr>
          <w:rFonts w:hAnsi="宋体"/>
          <w:kern w:val="2"/>
          <w:sz w:val="28"/>
          <w:szCs w:val="28"/>
        </w:rPr>
        <w:t>、</w:t>
      </w:r>
      <w:r>
        <w:rPr>
          <w:rFonts w:hAnsi="宋体"/>
          <w:kern w:val="2"/>
          <w:sz w:val="28"/>
          <w:szCs w:val="28"/>
        </w:rPr>
        <w:t>5.4.3</w:t>
      </w:r>
      <w:r>
        <w:rPr>
          <w:rFonts w:hAnsi="宋体"/>
          <w:kern w:val="2"/>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5.4.1</w:t>
      </w:r>
      <w:r>
        <w:rPr>
          <w:rFonts w:hAnsi="宋体"/>
          <w:sz w:val="28"/>
          <w:szCs w:val="28"/>
        </w:rPr>
        <w:t>、</w:t>
      </w:r>
      <w:r>
        <w:rPr>
          <w:rFonts w:hAnsi="宋体"/>
          <w:sz w:val="28"/>
          <w:szCs w:val="28"/>
        </w:rPr>
        <w:t>5.4.3</w:t>
      </w:r>
      <w:r>
        <w:rPr>
          <w:rFonts w:hAnsi="宋体"/>
          <w:kern w:val="2"/>
          <w:sz w:val="28"/>
          <w:szCs w:val="28"/>
        </w:rPr>
        <w:t>）；</w:t>
      </w:r>
    </w:p>
    <w:p w14:paraId="7DA01F5C" w14:textId="77777777" w:rsidR="00067A42" w:rsidRDefault="00E1742F">
      <w:pPr>
        <w:pStyle w:val="a5"/>
        <w:spacing w:line="540" w:lineRule="exact"/>
        <w:ind w:firstLine="560"/>
        <w:rPr>
          <w:rFonts w:hAnsi="宋体" w:hint="default"/>
          <w:kern w:val="2"/>
          <w:sz w:val="28"/>
          <w:szCs w:val="28"/>
        </w:rPr>
      </w:pPr>
      <w:r>
        <w:rPr>
          <w:rFonts w:hAnsi="宋体"/>
          <w:sz w:val="28"/>
          <w:szCs w:val="28"/>
        </w:rPr>
        <w:t>——</w:t>
      </w:r>
      <w:r>
        <w:rPr>
          <w:rFonts w:hAnsi="宋体"/>
          <w:kern w:val="2"/>
          <w:sz w:val="28"/>
          <w:szCs w:val="28"/>
        </w:rPr>
        <w:t>更改了树体管理要求（见</w:t>
      </w:r>
      <w:r>
        <w:rPr>
          <w:rFonts w:hAnsi="宋体"/>
          <w:kern w:val="2"/>
          <w:sz w:val="28"/>
          <w:szCs w:val="28"/>
        </w:rPr>
        <w:t>6.3</w:t>
      </w:r>
      <w:r>
        <w:rPr>
          <w:rFonts w:hAnsi="宋体"/>
          <w:kern w:val="2"/>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6.4</w:t>
      </w:r>
      <w:r>
        <w:rPr>
          <w:rFonts w:hAnsi="宋体"/>
          <w:kern w:val="2"/>
          <w:sz w:val="28"/>
          <w:szCs w:val="28"/>
        </w:rPr>
        <w:t>）；</w:t>
      </w:r>
    </w:p>
    <w:p w14:paraId="02E0062F" w14:textId="77777777" w:rsidR="00067A42" w:rsidRDefault="00E1742F">
      <w:pPr>
        <w:pStyle w:val="a5"/>
        <w:spacing w:line="540" w:lineRule="exact"/>
        <w:ind w:firstLine="560"/>
        <w:rPr>
          <w:rFonts w:hAnsi="宋体" w:hint="default"/>
          <w:kern w:val="2"/>
          <w:sz w:val="28"/>
          <w:szCs w:val="28"/>
        </w:rPr>
      </w:pPr>
      <w:r>
        <w:rPr>
          <w:rFonts w:hAnsi="宋体"/>
          <w:sz w:val="28"/>
          <w:szCs w:val="28"/>
        </w:rPr>
        <w:t>——</w:t>
      </w:r>
      <w:r>
        <w:rPr>
          <w:rFonts w:hAnsi="宋体"/>
          <w:kern w:val="2"/>
          <w:sz w:val="28"/>
          <w:szCs w:val="28"/>
        </w:rPr>
        <w:t>更改了辅助授粉要求（见</w:t>
      </w:r>
      <w:r>
        <w:rPr>
          <w:rFonts w:hAnsi="宋体"/>
          <w:kern w:val="2"/>
          <w:sz w:val="28"/>
          <w:szCs w:val="28"/>
        </w:rPr>
        <w:t>6.4</w:t>
      </w:r>
      <w:r>
        <w:rPr>
          <w:rFonts w:hAnsi="宋体"/>
          <w:kern w:val="2"/>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6.3</w:t>
      </w:r>
      <w:r>
        <w:rPr>
          <w:rFonts w:hAnsi="宋体"/>
          <w:kern w:val="2"/>
          <w:sz w:val="28"/>
          <w:szCs w:val="28"/>
        </w:rPr>
        <w:t>）；</w:t>
      </w:r>
    </w:p>
    <w:p w14:paraId="6759F2FE" w14:textId="77777777" w:rsidR="00067A42" w:rsidRDefault="00E1742F">
      <w:pPr>
        <w:pStyle w:val="a5"/>
        <w:spacing w:line="540" w:lineRule="exact"/>
        <w:ind w:firstLine="560"/>
        <w:rPr>
          <w:rFonts w:hAnsi="宋体" w:hint="default"/>
          <w:kern w:val="2"/>
          <w:sz w:val="28"/>
          <w:szCs w:val="28"/>
        </w:rPr>
      </w:pPr>
      <w:r>
        <w:rPr>
          <w:rFonts w:hAnsi="宋体"/>
          <w:sz w:val="28"/>
          <w:szCs w:val="28"/>
        </w:rPr>
        <w:t>——</w:t>
      </w:r>
      <w:r>
        <w:rPr>
          <w:rFonts w:hAnsi="宋体"/>
          <w:kern w:val="2"/>
          <w:sz w:val="28"/>
          <w:szCs w:val="28"/>
        </w:rPr>
        <w:t>更改了种子园保护要求（见</w:t>
      </w:r>
      <w:r>
        <w:rPr>
          <w:rFonts w:hAnsi="宋体"/>
          <w:kern w:val="2"/>
          <w:sz w:val="28"/>
          <w:szCs w:val="28"/>
        </w:rPr>
        <w:t>6.5</w:t>
      </w:r>
      <w:r>
        <w:rPr>
          <w:rFonts w:hAnsi="宋体"/>
          <w:kern w:val="2"/>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6.5</w:t>
      </w:r>
      <w:r>
        <w:rPr>
          <w:rFonts w:hAnsi="宋体"/>
          <w:kern w:val="2"/>
          <w:sz w:val="28"/>
          <w:szCs w:val="28"/>
        </w:rPr>
        <w:t>）；</w:t>
      </w:r>
    </w:p>
    <w:p w14:paraId="00CBE3C7" w14:textId="77777777" w:rsidR="00067A42" w:rsidRDefault="00E1742F">
      <w:pPr>
        <w:pStyle w:val="a5"/>
        <w:spacing w:line="540" w:lineRule="exact"/>
        <w:ind w:firstLine="536"/>
        <w:rPr>
          <w:rFonts w:hAnsi="宋体" w:hint="default"/>
          <w:spacing w:val="-6"/>
          <w:sz w:val="28"/>
          <w:szCs w:val="28"/>
        </w:rPr>
      </w:pPr>
      <w:r>
        <w:rPr>
          <w:rFonts w:hAnsi="宋体"/>
          <w:spacing w:val="-6"/>
          <w:sz w:val="28"/>
          <w:szCs w:val="28"/>
        </w:rPr>
        <w:t>——删除了附录</w:t>
      </w:r>
      <w:r>
        <w:rPr>
          <w:rFonts w:hAnsi="宋体"/>
          <w:spacing w:val="-6"/>
          <w:sz w:val="28"/>
          <w:szCs w:val="28"/>
        </w:rPr>
        <w:t>B</w:t>
      </w:r>
      <w:r>
        <w:rPr>
          <w:rFonts w:hAnsi="宋体"/>
          <w:spacing w:val="-6"/>
          <w:sz w:val="28"/>
          <w:szCs w:val="28"/>
        </w:rPr>
        <w:t>中的“表</w:t>
      </w:r>
      <w:r>
        <w:rPr>
          <w:rFonts w:hAnsi="宋体"/>
          <w:spacing w:val="-6"/>
          <w:sz w:val="28"/>
          <w:szCs w:val="28"/>
        </w:rPr>
        <w:t xml:space="preserve">B.4 </w:t>
      </w:r>
      <w:r>
        <w:rPr>
          <w:rFonts w:hAnsi="宋体"/>
          <w:spacing w:val="-6"/>
          <w:sz w:val="28"/>
          <w:szCs w:val="28"/>
        </w:rPr>
        <w:t>种子园无性系生长与材质测定记录表”</w:t>
      </w:r>
      <w:r>
        <w:rPr>
          <w:rFonts w:hAnsi="宋体"/>
          <w:spacing w:val="-6"/>
          <w:kern w:val="2"/>
          <w:sz w:val="28"/>
          <w:szCs w:val="28"/>
        </w:rPr>
        <w:t>；</w:t>
      </w:r>
    </w:p>
    <w:p w14:paraId="28EE0A2F" w14:textId="77777777" w:rsidR="00067A42" w:rsidRDefault="00E1742F">
      <w:pPr>
        <w:pStyle w:val="a5"/>
        <w:spacing w:line="540" w:lineRule="exact"/>
        <w:ind w:firstLine="560"/>
        <w:rPr>
          <w:rFonts w:hAnsi="宋体" w:hint="default"/>
          <w:kern w:val="2"/>
          <w:sz w:val="28"/>
          <w:szCs w:val="28"/>
        </w:rPr>
      </w:pPr>
      <w:r>
        <w:rPr>
          <w:rFonts w:hAnsi="宋体"/>
          <w:sz w:val="28"/>
          <w:szCs w:val="28"/>
        </w:rPr>
        <w:lastRenderedPageBreak/>
        <w:t>——</w:t>
      </w:r>
      <w:r>
        <w:rPr>
          <w:rFonts w:hAnsi="宋体"/>
          <w:kern w:val="2"/>
          <w:sz w:val="28"/>
          <w:szCs w:val="28"/>
        </w:rPr>
        <w:t>完善了术语和定义（见第</w:t>
      </w:r>
      <w:r>
        <w:rPr>
          <w:rFonts w:hAnsi="宋体"/>
          <w:kern w:val="2"/>
          <w:sz w:val="28"/>
          <w:szCs w:val="28"/>
        </w:rPr>
        <w:t>3</w:t>
      </w:r>
      <w:r>
        <w:rPr>
          <w:rFonts w:hAnsi="宋体"/>
          <w:kern w:val="2"/>
          <w:sz w:val="28"/>
          <w:szCs w:val="28"/>
        </w:rPr>
        <w:t>章，</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3</w:t>
      </w:r>
      <w:r>
        <w:rPr>
          <w:rFonts w:hAnsi="宋体"/>
          <w:sz w:val="28"/>
          <w:szCs w:val="28"/>
        </w:rPr>
        <w:t>章</w:t>
      </w:r>
      <w:r>
        <w:rPr>
          <w:rFonts w:hAnsi="宋体"/>
          <w:kern w:val="2"/>
          <w:sz w:val="28"/>
          <w:szCs w:val="28"/>
        </w:rPr>
        <w:t>）；</w:t>
      </w:r>
    </w:p>
    <w:p w14:paraId="4F096C17" w14:textId="77777777" w:rsidR="00067A42" w:rsidRDefault="00E1742F">
      <w:pPr>
        <w:pStyle w:val="a5"/>
        <w:spacing w:line="540" w:lineRule="exact"/>
        <w:ind w:firstLine="560"/>
        <w:rPr>
          <w:rFonts w:hAnsi="宋体" w:hint="default"/>
          <w:kern w:val="2"/>
          <w:sz w:val="28"/>
          <w:szCs w:val="28"/>
        </w:rPr>
      </w:pPr>
      <w:r>
        <w:rPr>
          <w:rFonts w:hAnsi="宋体"/>
          <w:sz w:val="28"/>
          <w:szCs w:val="28"/>
        </w:rPr>
        <w:t>——</w:t>
      </w:r>
      <w:r>
        <w:rPr>
          <w:rFonts w:hAnsi="宋体"/>
          <w:kern w:val="2"/>
          <w:sz w:val="28"/>
          <w:szCs w:val="28"/>
        </w:rPr>
        <w:t>完善了除草松土要求（见</w:t>
      </w:r>
      <w:r>
        <w:rPr>
          <w:rFonts w:hAnsi="宋体"/>
          <w:kern w:val="2"/>
          <w:sz w:val="28"/>
          <w:szCs w:val="28"/>
        </w:rPr>
        <w:t>6.1</w:t>
      </w:r>
      <w:r>
        <w:rPr>
          <w:rFonts w:hAnsi="宋体"/>
          <w:kern w:val="2"/>
          <w:sz w:val="28"/>
          <w:szCs w:val="28"/>
        </w:rPr>
        <w:t>，</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6.1</w:t>
      </w:r>
      <w:r>
        <w:rPr>
          <w:rFonts w:hAnsi="宋体"/>
          <w:kern w:val="2"/>
          <w:sz w:val="28"/>
          <w:szCs w:val="28"/>
        </w:rPr>
        <w:t>）；</w:t>
      </w:r>
    </w:p>
    <w:p w14:paraId="37848A7B" w14:textId="77777777" w:rsidR="00067A42" w:rsidRDefault="00E1742F">
      <w:pPr>
        <w:pStyle w:val="a5"/>
        <w:spacing w:line="540" w:lineRule="exact"/>
        <w:ind w:firstLine="560"/>
        <w:rPr>
          <w:rFonts w:hAnsi="宋体" w:hint="default"/>
          <w:kern w:val="2"/>
          <w:sz w:val="28"/>
          <w:szCs w:val="28"/>
        </w:rPr>
      </w:pPr>
      <w:r>
        <w:rPr>
          <w:rFonts w:hAnsi="宋体"/>
          <w:sz w:val="28"/>
          <w:szCs w:val="28"/>
        </w:rPr>
        <w:t>——优化了标准名称的英文翻译；</w:t>
      </w:r>
    </w:p>
    <w:p w14:paraId="72C163DA" w14:textId="77777777" w:rsidR="00067A42" w:rsidRDefault="00E1742F">
      <w:pPr>
        <w:pStyle w:val="a5"/>
        <w:spacing w:line="540" w:lineRule="exact"/>
        <w:ind w:firstLine="560"/>
        <w:rPr>
          <w:rFonts w:hAnsi="宋体" w:hint="default"/>
          <w:sz w:val="28"/>
          <w:szCs w:val="28"/>
        </w:rPr>
      </w:pPr>
      <w:r>
        <w:rPr>
          <w:rFonts w:hAnsi="宋体"/>
          <w:sz w:val="28"/>
          <w:szCs w:val="28"/>
        </w:rPr>
        <w:t>——优化了规范性引用文件（见第</w:t>
      </w:r>
      <w:r>
        <w:rPr>
          <w:rFonts w:hAnsi="宋体"/>
          <w:sz w:val="28"/>
          <w:szCs w:val="28"/>
        </w:rPr>
        <w:t>2</w:t>
      </w:r>
      <w:r>
        <w:rPr>
          <w:rFonts w:hAnsi="宋体"/>
          <w:sz w:val="28"/>
          <w:szCs w:val="28"/>
        </w:rPr>
        <w:t>章，</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2</w:t>
      </w:r>
      <w:r>
        <w:rPr>
          <w:rFonts w:hAnsi="宋体"/>
          <w:sz w:val="28"/>
          <w:szCs w:val="28"/>
        </w:rPr>
        <w:t>章）。</w:t>
      </w:r>
    </w:p>
    <w:p w14:paraId="002093DE" w14:textId="77777777" w:rsidR="00067A42" w:rsidRDefault="00E1742F">
      <w:pPr>
        <w:pStyle w:val="a4"/>
        <w:tabs>
          <w:tab w:val="center" w:pos="4201"/>
          <w:tab w:val="right" w:leader="dot" w:pos="9298"/>
        </w:tabs>
        <w:spacing w:beforeLines="50" w:before="156" w:afterLines="50" w:after="156" w:line="540" w:lineRule="exact"/>
        <w:ind w:firstLine="560"/>
        <w:rPr>
          <w:rFonts w:hAnsi="宋体" w:cs="宋体"/>
          <w:sz w:val="28"/>
          <w:szCs w:val="28"/>
        </w:rPr>
      </w:pPr>
      <w:r>
        <w:rPr>
          <w:rFonts w:hAnsi="宋体" w:cs="宋体" w:hint="eastAsia"/>
          <w:sz w:val="28"/>
          <w:szCs w:val="28"/>
        </w:rPr>
        <w:t>与</w:t>
      </w:r>
      <w:r>
        <w:rPr>
          <w:rFonts w:hAnsi="宋体" w:cs="宋体" w:hint="eastAsia"/>
          <w:sz w:val="28"/>
          <w:szCs w:val="28"/>
        </w:rPr>
        <w:t>DB44/T 1533</w:t>
      </w:r>
      <w:r>
        <w:rPr>
          <w:rFonts w:hAnsi="宋体" w:cs="宋体" w:hint="eastAsia"/>
          <w:sz w:val="28"/>
          <w:szCs w:val="28"/>
        </w:rPr>
        <w:t>—</w:t>
      </w:r>
      <w:r>
        <w:rPr>
          <w:rFonts w:hAnsi="宋体" w:cs="宋体" w:hint="eastAsia"/>
          <w:sz w:val="28"/>
          <w:szCs w:val="28"/>
        </w:rPr>
        <w:t>2015</w:t>
      </w:r>
      <w:r>
        <w:rPr>
          <w:rFonts w:hAnsi="宋体" w:cs="宋体" w:hint="eastAsia"/>
          <w:sz w:val="28"/>
          <w:szCs w:val="28"/>
        </w:rPr>
        <w:t>相比，做了如下结构调整：</w:t>
      </w:r>
    </w:p>
    <w:p w14:paraId="7CD54DE3"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6.3</w:t>
      </w:r>
      <w:r>
        <w:rPr>
          <w:rFonts w:hAnsi="宋体"/>
          <w:sz w:val="28"/>
          <w:szCs w:val="28"/>
        </w:rPr>
        <w:t>对应</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6.4</w:t>
      </w:r>
      <w:r>
        <w:rPr>
          <w:rFonts w:hAnsi="宋体"/>
          <w:sz w:val="28"/>
          <w:szCs w:val="28"/>
        </w:rPr>
        <w:t>；</w:t>
      </w:r>
    </w:p>
    <w:p w14:paraId="1E19FE0C"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6.4</w:t>
      </w:r>
      <w:r>
        <w:rPr>
          <w:rFonts w:hAnsi="宋体"/>
          <w:sz w:val="28"/>
          <w:szCs w:val="28"/>
        </w:rPr>
        <w:t>对应</w:t>
      </w:r>
      <w:r>
        <w:rPr>
          <w:rFonts w:hAnsi="宋体"/>
          <w:sz w:val="28"/>
          <w:szCs w:val="28"/>
        </w:rPr>
        <w:t>DB44/T 1533</w:t>
      </w:r>
      <w:r>
        <w:rPr>
          <w:rFonts w:hAnsi="宋体"/>
          <w:sz w:val="28"/>
          <w:szCs w:val="28"/>
        </w:rPr>
        <w:t>—</w:t>
      </w:r>
      <w:r>
        <w:rPr>
          <w:rFonts w:hAnsi="宋体"/>
          <w:sz w:val="28"/>
          <w:szCs w:val="28"/>
        </w:rPr>
        <w:t>2015</w:t>
      </w:r>
      <w:r>
        <w:rPr>
          <w:rFonts w:hAnsi="宋体"/>
          <w:sz w:val="28"/>
          <w:szCs w:val="28"/>
        </w:rPr>
        <w:t>第</w:t>
      </w:r>
      <w:r>
        <w:rPr>
          <w:rFonts w:hAnsi="宋体"/>
          <w:sz w:val="28"/>
          <w:szCs w:val="28"/>
        </w:rPr>
        <w:t>6.3</w:t>
      </w:r>
      <w:r>
        <w:rPr>
          <w:rFonts w:hAnsi="宋体"/>
          <w:sz w:val="28"/>
          <w:szCs w:val="28"/>
        </w:rPr>
        <w:t>。</w:t>
      </w:r>
    </w:p>
    <w:p w14:paraId="6633C888" w14:textId="77777777" w:rsidR="00067A42" w:rsidRDefault="00E1742F">
      <w:pPr>
        <w:pStyle w:val="a4"/>
        <w:tabs>
          <w:tab w:val="center" w:pos="4201"/>
          <w:tab w:val="right" w:leader="dot" w:pos="9298"/>
        </w:tabs>
        <w:spacing w:beforeLines="50" w:before="156" w:afterLines="50" w:after="156" w:line="540" w:lineRule="exact"/>
        <w:ind w:firstLine="560"/>
        <w:rPr>
          <w:rFonts w:hAnsi="宋体" w:cs="宋体"/>
          <w:sz w:val="28"/>
          <w:szCs w:val="28"/>
        </w:rPr>
      </w:pPr>
      <w:r>
        <w:rPr>
          <w:rFonts w:hAnsi="宋体" w:cs="宋体" w:hint="eastAsia"/>
          <w:sz w:val="28"/>
          <w:szCs w:val="28"/>
        </w:rPr>
        <w:t>与</w:t>
      </w:r>
      <w:r>
        <w:rPr>
          <w:rFonts w:hAnsi="宋体" w:cs="宋体" w:hint="eastAsia"/>
          <w:sz w:val="28"/>
          <w:szCs w:val="28"/>
        </w:rPr>
        <w:t>DB44/T 1533</w:t>
      </w:r>
      <w:r>
        <w:rPr>
          <w:rFonts w:hAnsi="宋体" w:cs="宋体" w:hint="eastAsia"/>
          <w:sz w:val="28"/>
          <w:szCs w:val="28"/>
        </w:rPr>
        <w:t>—</w:t>
      </w:r>
      <w:r>
        <w:rPr>
          <w:rFonts w:hAnsi="宋体" w:cs="宋体" w:hint="eastAsia"/>
          <w:sz w:val="28"/>
          <w:szCs w:val="28"/>
        </w:rPr>
        <w:t>2015</w:t>
      </w:r>
      <w:r>
        <w:rPr>
          <w:rFonts w:hAnsi="宋体" w:cs="宋体" w:hint="eastAsia"/>
          <w:sz w:val="28"/>
          <w:szCs w:val="28"/>
        </w:rPr>
        <w:t>相比，做出了下列编辑性改动：</w:t>
      </w:r>
    </w:p>
    <w:p w14:paraId="6BA0EFC2"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1 </w:t>
      </w:r>
      <w:r>
        <w:rPr>
          <w:rFonts w:hAnsi="宋体"/>
          <w:sz w:val="28"/>
          <w:szCs w:val="28"/>
        </w:rPr>
        <w:t>“营建”修订为“建设”；</w:t>
      </w:r>
    </w:p>
    <w:p w14:paraId="181AC3F7"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3.1 </w:t>
      </w:r>
      <w:r>
        <w:rPr>
          <w:rFonts w:hAnsi="宋体"/>
          <w:sz w:val="28"/>
          <w:szCs w:val="28"/>
        </w:rPr>
        <w:t>“第一代优树群体（第一代育种</w:t>
      </w:r>
      <w:r>
        <w:rPr>
          <w:rFonts w:hAnsi="宋体"/>
          <w:sz w:val="28"/>
          <w:szCs w:val="28"/>
        </w:rPr>
        <w:t>群体）”修订为“第一代育种群体”；</w:t>
      </w:r>
    </w:p>
    <w:p w14:paraId="55DC9027"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3.3 </w:t>
      </w:r>
      <w:r>
        <w:rPr>
          <w:rFonts w:hAnsi="宋体"/>
          <w:sz w:val="28"/>
          <w:szCs w:val="28"/>
        </w:rPr>
        <w:t>“第二代或以上的优树群体（第二代或以上的育种群体）”修订为“第二代或以上的育种群体”；</w:t>
      </w:r>
    </w:p>
    <w:p w14:paraId="09931591"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3.4 </w:t>
      </w:r>
      <w:r>
        <w:rPr>
          <w:rFonts w:hAnsi="宋体"/>
          <w:sz w:val="28"/>
          <w:szCs w:val="28"/>
        </w:rPr>
        <w:t>“育种亲本”修订为“育种群体”；</w:t>
      </w:r>
    </w:p>
    <w:p w14:paraId="6AAF16A4"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3.5 </w:t>
      </w:r>
      <w:r>
        <w:rPr>
          <w:rFonts w:hAnsi="宋体"/>
          <w:sz w:val="28"/>
          <w:szCs w:val="28"/>
        </w:rPr>
        <w:t>“适于高效采果的种子园”修订为“适于辅助授粉、高效采果及病虫害防止等作业的种子园”；</w:t>
      </w:r>
    </w:p>
    <w:p w14:paraId="5A048FE8"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4.1.2 </w:t>
      </w:r>
      <w:r>
        <w:rPr>
          <w:rFonts w:hAnsi="宋体"/>
          <w:sz w:val="28"/>
          <w:szCs w:val="28"/>
        </w:rPr>
        <w:t>完善了相关表述，如“以黄壤最佳”修订为“以红黄壤最佳”、“无检疫性病虫害”修订为“无检疫性有害生物”、“农畜损害不严重</w:t>
      </w:r>
      <w:bookmarkStart w:id="0" w:name="_Hlk139277319"/>
      <w:r>
        <w:rPr>
          <w:rFonts w:hAnsi="宋体"/>
          <w:sz w:val="28"/>
          <w:szCs w:val="28"/>
        </w:rPr>
        <w:t>”</w:t>
      </w:r>
      <w:bookmarkEnd w:id="0"/>
      <w:r>
        <w:rPr>
          <w:rFonts w:hAnsi="宋体"/>
          <w:sz w:val="28"/>
          <w:szCs w:val="28"/>
        </w:rPr>
        <w:t>修订为“所处地段人畜干扰风险低”</w:t>
      </w:r>
      <w:r>
        <w:rPr>
          <w:rFonts w:hAnsi="宋体"/>
          <w:sz w:val="28"/>
          <w:szCs w:val="28"/>
        </w:rPr>
        <w:t xml:space="preserve"> </w:t>
      </w:r>
      <w:r>
        <w:rPr>
          <w:rFonts w:hAnsi="宋体"/>
          <w:sz w:val="28"/>
          <w:szCs w:val="28"/>
        </w:rPr>
        <w:t>等；</w:t>
      </w:r>
    </w:p>
    <w:p w14:paraId="7C119A8F"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4.2.1 </w:t>
      </w:r>
      <w:r>
        <w:rPr>
          <w:rFonts w:hAnsi="宋体"/>
          <w:sz w:val="28"/>
          <w:szCs w:val="28"/>
        </w:rPr>
        <w:t>“优树收集圃”修订为“资源收集圃</w:t>
      </w:r>
      <w:bookmarkStart w:id="1" w:name="_Hlk139277486"/>
      <w:r>
        <w:rPr>
          <w:rFonts w:hAnsi="宋体"/>
          <w:sz w:val="28"/>
          <w:szCs w:val="28"/>
        </w:rPr>
        <w:t>”</w:t>
      </w:r>
      <w:bookmarkEnd w:id="1"/>
      <w:r>
        <w:rPr>
          <w:rFonts w:hAnsi="宋体"/>
          <w:sz w:val="28"/>
          <w:szCs w:val="28"/>
        </w:rPr>
        <w:t>；</w:t>
      </w:r>
    </w:p>
    <w:p w14:paraId="4A6353A3"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4.2.3 </w:t>
      </w:r>
      <w:r>
        <w:rPr>
          <w:rFonts w:hAnsi="宋体"/>
          <w:sz w:val="28"/>
          <w:szCs w:val="28"/>
        </w:rPr>
        <w:t>“规模”修订为“生产区规模”；</w:t>
      </w:r>
    </w:p>
    <w:p w14:paraId="5F8C7F70"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5.1</w:t>
      </w:r>
      <w:r>
        <w:rPr>
          <w:rFonts w:hAnsi="宋体"/>
          <w:sz w:val="28"/>
          <w:szCs w:val="28"/>
        </w:rPr>
        <w:t>补充了“园内”、“山地则”等词语；</w:t>
      </w:r>
    </w:p>
    <w:p w14:paraId="2C01C2C1"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5.2 </w:t>
      </w:r>
      <w:r>
        <w:rPr>
          <w:rFonts w:hAnsi="宋体"/>
          <w:sz w:val="28"/>
          <w:szCs w:val="28"/>
        </w:rPr>
        <w:t>“定植（嫁接）密度”修订为“定植密度”；</w:t>
      </w:r>
    </w:p>
    <w:p w14:paraId="5A994280" w14:textId="77777777" w:rsidR="00067A42" w:rsidRDefault="00E1742F">
      <w:pPr>
        <w:pStyle w:val="a5"/>
        <w:spacing w:line="540" w:lineRule="exact"/>
        <w:ind w:firstLine="560"/>
        <w:rPr>
          <w:rFonts w:hAnsi="宋体" w:hint="default"/>
          <w:sz w:val="28"/>
          <w:szCs w:val="28"/>
        </w:rPr>
      </w:pPr>
      <w:r>
        <w:rPr>
          <w:rFonts w:hAnsi="宋体"/>
          <w:sz w:val="28"/>
          <w:szCs w:val="28"/>
        </w:rPr>
        <w:lastRenderedPageBreak/>
        <w:t>——</w:t>
      </w:r>
      <w:r>
        <w:rPr>
          <w:rFonts w:hAnsi="宋体"/>
          <w:sz w:val="28"/>
          <w:szCs w:val="28"/>
        </w:rPr>
        <w:t>5.3</w:t>
      </w:r>
      <w:r>
        <w:rPr>
          <w:rFonts w:hAnsi="宋体"/>
          <w:sz w:val="28"/>
          <w:szCs w:val="28"/>
        </w:rPr>
        <w:t>补充了“（长×宽×深）”的表述；</w:t>
      </w:r>
    </w:p>
    <w:p w14:paraId="449900EA"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5.4.1 </w:t>
      </w:r>
      <w:r>
        <w:rPr>
          <w:rFonts w:hAnsi="宋体"/>
          <w:sz w:val="28"/>
          <w:szCs w:val="28"/>
        </w:rPr>
        <w:t>“综合做出选择”修订为“综合选择”；</w:t>
      </w:r>
    </w:p>
    <w:p w14:paraId="3CC4F7BC"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5.5.1</w:t>
      </w:r>
      <w:r>
        <w:rPr>
          <w:rFonts w:hAnsi="宋体"/>
          <w:sz w:val="28"/>
          <w:szCs w:val="28"/>
        </w:rPr>
        <w:t>“同一无性系植株间宜间隔</w:t>
      </w:r>
      <w:r>
        <w:rPr>
          <w:rFonts w:hAnsi="宋体"/>
          <w:sz w:val="28"/>
          <w:szCs w:val="28"/>
        </w:rPr>
        <w:t>3</w:t>
      </w:r>
      <w:r>
        <w:rPr>
          <w:rFonts w:hAnsi="宋体"/>
          <w:sz w:val="28"/>
          <w:szCs w:val="28"/>
        </w:rPr>
        <w:t>株以上”修订为“同一无性系植株或具有直系亲缘关系的无性系植株宜间隔</w:t>
      </w:r>
      <w:r>
        <w:rPr>
          <w:rFonts w:hAnsi="宋体"/>
          <w:sz w:val="28"/>
          <w:szCs w:val="28"/>
        </w:rPr>
        <w:t>6</w:t>
      </w:r>
      <w:r>
        <w:rPr>
          <w:rFonts w:hAnsi="宋体"/>
          <w:sz w:val="28"/>
          <w:szCs w:val="28"/>
        </w:rPr>
        <w:t>株以上”；</w:t>
      </w:r>
    </w:p>
    <w:p w14:paraId="6B60C242"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6.1 </w:t>
      </w:r>
      <w:r>
        <w:rPr>
          <w:rFonts w:hAnsi="宋体"/>
          <w:sz w:val="28"/>
          <w:szCs w:val="28"/>
        </w:rPr>
        <w:t>完善了相关表述，如“用化学药剂除草的，宜用环境友好型且对杉木无毒害作用的选择性除草剂”修订为“采用化学药剂除草时，宜用环境友好型高效低毒选择性较强的除草剂”；</w:t>
      </w:r>
    </w:p>
    <w:p w14:paraId="7A094B72"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6.2.1</w:t>
      </w:r>
      <w:bookmarkStart w:id="2" w:name="_Hlk139277632"/>
      <w:r>
        <w:rPr>
          <w:rFonts w:hAnsi="宋体"/>
          <w:sz w:val="28"/>
          <w:szCs w:val="28"/>
        </w:rPr>
        <w:t>完善了相关表述，如</w:t>
      </w:r>
      <w:bookmarkEnd w:id="2"/>
      <w:r>
        <w:rPr>
          <w:rFonts w:hAnsi="宋体"/>
          <w:sz w:val="28"/>
          <w:szCs w:val="28"/>
        </w:rPr>
        <w:t>语句前补充“建园”、“</w:t>
      </w:r>
      <w:r>
        <w:rPr>
          <w:rFonts w:hAnsi="宋体"/>
          <w:sz w:val="28"/>
          <w:szCs w:val="28"/>
        </w:rPr>
        <w:t>6</w:t>
      </w:r>
      <w:r>
        <w:rPr>
          <w:rFonts w:hAnsi="宋体"/>
          <w:sz w:val="28"/>
          <w:szCs w:val="28"/>
        </w:rPr>
        <w:t>月”修订为“</w:t>
      </w:r>
      <w:r>
        <w:rPr>
          <w:rFonts w:hAnsi="宋体"/>
          <w:sz w:val="28"/>
          <w:szCs w:val="28"/>
        </w:rPr>
        <w:t>5</w:t>
      </w:r>
      <w:r>
        <w:rPr>
          <w:rFonts w:hAnsi="宋体"/>
          <w:sz w:val="28"/>
          <w:szCs w:val="28"/>
        </w:rPr>
        <w:t>月～</w:t>
      </w:r>
      <w:r>
        <w:rPr>
          <w:rFonts w:hAnsi="宋体"/>
          <w:sz w:val="28"/>
          <w:szCs w:val="28"/>
        </w:rPr>
        <w:t>6</w:t>
      </w:r>
      <w:r>
        <w:rPr>
          <w:rFonts w:hAnsi="宋体"/>
          <w:sz w:val="28"/>
          <w:szCs w:val="28"/>
        </w:rPr>
        <w:t>月”、补充“沟施为宜”等；</w:t>
      </w:r>
    </w:p>
    <w:p w14:paraId="51A03CCA"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6.2.2</w:t>
      </w:r>
      <w:r>
        <w:rPr>
          <w:rFonts w:hAnsi="宋体"/>
          <w:sz w:val="28"/>
          <w:szCs w:val="28"/>
        </w:rPr>
        <w:t>完善了相关表述，如“</w:t>
      </w:r>
      <w:r>
        <w:rPr>
          <w:rFonts w:hAnsi="宋体"/>
          <w:sz w:val="28"/>
          <w:szCs w:val="28"/>
        </w:rPr>
        <w:t>6</w:t>
      </w:r>
      <w:r>
        <w:rPr>
          <w:rFonts w:hAnsi="宋体"/>
          <w:sz w:val="28"/>
          <w:szCs w:val="28"/>
        </w:rPr>
        <w:t>月”修订为“</w:t>
      </w:r>
      <w:r>
        <w:rPr>
          <w:rFonts w:hAnsi="宋体"/>
          <w:sz w:val="28"/>
          <w:szCs w:val="28"/>
        </w:rPr>
        <w:t>5</w:t>
      </w:r>
      <w:r>
        <w:rPr>
          <w:rFonts w:hAnsi="宋体"/>
          <w:sz w:val="28"/>
          <w:szCs w:val="28"/>
        </w:rPr>
        <w:t>月～</w:t>
      </w:r>
      <w:r>
        <w:rPr>
          <w:rFonts w:hAnsi="宋体"/>
          <w:sz w:val="28"/>
          <w:szCs w:val="28"/>
        </w:rPr>
        <w:t>6</w:t>
      </w:r>
      <w:r>
        <w:rPr>
          <w:rFonts w:hAnsi="宋体"/>
          <w:sz w:val="28"/>
          <w:szCs w:val="28"/>
        </w:rPr>
        <w:t>月”、补充“视土壤养分情况，适时适量追施有机肥。沟施为宜。”</w:t>
      </w:r>
      <w:r>
        <w:rPr>
          <w:rFonts w:hAnsi="宋体"/>
          <w:sz w:val="28"/>
          <w:szCs w:val="28"/>
        </w:rPr>
        <w:t>等语句；</w:t>
      </w:r>
    </w:p>
    <w:p w14:paraId="0B48EC46"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6.4.2 </w:t>
      </w:r>
      <w:r>
        <w:rPr>
          <w:rFonts w:hAnsi="宋体"/>
          <w:sz w:val="28"/>
          <w:szCs w:val="28"/>
        </w:rPr>
        <w:t>“采集成熟雄花（未开裂或初裂）”修订为“采集成熟雄花（即将开裂或初裂）”；</w:t>
      </w:r>
    </w:p>
    <w:p w14:paraId="079CF992" w14:textId="77777777" w:rsidR="00067A42" w:rsidRDefault="00E1742F">
      <w:pPr>
        <w:pStyle w:val="a5"/>
        <w:spacing w:line="540" w:lineRule="exact"/>
        <w:ind w:firstLine="560"/>
        <w:rPr>
          <w:rFonts w:hAnsi="宋体" w:hint="default"/>
          <w:sz w:val="28"/>
          <w:szCs w:val="28"/>
        </w:rPr>
      </w:pPr>
      <w:r>
        <w:rPr>
          <w:rFonts w:hAnsi="宋体"/>
          <w:sz w:val="28"/>
          <w:szCs w:val="28"/>
        </w:rPr>
        <w:t>——</w:t>
      </w:r>
      <w:r>
        <w:rPr>
          <w:rFonts w:hAnsi="宋体"/>
          <w:sz w:val="28"/>
          <w:szCs w:val="28"/>
        </w:rPr>
        <w:t xml:space="preserve">6.5.2 </w:t>
      </w:r>
      <w:r>
        <w:rPr>
          <w:rFonts w:hAnsi="宋体"/>
          <w:sz w:val="28"/>
          <w:szCs w:val="28"/>
        </w:rPr>
        <w:t>“病虫害防治””修订为“有害生物防治”。</w:t>
      </w:r>
    </w:p>
    <w:p w14:paraId="2C1F1C19"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四、</w:t>
      </w:r>
      <w:r>
        <w:rPr>
          <w:rFonts w:eastAsia="黑体" w:hint="eastAsia"/>
          <w:b/>
          <w:sz w:val="28"/>
          <w:szCs w:val="28"/>
        </w:rPr>
        <w:t>与现行法律法规、强制性标准等上位标准关系。</w:t>
      </w:r>
    </w:p>
    <w:p w14:paraId="4085BE8D" w14:textId="77777777" w:rsidR="00067A42" w:rsidRDefault="00E1742F">
      <w:pPr>
        <w:spacing w:line="540" w:lineRule="exact"/>
        <w:ind w:firstLineChars="200" w:firstLine="560"/>
        <w:rPr>
          <w:rFonts w:ascii="宋体" w:hAnsi="宋体" w:cs="宋体"/>
          <w:sz w:val="28"/>
          <w:szCs w:val="28"/>
        </w:rPr>
      </w:pPr>
      <w:r>
        <w:rPr>
          <w:rFonts w:ascii="宋体" w:hAnsi="宋体" w:cs="宋体" w:hint="eastAsia"/>
          <w:sz w:val="28"/>
          <w:szCs w:val="28"/>
        </w:rPr>
        <w:t>本标准的编制依据现行法律、法规和国家、行业强制性标准，与其不存在矛盾，协调一致。</w:t>
      </w:r>
    </w:p>
    <w:p w14:paraId="65EC0E66" w14:textId="77777777" w:rsidR="00067A42" w:rsidRDefault="00E1742F">
      <w:pPr>
        <w:numPr>
          <w:ilvl w:val="0"/>
          <w:numId w:val="3"/>
        </w:numPr>
        <w:adjustRightInd w:val="0"/>
        <w:snapToGrid w:val="0"/>
        <w:spacing w:beforeLines="50" w:before="156" w:afterLines="50" w:after="156" w:line="540" w:lineRule="exact"/>
        <w:rPr>
          <w:rFonts w:eastAsia="黑体"/>
          <w:b/>
          <w:sz w:val="28"/>
          <w:szCs w:val="28"/>
        </w:rPr>
      </w:pPr>
      <w:r>
        <w:rPr>
          <w:rFonts w:eastAsia="黑体" w:hint="eastAsia"/>
          <w:b/>
          <w:sz w:val="28"/>
          <w:szCs w:val="28"/>
        </w:rPr>
        <w:t>标准有何先进性或特色性。</w:t>
      </w:r>
      <w:r>
        <w:rPr>
          <w:rFonts w:eastAsia="黑体" w:hint="eastAsia"/>
          <w:b/>
          <w:sz w:val="28"/>
          <w:szCs w:val="28"/>
        </w:rPr>
        <w:t>(</w:t>
      </w:r>
      <w:r>
        <w:rPr>
          <w:rFonts w:eastAsia="黑体" w:hint="eastAsia"/>
          <w:b/>
          <w:sz w:val="28"/>
          <w:szCs w:val="28"/>
        </w:rPr>
        <w:t>与新《标准化法》第一三条相呼应</w:t>
      </w:r>
      <w:r>
        <w:rPr>
          <w:rFonts w:eastAsia="黑体" w:hint="eastAsia"/>
          <w:b/>
          <w:sz w:val="28"/>
          <w:szCs w:val="28"/>
        </w:rPr>
        <w:t>)</w:t>
      </w:r>
    </w:p>
    <w:p w14:paraId="2BF13D77" w14:textId="77777777" w:rsidR="00067A42" w:rsidRDefault="00E1742F">
      <w:pPr>
        <w:adjustRightInd w:val="0"/>
        <w:snapToGrid w:val="0"/>
        <w:spacing w:line="540" w:lineRule="exact"/>
        <w:ind w:firstLineChars="200" w:firstLine="560"/>
        <w:rPr>
          <w:rFonts w:ascii="仿宋" w:eastAsia="仿宋" w:hAnsi="仿宋" w:cs="仿宋"/>
          <w:b/>
          <w:sz w:val="28"/>
          <w:szCs w:val="28"/>
        </w:rPr>
      </w:pPr>
      <w:r>
        <w:rPr>
          <w:rFonts w:ascii="宋体" w:hAnsi="宋体" w:cs="宋体" w:hint="eastAsia"/>
          <w:color w:val="000000"/>
          <w:sz w:val="28"/>
          <w:szCs w:val="28"/>
        </w:rPr>
        <w:t>近</w:t>
      </w:r>
      <w:r>
        <w:rPr>
          <w:rFonts w:ascii="宋体" w:hAnsi="宋体" w:cs="宋体" w:hint="eastAsia"/>
          <w:color w:val="000000"/>
          <w:sz w:val="28"/>
          <w:szCs w:val="28"/>
        </w:rPr>
        <w:t>5</w:t>
      </w:r>
      <w:r>
        <w:rPr>
          <w:rFonts w:ascii="宋体" w:hAnsi="宋体" w:cs="宋体" w:hint="eastAsia"/>
          <w:color w:val="000000"/>
          <w:sz w:val="28"/>
          <w:szCs w:val="28"/>
        </w:rPr>
        <w:t>年，我省在杉木种子园建设和管理方面积极探索，进行了技术升级与优化，明确了更先进的技术条件和技术要求，种子园建设质量可控性更强</w:t>
      </w:r>
      <w:r>
        <w:rPr>
          <w:rFonts w:ascii="宋体" w:hAnsi="宋体" w:cs="宋体" w:hint="eastAsia"/>
          <w:color w:val="000000"/>
          <w:sz w:val="28"/>
          <w:szCs w:val="28"/>
        </w:rPr>
        <w:t>，</w:t>
      </w:r>
      <w:r>
        <w:rPr>
          <w:rFonts w:ascii="宋体" w:hAnsi="宋体" w:cs="宋体" w:hint="eastAsia"/>
          <w:color w:val="000000"/>
          <w:sz w:val="28"/>
          <w:szCs w:val="28"/>
        </w:rPr>
        <w:t>本次修订的标准具有更强的可操作性</w:t>
      </w:r>
      <w:r>
        <w:rPr>
          <w:rFonts w:ascii="仿宋" w:eastAsia="仿宋" w:hAnsi="仿宋" w:cs="仿宋" w:hint="eastAsia"/>
          <w:color w:val="000000"/>
          <w:sz w:val="28"/>
          <w:szCs w:val="28"/>
        </w:rPr>
        <w:t>。</w:t>
      </w:r>
    </w:p>
    <w:p w14:paraId="60CFD2F9"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六</w:t>
      </w:r>
      <w:r>
        <w:rPr>
          <w:rFonts w:eastAsia="黑体" w:hint="eastAsia"/>
          <w:b/>
          <w:sz w:val="28"/>
          <w:szCs w:val="28"/>
        </w:rPr>
        <w:t>、标准调研、研讨、征求意见情况。重大分歧意见的处理经过和依</w:t>
      </w:r>
    </w:p>
    <w:p w14:paraId="1FDD8502"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据。</w:t>
      </w:r>
      <w:r>
        <w:rPr>
          <w:rFonts w:eastAsia="黑体" w:hint="eastAsia"/>
          <w:b/>
          <w:sz w:val="28"/>
          <w:szCs w:val="28"/>
        </w:rPr>
        <w:t>(</w:t>
      </w:r>
      <w:r>
        <w:rPr>
          <w:rFonts w:eastAsia="黑体" w:hint="eastAsia"/>
          <w:b/>
          <w:sz w:val="28"/>
          <w:szCs w:val="28"/>
        </w:rPr>
        <w:t>描述何时做了什么，文本作何修改，征求意见时间不少于三十</w:t>
      </w:r>
    </w:p>
    <w:p w14:paraId="10445C72"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lastRenderedPageBreak/>
        <w:t>日，并重点说明征求意见过程及反馈意见处理情况。</w:t>
      </w:r>
      <w:r>
        <w:rPr>
          <w:rFonts w:eastAsia="黑体" w:hint="eastAsia"/>
          <w:b/>
          <w:sz w:val="28"/>
          <w:szCs w:val="28"/>
        </w:rPr>
        <w:t>)</w:t>
      </w:r>
    </w:p>
    <w:p w14:paraId="299B362A" w14:textId="77777777" w:rsidR="00067A42" w:rsidRDefault="00E1742F">
      <w:pPr>
        <w:pStyle w:val="a4"/>
        <w:spacing w:line="540" w:lineRule="exact"/>
        <w:ind w:firstLine="560"/>
        <w:rPr>
          <w:rFonts w:hAnsi="宋体" w:cs="宋体"/>
          <w:kern w:val="2"/>
          <w:sz w:val="28"/>
          <w:szCs w:val="28"/>
        </w:rPr>
      </w:pPr>
      <w:r>
        <w:rPr>
          <w:rFonts w:hAnsi="宋体" w:cs="宋体" w:hint="eastAsia"/>
          <w:sz w:val="28"/>
          <w:szCs w:val="28"/>
        </w:rPr>
        <w:t>2022</w:t>
      </w:r>
      <w:r>
        <w:rPr>
          <w:rFonts w:hAnsi="宋体" w:cs="宋体" w:hint="eastAsia"/>
          <w:sz w:val="28"/>
          <w:szCs w:val="28"/>
        </w:rPr>
        <w:t>年</w:t>
      </w:r>
      <w:r>
        <w:rPr>
          <w:rFonts w:hAnsi="宋体" w:cs="宋体" w:hint="eastAsia"/>
          <w:sz w:val="28"/>
          <w:szCs w:val="28"/>
        </w:rPr>
        <w:t>1-3</w:t>
      </w:r>
      <w:r>
        <w:rPr>
          <w:rFonts w:hAnsi="宋体" w:cs="宋体" w:hint="eastAsia"/>
          <w:sz w:val="28"/>
          <w:szCs w:val="28"/>
        </w:rPr>
        <w:t>月，</w:t>
      </w:r>
      <w:r>
        <w:rPr>
          <w:rFonts w:hAnsi="宋体" w:cs="宋体" w:hint="eastAsia"/>
          <w:kern w:val="2"/>
          <w:sz w:val="28"/>
          <w:szCs w:val="28"/>
        </w:rPr>
        <w:t>标准修订</w:t>
      </w:r>
      <w:r>
        <w:rPr>
          <w:rFonts w:hAnsi="宋体" w:cs="宋体" w:hint="eastAsia"/>
          <w:color w:val="000000"/>
          <w:sz w:val="28"/>
          <w:szCs w:val="28"/>
        </w:rPr>
        <w:t>主导</w:t>
      </w:r>
      <w:r>
        <w:rPr>
          <w:rFonts w:hAnsi="宋体" w:cs="宋体" w:hint="eastAsia"/>
          <w:kern w:val="2"/>
          <w:sz w:val="28"/>
          <w:szCs w:val="28"/>
        </w:rPr>
        <w:t>单位广东省林业科学研究院按照要求成立了标准修订工作组，制定了详细的工作计划，随后开展了调研、收集资料等工作。</w:t>
      </w:r>
    </w:p>
    <w:p w14:paraId="4279BE4D" w14:textId="77777777" w:rsidR="00067A42" w:rsidRDefault="00E1742F">
      <w:pPr>
        <w:pStyle w:val="a4"/>
        <w:spacing w:line="540" w:lineRule="exact"/>
        <w:ind w:firstLine="560"/>
        <w:rPr>
          <w:rFonts w:hAnsi="宋体" w:cs="宋体"/>
          <w:kern w:val="2"/>
          <w:sz w:val="28"/>
          <w:szCs w:val="28"/>
        </w:rPr>
      </w:pPr>
      <w:r>
        <w:rPr>
          <w:rFonts w:hAnsi="宋体" w:cs="宋体" w:hint="eastAsia"/>
          <w:sz w:val="28"/>
          <w:szCs w:val="28"/>
        </w:rPr>
        <w:t>2022</w:t>
      </w:r>
      <w:r>
        <w:rPr>
          <w:rFonts w:hAnsi="宋体" w:cs="宋体" w:hint="eastAsia"/>
          <w:sz w:val="28"/>
          <w:szCs w:val="28"/>
        </w:rPr>
        <w:t>年</w:t>
      </w:r>
      <w:r>
        <w:rPr>
          <w:rFonts w:hAnsi="宋体" w:cs="宋体" w:hint="eastAsia"/>
          <w:sz w:val="28"/>
          <w:szCs w:val="28"/>
        </w:rPr>
        <w:t>4-6</w:t>
      </w:r>
      <w:r>
        <w:rPr>
          <w:rFonts w:hAnsi="宋体" w:cs="宋体" w:hint="eastAsia"/>
          <w:sz w:val="28"/>
          <w:szCs w:val="28"/>
        </w:rPr>
        <w:t>月，</w:t>
      </w:r>
      <w:r>
        <w:rPr>
          <w:rFonts w:hAnsi="宋体" w:cs="宋体" w:hint="eastAsia"/>
          <w:kern w:val="2"/>
          <w:sz w:val="28"/>
          <w:szCs w:val="28"/>
        </w:rPr>
        <w:t>标准修订工作组完成了征求意见稿草稿。</w:t>
      </w:r>
    </w:p>
    <w:p w14:paraId="53867008" w14:textId="77777777" w:rsidR="00067A42" w:rsidRDefault="00E1742F">
      <w:pPr>
        <w:pStyle w:val="a4"/>
        <w:spacing w:line="540" w:lineRule="exact"/>
        <w:ind w:firstLine="560"/>
        <w:rPr>
          <w:rFonts w:hAnsi="宋体" w:cs="宋体"/>
          <w:kern w:val="2"/>
          <w:sz w:val="28"/>
          <w:szCs w:val="28"/>
        </w:rPr>
      </w:pPr>
      <w:r>
        <w:rPr>
          <w:rFonts w:hAnsi="宋体" w:cs="宋体" w:hint="eastAsia"/>
          <w:kern w:val="2"/>
          <w:sz w:val="28"/>
          <w:szCs w:val="28"/>
        </w:rPr>
        <w:t>2022</w:t>
      </w:r>
      <w:r>
        <w:rPr>
          <w:rFonts w:hAnsi="宋体" w:cs="宋体" w:hint="eastAsia"/>
          <w:kern w:val="2"/>
          <w:sz w:val="28"/>
          <w:szCs w:val="28"/>
        </w:rPr>
        <w:t>年</w:t>
      </w:r>
      <w:r>
        <w:rPr>
          <w:rFonts w:hAnsi="宋体" w:cs="宋体" w:hint="eastAsia"/>
          <w:kern w:val="2"/>
          <w:sz w:val="28"/>
          <w:szCs w:val="28"/>
        </w:rPr>
        <w:t>7-10</w:t>
      </w:r>
      <w:r>
        <w:rPr>
          <w:rFonts w:hAnsi="宋体" w:cs="宋体" w:hint="eastAsia"/>
          <w:kern w:val="2"/>
          <w:sz w:val="28"/>
          <w:szCs w:val="28"/>
        </w:rPr>
        <w:t>月，标准修订工作组针对草稿中关键技术条款进行了深入分析和讨论，并根据最新的测试数据，进一步明确了相关技术指标和条款，具体意见和建议最终由标准修订工作组组长（郑会全教授级高工）汇总整理。</w:t>
      </w:r>
    </w:p>
    <w:p w14:paraId="6784B780" w14:textId="77777777" w:rsidR="00067A42" w:rsidRDefault="00E1742F">
      <w:pPr>
        <w:pStyle w:val="a4"/>
        <w:spacing w:line="540" w:lineRule="exact"/>
        <w:ind w:firstLine="560"/>
        <w:rPr>
          <w:rFonts w:hAnsi="宋体" w:cs="宋体"/>
          <w:kern w:val="2"/>
          <w:sz w:val="28"/>
          <w:szCs w:val="28"/>
        </w:rPr>
      </w:pPr>
      <w:r>
        <w:rPr>
          <w:rFonts w:hAnsi="宋体" w:cs="宋体" w:hint="eastAsia"/>
          <w:kern w:val="2"/>
          <w:sz w:val="28"/>
          <w:szCs w:val="28"/>
        </w:rPr>
        <w:t>2022</w:t>
      </w:r>
      <w:r>
        <w:rPr>
          <w:rFonts w:hAnsi="宋体" w:cs="宋体" w:hint="eastAsia"/>
          <w:kern w:val="2"/>
          <w:sz w:val="28"/>
          <w:szCs w:val="28"/>
        </w:rPr>
        <w:t>年</w:t>
      </w:r>
      <w:r>
        <w:rPr>
          <w:rFonts w:hAnsi="宋体" w:cs="宋体" w:hint="eastAsia"/>
          <w:kern w:val="2"/>
          <w:sz w:val="28"/>
          <w:szCs w:val="28"/>
        </w:rPr>
        <w:t>11</w:t>
      </w:r>
      <w:r>
        <w:rPr>
          <w:rFonts w:hAnsi="宋体" w:cs="宋体" w:hint="eastAsia"/>
          <w:kern w:val="2"/>
          <w:sz w:val="28"/>
          <w:szCs w:val="28"/>
        </w:rPr>
        <w:t>月，标准修订工作组组长对相关意见和建议进行了系统整理，进一步完善了征求意见稿草稿，于</w:t>
      </w:r>
      <w:r>
        <w:rPr>
          <w:rFonts w:hAnsi="宋体" w:cs="宋体" w:hint="eastAsia"/>
          <w:kern w:val="2"/>
          <w:sz w:val="28"/>
          <w:szCs w:val="28"/>
        </w:rPr>
        <w:t>11</w:t>
      </w:r>
      <w:r>
        <w:rPr>
          <w:rFonts w:hAnsi="宋体" w:cs="宋体" w:hint="eastAsia"/>
          <w:kern w:val="2"/>
          <w:sz w:val="28"/>
          <w:szCs w:val="28"/>
        </w:rPr>
        <w:t>月</w:t>
      </w:r>
      <w:r>
        <w:rPr>
          <w:rFonts w:hAnsi="宋体" w:cs="宋体" w:hint="eastAsia"/>
          <w:kern w:val="2"/>
          <w:sz w:val="28"/>
          <w:szCs w:val="28"/>
        </w:rPr>
        <w:t>18</w:t>
      </w:r>
      <w:r>
        <w:rPr>
          <w:rFonts w:hAnsi="宋体" w:cs="宋体" w:hint="eastAsia"/>
          <w:kern w:val="2"/>
          <w:sz w:val="28"/>
          <w:szCs w:val="28"/>
        </w:rPr>
        <w:t>日完成了标准修订征求意见稿及其编制说明。</w:t>
      </w:r>
      <w:r>
        <w:rPr>
          <w:rFonts w:hAnsi="宋体" w:cs="宋体" w:hint="eastAsia"/>
          <w:kern w:val="2"/>
          <w:sz w:val="28"/>
          <w:szCs w:val="28"/>
        </w:rPr>
        <w:t>11</w:t>
      </w:r>
      <w:r>
        <w:rPr>
          <w:rFonts w:hAnsi="宋体" w:cs="宋体" w:hint="eastAsia"/>
          <w:kern w:val="2"/>
          <w:sz w:val="28"/>
          <w:szCs w:val="28"/>
        </w:rPr>
        <w:t>月</w:t>
      </w:r>
      <w:r>
        <w:rPr>
          <w:rFonts w:hAnsi="宋体" w:cs="宋体" w:hint="eastAsia"/>
          <w:kern w:val="2"/>
          <w:sz w:val="28"/>
          <w:szCs w:val="28"/>
        </w:rPr>
        <w:t>28</w:t>
      </w:r>
      <w:r>
        <w:rPr>
          <w:rFonts w:hAnsi="宋体" w:cs="宋体" w:hint="eastAsia"/>
          <w:kern w:val="2"/>
          <w:sz w:val="28"/>
          <w:szCs w:val="28"/>
        </w:rPr>
        <w:t>日，完成了标准编制说明。随后，工作组将《杉木种子园营建技术规程》（修订）征求意见稿及其编制说明提交到广东省林业科学研究院科研管理办公室。</w:t>
      </w:r>
      <w:r>
        <w:rPr>
          <w:rFonts w:hAnsi="宋体" w:cs="宋体" w:hint="eastAsia"/>
          <w:kern w:val="2"/>
          <w:sz w:val="28"/>
          <w:szCs w:val="28"/>
        </w:rPr>
        <w:t>11</w:t>
      </w:r>
      <w:r>
        <w:rPr>
          <w:rFonts w:hAnsi="宋体" w:cs="宋体" w:hint="eastAsia"/>
          <w:kern w:val="2"/>
          <w:sz w:val="28"/>
          <w:szCs w:val="28"/>
        </w:rPr>
        <w:t>月</w:t>
      </w:r>
      <w:r>
        <w:rPr>
          <w:rFonts w:hAnsi="宋体" w:cs="宋体" w:hint="eastAsia"/>
          <w:kern w:val="2"/>
          <w:sz w:val="28"/>
          <w:szCs w:val="28"/>
        </w:rPr>
        <w:t>29</w:t>
      </w:r>
      <w:r>
        <w:rPr>
          <w:rFonts w:hAnsi="宋体" w:cs="宋体" w:hint="eastAsia"/>
          <w:kern w:val="2"/>
          <w:sz w:val="28"/>
          <w:szCs w:val="28"/>
        </w:rPr>
        <w:t>日广</w:t>
      </w:r>
      <w:r>
        <w:rPr>
          <w:rFonts w:hAnsi="宋体" w:cs="宋体" w:hint="eastAsia"/>
          <w:kern w:val="2"/>
          <w:sz w:val="28"/>
          <w:szCs w:val="28"/>
        </w:rPr>
        <w:t>东省林业科学研究院发布了“关于征求省地方标准《杉木种子园营建技术规程》（修订）（征求意见稿）意见的函”（粤林科院函〔</w:t>
      </w:r>
      <w:r>
        <w:rPr>
          <w:rFonts w:hAnsi="宋体" w:cs="宋体" w:hint="eastAsia"/>
          <w:kern w:val="2"/>
          <w:sz w:val="28"/>
          <w:szCs w:val="28"/>
        </w:rPr>
        <w:t>2022</w:t>
      </w:r>
      <w:r>
        <w:rPr>
          <w:rFonts w:hAnsi="宋体" w:cs="宋体" w:hint="eastAsia"/>
          <w:kern w:val="2"/>
          <w:sz w:val="28"/>
          <w:szCs w:val="28"/>
        </w:rPr>
        <w:t>〕</w:t>
      </w:r>
      <w:r>
        <w:rPr>
          <w:rFonts w:hAnsi="宋体" w:cs="宋体" w:hint="eastAsia"/>
          <w:kern w:val="2"/>
          <w:sz w:val="28"/>
          <w:szCs w:val="28"/>
        </w:rPr>
        <w:t>37</w:t>
      </w:r>
      <w:r>
        <w:rPr>
          <w:rFonts w:hAnsi="宋体" w:cs="宋体" w:hint="eastAsia"/>
          <w:kern w:val="2"/>
          <w:sz w:val="28"/>
          <w:szCs w:val="28"/>
        </w:rPr>
        <w:t>号），向省内相关农林院校、科研院所及林场广泛征集意见和建议。</w:t>
      </w:r>
    </w:p>
    <w:p w14:paraId="6980861C" w14:textId="77777777" w:rsidR="00067A42" w:rsidRDefault="00E1742F">
      <w:pPr>
        <w:pStyle w:val="a4"/>
        <w:spacing w:line="540" w:lineRule="exact"/>
        <w:ind w:firstLine="560"/>
        <w:rPr>
          <w:rFonts w:hAnsi="宋体" w:cs="宋体"/>
          <w:kern w:val="2"/>
          <w:sz w:val="28"/>
          <w:szCs w:val="28"/>
        </w:rPr>
      </w:pPr>
      <w:r>
        <w:rPr>
          <w:rFonts w:hAnsi="宋体" w:cs="宋体" w:hint="eastAsia"/>
          <w:kern w:val="2"/>
          <w:sz w:val="28"/>
          <w:szCs w:val="28"/>
        </w:rPr>
        <w:t>2022</w:t>
      </w:r>
      <w:r>
        <w:rPr>
          <w:rFonts w:hAnsi="宋体" w:cs="宋体" w:hint="eastAsia"/>
          <w:kern w:val="2"/>
          <w:sz w:val="28"/>
          <w:szCs w:val="28"/>
        </w:rPr>
        <w:t>年</w:t>
      </w:r>
      <w:r>
        <w:rPr>
          <w:rFonts w:hAnsi="宋体" w:cs="宋体" w:hint="eastAsia"/>
          <w:kern w:val="2"/>
          <w:sz w:val="28"/>
          <w:szCs w:val="28"/>
        </w:rPr>
        <w:t>12</w:t>
      </w:r>
      <w:r>
        <w:rPr>
          <w:rFonts w:hAnsi="宋体" w:cs="宋体" w:hint="eastAsia"/>
          <w:kern w:val="2"/>
          <w:sz w:val="28"/>
          <w:szCs w:val="28"/>
        </w:rPr>
        <w:t>月</w:t>
      </w:r>
      <w:r>
        <w:rPr>
          <w:rFonts w:hAnsi="宋体" w:cs="宋体" w:hint="eastAsia"/>
          <w:kern w:val="2"/>
          <w:sz w:val="28"/>
          <w:szCs w:val="28"/>
        </w:rPr>
        <w:t>-2023</w:t>
      </w:r>
      <w:r>
        <w:rPr>
          <w:rFonts w:hAnsi="宋体" w:cs="宋体" w:hint="eastAsia"/>
          <w:kern w:val="2"/>
          <w:sz w:val="28"/>
          <w:szCs w:val="28"/>
        </w:rPr>
        <w:t>年</w:t>
      </w:r>
      <w:r>
        <w:rPr>
          <w:rFonts w:hAnsi="宋体" w:cs="宋体" w:hint="eastAsia"/>
          <w:kern w:val="2"/>
          <w:sz w:val="28"/>
          <w:szCs w:val="28"/>
        </w:rPr>
        <w:t>3</w:t>
      </w:r>
      <w:r>
        <w:rPr>
          <w:rFonts w:hAnsi="宋体" w:cs="宋体" w:hint="eastAsia"/>
          <w:kern w:val="2"/>
          <w:sz w:val="28"/>
          <w:szCs w:val="28"/>
        </w:rPr>
        <w:t>月，收到</w:t>
      </w:r>
      <w:r>
        <w:rPr>
          <w:rFonts w:hAnsi="宋体" w:cs="宋体" w:hint="eastAsia"/>
          <w:kern w:val="2"/>
          <w:sz w:val="28"/>
          <w:szCs w:val="28"/>
        </w:rPr>
        <w:t>11</w:t>
      </w:r>
      <w:r>
        <w:rPr>
          <w:rFonts w:hAnsi="宋体" w:cs="宋体" w:hint="eastAsia"/>
          <w:kern w:val="2"/>
          <w:sz w:val="28"/>
          <w:szCs w:val="28"/>
        </w:rPr>
        <w:t>个单位意见回函，合计修改意见和建议</w:t>
      </w:r>
      <w:r>
        <w:rPr>
          <w:rFonts w:hAnsi="宋体" w:cs="宋体" w:hint="eastAsia"/>
          <w:kern w:val="2"/>
          <w:sz w:val="28"/>
          <w:szCs w:val="28"/>
        </w:rPr>
        <w:t>36</w:t>
      </w:r>
      <w:r>
        <w:rPr>
          <w:rFonts w:hAnsi="宋体" w:cs="宋体" w:hint="eastAsia"/>
          <w:kern w:val="2"/>
          <w:sz w:val="28"/>
          <w:szCs w:val="28"/>
        </w:rPr>
        <w:t>条。标准起草工作组对反馈的意见和建议进行核实，复查和修改，于</w:t>
      </w:r>
      <w:r>
        <w:rPr>
          <w:rFonts w:hAnsi="宋体" w:cs="宋体" w:hint="eastAsia"/>
          <w:kern w:val="2"/>
          <w:sz w:val="28"/>
          <w:szCs w:val="28"/>
        </w:rPr>
        <w:t>2023</w:t>
      </w:r>
      <w:r>
        <w:rPr>
          <w:rFonts w:hAnsi="宋体" w:cs="宋体" w:hint="eastAsia"/>
          <w:kern w:val="2"/>
          <w:sz w:val="28"/>
          <w:szCs w:val="28"/>
        </w:rPr>
        <w:t>年</w:t>
      </w:r>
      <w:r>
        <w:rPr>
          <w:rFonts w:hAnsi="宋体" w:cs="宋体" w:hint="eastAsia"/>
          <w:kern w:val="2"/>
          <w:sz w:val="28"/>
          <w:szCs w:val="28"/>
        </w:rPr>
        <w:t>5</w:t>
      </w:r>
      <w:r>
        <w:rPr>
          <w:rFonts w:hAnsi="宋体" w:cs="宋体" w:hint="eastAsia"/>
          <w:kern w:val="2"/>
          <w:sz w:val="28"/>
          <w:szCs w:val="28"/>
        </w:rPr>
        <w:t>月</w:t>
      </w:r>
      <w:r>
        <w:rPr>
          <w:rFonts w:hAnsi="宋体" w:cs="宋体" w:hint="eastAsia"/>
          <w:kern w:val="2"/>
          <w:sz w:val="28"/>
          <w:szCs w:val="28"/>
        </w:rPr>
        <w:t>29</w:t>
      </w:r>
      <w:r>
        <w:rPr>
          <w:rFonts w:hAnsi="宋体" w:cs="宋体" w:hint="eastAsia"/>
          <w:kern w:val="2"/>
          <w:sz w:val="28"/>
          <w:szCs w:val="28"/>
        </w:rPr>
        <w:t>日形成《杉木种子园营建技术规程》（修订）送审稿及其标准编制说明。</w:t>
      </w:r>
    </w:p>
    <w:p w14:paraId="02A5CD7F"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七、</w:t>
      </w:r>
      <w:r>
        <w:rPr>
          <w:rFonts w:eastAsia="黑体" w:hint="eastAsia"/>
          <w:b/>
          <w:sz w:val="28"/>
          <w:szCs w:val="28"/>
        </w:rPr>
        <w:t>技术指标设置的科学性和可行性。量化指标的确定依据。</w:t>
      </w:r>
    </w:p>
    <w:p w14:paraId="2DC93523" w14:textId="77777777" w:rsidR="00067A42" w:rsidRDefault="00E1742F">
      <w:pPr>
        <w:adjustRightInd w:val="0"/>
        <w:snapToGrid w:val="0"/>
        <w:spacing w:line="540" w:lineRule="exact"/>
        <w:ind w:firstLineChars="200" w:firstLine="560"/>
        <w:rPr>
          <w:rFonts w:ascii="宋体" w:hAnsi="宋体" w:cs="宋体"/>
          <w:sz w:val="28"/>
          <w:szCs w:val="28"/>
        </w:rPr>
      </w:pPr>
      <w:r>
        <w:rPr>
          <w:rFonts w:ascii="宋体" w:hAnsi="宋体" w:cs="宋体" w:hint="eastAsia"/>
          <w:sz w:val="28"/>
          <w:szCs w:val="28"/>
        </w:rPr>
        <w:t>本标准</w:t>
      </w:r>
      <w:r>
        <w:rPr>
          <w:rFonts w:ascii="宋体" w:hAnsi="宋体" w:cs="宋体" w:hint="eastAsia"/>
          <w:sz w:val="28"/>
          <w:szCs w:val="28"/>
        </w:rPr>
        <w:t>的量化</w:t>
      </w:r>
      <w:r>
        <w:rPr>
          <w:rFonts w:ascii="宋体" w:hAnsi="宋体" w:cs="宋体" w:hint="eastAsia"/>
          <w:sz w:val="28"/>
          <w:szCs w:val="28"/>
        </w:rPr>
        <w:t>指标</w:t>
      </w:r>
      <w:r>
        <w:rPr>
          <w:rFonts w:ascii="宋体" w:hAnsi="宋体" w:cs="宋体" w:hint="eastAsia"/>
          <w:sz w:val="28"/>
          <w:szCs w:val="28"/>
        </w:rPr>
        <w:t>，依据广东省林业科学研究院多年来在韶关市国有小坑林场和乐昌市龙山林场营建杉木种子园的实践经验而确定。</w:t>
      </w:r>
    </w:p>
    <w:p w14:paraId="1B085BCE" w14:textId="77777777" w:rsidR="00067A42" w:rsidRDefault="00E1742F">
      <w:pPr>
        <w:adjustRightInd w:val="0"/>
        <w:snapToGrid w:val="0"/>
        <w:spacing w:beforeLines="50" w:before="156" w:afterLines="50" w:after="156" w:line="340" w:lineRule="exact"/>
        <w:rPr>
          <w:rFonts w:eastAsia="黑体"/>
          <w:b/>
          <w:sz w:val="28"/>
          <w:szCs w:val="28"/>
        </w:rPr>
      </w:pPr>
      <w:r>
        <w:rPr>
          <w:rFonts w:eastAsia="黑体" w:hint="eastAsia"/>
          <w:b/>
          <w:sz w:val="28"/>
          <w:szCs w:val="28"/>
        </w:rPr>
        <w:t>八</w:t>
      </w:r>
      <w:r>
        <w:rPr>
          <w:rFonts w:eastAsia="黑体" w:hint="eastAsia"/>
          <w:b/>
          <w:sz w:val="28"/>
          <w:szCs w:val="28"/>
        </w:rPr>
        <w:t>、与国际、国家、行业、其他省同类标准技术内容的对比情况，或</w:t>
      </w:r>
    </w:p>
    <w:p w14:paraId="2AB6C162" w14:textId="77777777" w:rsidR="00067A42" w:rsidRDefault="00E1742F">
      <w:pPr>
        <w:adjustRightInd w:val="0"/>
        <w:snapToGrid w:val="0"/>
        <w:spacing w:beforeLines="50" w:before="156" w:afterLines="50" w:after="156" w:line="340" w:lineRule="exact"/>
        <w:rPr>
          <w:rFonts w:eastAsia="黑体"/>
          <w:b/>
          <w:sz w:val="28"/>
          <w:szCs w:val="28"/>
        </w:rPr>
      </w:pPr>
      <w:r>
        <w:rPr>
          <w:rFonts w:eastAsia="黑体" w:hint="eastAsia"/>
          <w:b/>
          <w:sz w:val="28"/>
          <w:szCs w:val="28"/>
        </w:rPr>
        <w:lastRenderedPageBreak/>
        <w:t>者与测试的国外样品、样机的有关数据对比情况。采标情况，以及是</w:t>
      </w:r>
    </w:p>
    <w:p w14:paraId="40259462" w14:textId="77777777" w:rsidR="00067A42" w:rsidRDefault="00E1742F">
      <w:pPr>
        <w:adjustRightInd w:val="0"/>
        <w:snapToGrid w:val="0"/>
        <w:spacing w:beforeLines="50" w:before="156" w:afterLines="50" w:after="156" w:line="340" w:lineRule="exact"/>
        <w:rPr>
          <w:rFonts w:eastAsia="黑体"/>
          <w:b/>
          <w:sz w:val="28"/>
          <w:szCs w:val="28"/>
        </w:rPr>
      </w:pPr>
      <w:r>
        <w:rPr>
          <w:rFonts w:eastAsia="黑体" w:hint="eastAsia"/>
          <w:b/>
          <w:sz w:val="28"/>
          <w:szCs w:val="28"/>
        </w:rPr>
        <w:t>否合规引用或采用国际国外标准。</w:t>
      </w:r>
    </w:p>
    <w:p w14:paraId="7CBA4DE3" w14:textId="77777777" w:rsidR="00067A42" w:rsidRDefault="00E1742F">
      <w:pPr>
        <w:pStyle w:val="a5"/>
        <w:spacing w:line="540" w:lineRule="exact"/>
        <w:ind w:firstLine="560"/>
        <w:rPr>
          <w:rFonts w:hAnsi="宋体" w:hint="default"/>
          <w:sz w:val="28"/>
          <w:szCs w:val="28"/>
        </w:rPr>
      </w:pPr>
      <w:r>
        <w:rPr>
          <w:rFonts w:hAnsi="宋体"/>
          <w:sz w:val="28"/>
          <w:szCs w:val="28"/>
        </w:rPr>
        <w:t>本标准的引用文件包括《</w:t>
      </w:r>
      <w:r>
        <w:rPr>
          <w:rFonts w:hAnsi="宋体"/>
          <w:sz w:val="28"/>
          <w:szCs w:val="28"/>
        </w:rPr>
        <w:t xml:space="preserve">GB/T 16620 </w:t>
      </w:r>
      <w:r>
        <w:rPr>
          <w:rFonts w:hAnsi="宋体"/>
          <w:sz w:val="28"/>
          <w:szCs w:val="28"/>
        </w:rPr>
        <w:t>林木育种及种子管理术语</w:t>
      </w:r>
      <w:r>
        <w:rPr>
          <w:rFonts w:hAnsi="宋体"/>
          <w:sz w:val="28"/>
          <w:szCs w:val="28"/>
        </w:rPr>
        <w:t>》、《</w:t>
      </w:r>
      <w:r>
        <w:rPr>
          <w:rFonts w:hAnsi="宋体"/>
          <w:sz w:val="28"/>
          <w:szCs w:val="28"/>
        </w:rPr>
        <w:t xml:space="preserve">GB/T 8822.2  </w:t>
      </w:r>
      <w:r>
        <w:rPr>
          <w:rFonts w:hAnsi="宋体"/>
          <w:sz w:val="28"/>
          <w:szCs w:val="28"/>
        </w:rPr>
        <w:t>中国林木种子区——杉木种子区</w:t>
      </w:r>
      <w:r>
        <w:rPr>
          <w:rFonts w:hAnsi="宋体"/>
          <w:sz w:val="28"/>
          <w:szCs w:val="28"/>
        </w:rPr>
        <w:t>》《</w:t>
      </w:r>
      <w:r>
        <w:rPr>
          <w:rFonts w:hAnsi="宋体"/>
          <w:sz w:val="28"/>
          <w:szCs w:val="28"/>
        </w:rPr>
        <w:t xml:space="preserve">DB44/T 2223   </w:t>
      </w:r>
      <w:r>
        <w:rPr>
          <w:rFonts w:hAnsi="宋体"/>
          <w:sz w:val="28"/>
          <w:szCs w:val="28"/>
        </w:rPr>
        <w:t>杉木无性系选育技术规程</w:t>
      </w:r>
      <w:r>
        <w:rPr>
          <w:rFonts w:hAnsi="宋体"/>
          <w:sz w:val="28"/>
          <w:szCs w:val="28"/>
        </w:rPr>
        <w:t>》。</w:t>
      </w:r>
      <w:r>
        <w:rPr>
          <w:rFonts w:hAnsi="宋体"/>
          <w:sz w:val="28"/>
          <w:szCs w:val="28"/>
        </w:rPr>
        <w:t>其中，注日期的引用文件，仅该日期对应的版本适用于本文件；不注日期的引用文件，其最新版本（包括所有的修改单）适用于本文件。</w:t>
      </w:r>
      <w:r>
        <w:rPr>
          <w:rFonts w:hAnsi="宋体"/>
          <w:sz w:val="28"/>
          <w:szCs w:val="28"/>
        </w:rPr>
        <w:t xml:space="preserve"> </w:t>
      </w:r>
    </w:p>
    <w:p w14:paraId="124AF8F3" w14:textId="77777777" w:rsidR="00067A42" w:rsidRDefault="00E1742F">
      <w:pPr>
        <w:adjustRightInd w:val="0"/>
        <w:snapToGrid w:val="0"/>
        <w:spacing w:beforeLines="50" w:before="156" w:afterLines="50" w:after="156" w:line="540" w:lineRule="exact"/>
        <w:rPr>
          <w:rFonts w:eastAsia="黑体"/>
          <w:b/>
          <w:sz w:val="28"/>
          <w:szCs w:val="28"/>
        </w:rPr>
      </w:pPr>
      <w:r>
        <w:rPr>
          <w:rFonts w:eastAsia="黑体" w:hint="eastAsia"/>
          <w:b/>
          <w:sz w:val="28"/>
          <w:szCs w:val="28"/>
        </w:rPr>
        <w:t>九、</w:t>
      </w:r>
      <w:r>
        <w:rPr>
          <w:rFonts w:eastAsia="黑体" w:hint="eastAsia"/>
          <w:b/>
          <w:sz w:val="28"/>
          <w:szCs w:val="28"/>
        </w:rPr>
        <w:t>涉及专利的有关说明。</w:t>
      </w:r>
    </w:p>
    <w:p w14:paraId="613D42F0" w14:textId="77777777" w:rsidR="00067A42" w:rsidRDefault="00E1742F">
      <w:pPr>
        <w:adjustRightInd w:val="0"/>
        <w:snapToGrid w:val="0"/>
        <w:spacing w:line="540" w:lineRule="exact"/>
        <w:ind w:firstLineChars="200" w:firstLine="560"/>
        <w:rPr>
          <w:rFonts w:ascii="宋体" w:hAnsi="宋体" w:cs="宋体"/>
          <w:b/>
          <w:sz w:val="28"/>
          <w:szCs w:val="28"/>
        </w:rPr>
      </w:pPr>
      <w:r>
        <w:rPr>
          <w:rFonts w:ascii="宋体" w:hAnsi="宋体" w:cs="宋体" w:hint="eastAsia"/>
          <w:bCs/>
          <w:sz w:val="28"/>
          <w:szCs w:val="28"/>
        </w:rPr>
        <w:t>无。</w:t>
      </w:r>
    </w:p>
    <w:p w14:paraId="063DE807" w14:textId="77777777" w:rsidR="00067A42" w:rsidRDefault="00E1742F">
      <w:pPr>
        <w:numPr>
          <w:ilvl w:val="0"/>
          <w:numId w:val="4"/>
        </w:numPr>
        <w:adjustRightInd w:val="0"/>
        <w:snapToGrid w:val="0"/>
        <w:spacing w:beforeLines="50" w:before="156" w:afterLines="50" w:after="156" w:line="540" w:lineRule="exact"/>
        <w:rPr>
          <w:rFonts w:eastAsia="黑体"/>
          <w:b/>
          <w:sz w:val="28"/>
          <w:szCs w:val="28"/>
        </w:rPr>
      </w:pPr>
      <w:r>
        <w:rPr>
          <w:rFonts w:eastAsia="黑体" w:hint="eastAsia"/>
          <w:b/>
          <w:sz w:val="28"/>
          <w:szCs w:val="28"/>
        </w:rPr>
        <w:t>报批阶段应补充专家</w:t>
      </w:r>
      <w:r>
        <w:rPr>
          <w:rFonts w:eastAsia="黑体" w:hint="eastAsia"/>
          <w:b/>
          <w:sz w:val="28"/>
          <w:szCs w:val="28"/>
        </w:rPr>
        <w:t>审定会情况。</w:t>
      </w:r>
    </w:p>
    <w:p w14:paraId="0FFB0B2B" w14:textId="77777777" w:rsidR="00067A42" w:rsidRDefault="00E1742F">
      <w:pPr>
        <w:adjustRightInd w:val="0"/>
        <w:snapToGrid w:val="0"/>
        <w:spacing w:line="540" w:lineRule="exact"/>
        <w:ind w:firstLineChars="200" w:firstLine="560"/>
        <w:rPr>
          <w:rFonts w:ascii="宋体" w:hAnsi="宋体" w:cs="宋体"/>
          <w:bCs/>
          <w:sz w:val="28"/>
          <w:szCs w:val="28"/>
        </w:rPr>
      </w:pPr>
      <w:r>
        <w:rPr>
          <w:rFonts w:ascii="宋体" w:hAnsi="宋体" w:cs="宋体" w:hint="eastAsia"/>
          <w:bCs/>
          <w:sz w:val="28"/>
          <w:szCs w:val="28"/>
        </w:rPr>
        <w:t>无。</w:t>
      </w:r>
    </w:p>
    <w:p w14:paraId="2CE8340F" w14:textId="77777777" w:rsidR="00067A42" w:rsidRDefault="00E1742F">
      <w:pPr>
        <w:numPr>
          <w:ilvl w:val="0"/>
          <w:numId w:val="4"/>
        </w:numPr>
        <w:adjustRightInd w:val="0"/>
        <w:snapToGrid w:val="0"/>
        <w:spacing w:beforeLines="50" w:before="156" w:afterLines="50" w:after="156" w:line="540" w:lineRule="exact"/>
        <w:rPr>
          <w:rFonts w:eastAsia="黑体"/>
          <w:b/>
          <w:sz w:val="28"/>
          <w:szCs w:val="28"/>
        </w:rPr>
      </w:pPr>
      <w:r>
        <w:rPr>
          <w:rFonts w:eastAsia="黑体" w:hint="eastAsia"/>
          <w:b/>
          <w:sz w:val="28"/>
          <w:szCs w:val="28"/>
        </w:rPr>
        <w:t>标准名称变更应详细说明理由并单独拟文申请</w:t>
      </w:r>
      <w:r>
        <w:rPr>
          <w:rFonts w:eastAsia="黑体" w:hint="eastAsia"/>
          <w:b/>
          <w:sz w:val="28"/>
          <w:szCs w:val="28"/>
        </w:rPr>
        <w:t>。</w:t>
      </w:r>
    </w:p>
    <w:p w14:paraId="6321E935" w14:textId="77777777" w:rsidR="00067A42" w:rsidRDefault="00E1742F">
      <w:pPr>
        <w:adjustRightInd w:val="0"/>
        <w:snapToGrid w:val="0"/>
        <w:spacing w:line="540" w:lineRule="exact"/>
        <w:ind w:firstLineChars="200" w:firstLine="560"/>
        <w:rPr>
          <w:rFonts w:ascii="宋体" w:hAnsi="宋体" w:cs="宋体"/>
          <w:bCs/>
          <w:sz w:val="28"/>
          <w:szCs w:val="28"/>
        </w:rPr>
      </w:pPr>
      <w:r>
        <w:rPr>
          <w:rFonts w:ascii="宋体" w:hAnsi="宋体" w:cs="宋体" w:hint="eastAsia"/>
          <w:bCs/>
          <w:sz w:val="28"/>
          <w:szCs w:val="28"/>
        </w:rPr>
        <w:t>无。</w:t>
      </w:r>
    </w:p>
    <w:p w14:paraId="26FC7437" w14:textId="77777777" w:rsidR="00067A42" w:rsidRDefault="00E1742F">
      <w:pPr>
        <w:numPr>
          <w:ilvl w:val="0"/>
          <w:numId w:val="4"/>
        </w:numPr>
        <w:adjustRightInd w:val="0"/>
        <w:snapToGrid w:val="0"/>
        <w:spacing w:beforeLines="50" w:before="156" w:afterLines="50" w:after="156" w:line="540" w:lineRule="exact"/>
        <w:rPr>
          <w:rFonts w:eastAsia="黑体"/>
          <w:b/>
          <w:sz w:val="28"/>
          <w:szCs w:val="28"/>
        </w:rPr>
      </w:pPr>
      <w:r>
        <w:rPr>
          <w:rFonts w:eastAsia="黑体" w:hint="eastAsia"/>
          <w:b/>
          <w:sz w:val="28"/>
          <w:szCs w:val="28"/>
        </w:rPr>
        <w:t>编制单位增减应予说明增减原因并单独拟文申请。</w:t>
      </w:r>
    </w:p>
    <w:p w14:paraId="3E033347" w14:textId="77777777" w:rsidR="00067A42" w:rsidRDefault="00E1742F">
      <w:pPr>
        <w:adjustRightInd w:val="0"/>
        <w:snapToGrid w:val="0"/>
        <w:spacing w:line="540" w:lineRule="exact"/>
        <w:ind w:firstLineChars="200" w:firstLine="560"/>
        <w:rPr>
          <w:rFonts w:ascii="宋体" w:hAnsi="宋体" w:cs="宋体"/>
          <w:bCs/>
          <w:sz w:val="28"/>
          <w:szCs w:val="28"/>
        </w:rPr>
      </w:pPr>
      <w:r>
        <w:rPr>
          <w:rFonts w:ascii="宋体" w:hAnsi="宋体" w:cs="宋体" w:hint="eastAsia"/>
          <w:bCs/>
          <w:sz w:val="28"/>
          <w:szCs w:val="28"/>
        </w:rPr>
        <w:t>无。</w:t>
      </w:r>
    </w:p>
    <w:p w14:paraId="1BD307B5" w14:textId="77777777" w:rsidR="00067A42" w:rsidRDefault="00E1742F">
      <w:pPr>
        <w:numPr>
          <w:ilvl w:val="0"/>
          <w:numId w:val="4"/>
        </w:numPr>
        <w:adjustRightInd w:val="0"/>
        <w:snapToGrid w:val="0"/>
        <w:spacing w:beforeLines="50" w:before="156" w:afterLines="50" w:after="156" w:line="540" w:lineRule="exact"/>
        <w:rPr>
          <w:rFonts w:eastAsia="黑体"/>
          <w:b/>
          <w:sz w:val="28"/>
          <w:szCs w:val="28"/>
        </w:rPr>
      </w:pPr>
      <w:r>
        <w:rPr>
          <w:rFonts w:eastAsia="黑体" w:hint="eastAsia"/>
          <w:b/>
          <w:sz w:val="28"/>
          <w:szCs w:val="28"/>
        </w:rPr>
        <w:t>其他应当说明的事项。</w:t>
      </w:r>
    </w:p>
    <w:p w14:paraId="09DB673A" w14:textId="77777777" w:rsidR="00067A42" w:rsidRDefault="00E1742F">
      <w:pPr>
        <w:adjustRightInd w:val="0"/>
        <w:snapToGrid w:val="0"/>
        <w:spacing w:line="540" w:lineRule="exact"/>
        <w:ind w:firstLineChars="200" w:firstLine="560"/>
        <w:rPr>
          <w:rFonts w:ascii="宋体" w:hAnsi="宋体" w:cs="宋体"/>
          <w:bCs/>
          <w:sz w:val="28"/>
          <w:szCs w:val="28"/>
        </w:rPr>
      </w:pPr>
      <w:r>
        <w:rPr>
          <w:rFonts w:ascii="宋体" w:hAnsi="宋体" w:cs="宋体" w:hint="eastAsia"/>
          <w:bCs/>
          <w:sz w:val="28"/>
          <w:szCs w:val="28"/>
        </w:rPr>
        <w:t>无。</w:t>
      </w:r>
    </w:p>
    <w:p w14:paraId="4113BF96" w14:textId="77777777" w:rsidR="00067A42" w:rsidRDefault="00E1742F">
      <w:pPr>
        <w:adjustRightInd w:val="0"/>
        <w:snapToGrid w:val="0"/>
        <w:spacing w:line="540" w:lineRule="exact"/>
        <w:rPr>
          <w:rFonts w:eastAsia="黑体"/>
          <w:b/>
          <w:sz w:val="28"/>
          <w:szCs w:val="28"/>
        </w:rPr>
      </w:pPr>
      <w:r>
        <w:rPr>
          <w:rFonts w:eastAsia="黑体" w:hint="eastAsia"/>
          <w:b/>
          <w:sz w:val="28"/>
          <w:szCs w:val="28"/>
        </w:rPr>
        <w:t>十四、</w:t>
      </w:r>
      <w:r>
        <w:rPr>
          <w:rFonts w:eastAsia="黑体" w:hint="eastAsia"/>
          <w:b/>
          <w:sz w:val="28"/>
          <w:szCs w:val="28"/>
        </w:rPr>
        <w:t>贯彻标准</w:t>
      </w:r>
      <w:r>
        <w:rPr>
          <w:rFonts w:eastAsia="黑体" w:hint="eastAsia"/>
          <w:b/>
          <w:sz w:val="28"/>
          <w:szCs w:val="28"/>
        </w:rPr>
        <w:t>实施</w:t>
      </w:r>
      <w:r>
        <w:rPr>
          <w:rFonts w:eastAsia="黑体" w:hint="eastAsia"/>
          <w:b/>
          <w:sz w:val="28"/>
          <w:szCs w:val="28"/>
        </w:rPr>
        <w:t>的要求，以及组织措施、技术措施、过渡期和实</w:t>
      </w:r>
    </w:p>
    <w:p w14:paraId="2DA9BB14" w14:textId="77777777" w:rsidR="00067A42" w:rsidRDefault="00E1742F">
      <w:pPr>
        <w:adjustRightInd w:val="0"/>
        <w:snapToGrid w:val="0"/>
        <w:spacing w:line="540" w:lineRule="exact"/>
        <w:rPr>
          <w:rFonts w:eastAsia="黑体"/>
          <w:b/>
          <w:sz w:val="28"/>
          <w:szCs w:val="28"/>
        </w:rPr>
      </w:pPr>
      <w:r>
        <w:rPr>
          <w:rFonts w:eastAsia="黑体" w:hint="eastAsia"/>
          <w:b/>
          <w:sz w:val="28"/>
          <w:szCs w:val="28"/>
        </w:rPr>
        <w:t>施日期等建议。</w:t>
      </w:r>
    </w:p>
    <w:p w14:paraId="637AC315" w14:textId="77777777" w:rsidR="00067A42" w:rsidRDefault="00E1742F">
      <w:pPr>
        <w:pStyle w:val="a3"/>
        <w:spacing w:after="0" w:line="540" w:lineRule="exact"/>
        <w:ind w:leftChars="0" w:left="0" w:firstLineChars="200" w:firstLine="560"/>
        <w:rPr>
          <w:rFonts w:ascii="宋体" w:hAnsi="宋体" w:cs="宋体"/>
          <w:sz w:val="28"/>
          <w:szCs w:val="28"/>
        </w:rPr>
      </w:pPr>
      <w:r>
        <w:rPr>
          <w:rFonts w:ascii="宋体" w:hAnsi="宋体" w:cs="宋体" w:hint="eastAsia"/>
          <w:color w:val="000000"/>
          <w:sz w:val="28"/>
          <w:szCs w:val="28"/>
        </w:rPr>
        <w:t>建议</w:t>
      </w:r>
      <w:r>
        <w:rPr>
          <w:rFonts w:ascii="宋体" w:hAnsi="宋体" w:cs="宋体" w:hint="eastAsia"/>
          <w:color w:val="000000"/>
          <w:sz w:val="28"/>
          <w:szCs w:val="28"/>
        </w:rPr>
        <w:t>该标准审定、报批、发布后</w:t>
      </w:r>
      <w:r>
        <w:rPr>
          <w:rFonts w:ascii="宋体" w:hAnsi="宋体" w:cs="宋体" w:hint="eastAsia"/>
          <w:sz w:val="28"/>
          <w:szCs w:val="28"/>
        </w:rPr>
        <w:t>在</w:t>
      </w:r>
      <w:r>
        <w:rPr>
          <w:rFonts w:ascii="宋体" w:hAnsi="宋体" w:cs="宋体" w:hint="eastAsia"/>
          <w:sz w:val="28"/>
          <w:szCs w:val="28"/>
        </w:rPr>
        <w:t>全省</w:t>
      </w:r>
      <w:r>
        <w:rPr>
          <w:rFonts w:ascii="宋体" w:hAnsi="宋体" w:cs="宋体" w:hint="eastAsia"/>
          <w:sz w:val="28"/>
          <w:szCs w:val="28"/>
        </w:rPr>
        <w:t>大力宣传、加强执行、重点组织示范，确保标准执行的效果。在实施过程中对发现的问题及时反馈，以利于规程的修订和完善。</w:t>
      </w:r>
    </w:p>
    <w:p w14:paraId="779AEE24" w14:textId="77777777" w:rsidR="00067A42" w:rsidRDefault="00067A42">
      <w:pPr>
        <w:spacing w:line="540" w:lineRule="exact"/>
      </w:pPr>
    </w:p>
    <w:sectPr w:rsidR="00067A42">
      <w:pgSz w:w="11906" w:h="16838"/>
      <w:pgMar w:top="1440" w:right="1587" w:bottom="1440"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E2365"/>
    <w:multiLevelType w:val="singleLevel"/>
    <w:tmpl w:val="B84E2365"/>
    <w:lvl w:ilvl="0">
      <w:start w:val="1"/>
      <w:numFmt w:val="chineseCounting"/>
      <w:suff w:val="nothing"/>
      <w:lvlText w:val="%1、"/>
      <w:lvlJc w:val="left"/>
      <w:rPr>
        <w:rFonts w:hint="eastAsia"/>
      </w:rPr>
    </w:lvl>
  </w:abstractNum>
  <w:abstractNum w:abstractNumId="1" w15:restartNumberingAfterBreak="0">
    <w:nsid w:val="2F09B586"/>
    <w:multiLevelType w:val="singleLevel"/>
    <w:tmpl w:val="2F09B586"/>
    <w:lvl w:ilvl="0">
      <w:start w:val="10"/>
      <w:numFmt w:val="chineseCounting"/>
      <w:suff w:val="nothing"/>
      <w:lvlText w:val="%1、"/>
      <w:lvlJc w:val="left"/>
      <w:rPr>
        <w:rFonts w:hint="eastAsia"/>
      </w:rPr>
    </w:lvl>
  </w:abstractNum>
  <w:abstractNum w:abstractNumId="2" w15:restartNumberingAfterBreak="0">
    <w:nsid w:val="5919ACA0"/>
    <w:multiLevelType w:val="singleLevel"/>
    <w:tmpl w:val="5919ACA0"/>
    <w:lvl w:ilvl="0">
      <w:start w:val="5"/>
      <w:numFmt w:val="chineseCounting"/>
      <w:suff w:val="nothing"/>
      <w:lvlText w:val="%1、"/>
      <w:lvlJc w:val="left"/>
      <w:rPr>
        <w:rFonts w:hint="eastAsia"/>
      </w:rPr>
    </w:lvl>
  </w:abstractNum>
  <w:abstractNum w:abstractNumId="3" w15:restartNumberingAfterBreak="0">
    <w:nsid w:val="637D7E40"/>
    <w:multiLevelType w:val="singleLevel"/>
    <w:tmpl w:val="637D7E40"/>
    <w:lvl w:ilvl="0">
      <w:start w:val="3"/>
      <w:numFmt w:val="decimal"/>
      <w:suff w:val="space"/>
      <w:lvlText w:val="%1."/>
      <w:lvlJc w:val="left"/>
    </w:lvl>
  </w:abstractNum>
  <w:num w:numId="1" w16cid:durableId="543450491">
    <w:abstractNumId w:val="0"/>
  </w:num>
  <w:num w:numId="2" w16cid:durableId="960837768">
    <w:abstractNumId w:val="3"/>
  </w:num>
  <w:num w:numId="3" w16cid:durableId="494228034">
    <w:abstractNumId w:val="2"/>
  </w:num>
  <w:num w:numId="4" w16cid:durableId="505899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hhMDhjMzM0ODJkMGM5YTY3NTgyMWRjODVjN2ZlZmQifQ=="/>
  </w:docVars>
  <w:rsids>
    <w:rsidRoot w:val="56983EA0"/>
    <w:rsid w:val="00067A42"/>
    <w:rsid w:val="00E1742F"/>
    <w:rsid w:val="2C344F56"/>
    <w:rsid w:val="3190225F"/>
    <w:rsid w:val="5698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03EB2"/>
  <w15:docId w15:val="{4EB68D7B-BD72-40F5-9F3A-C6293633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customStyle="1" w:styleId="a4">
    <w:name w:val="段"/>
    <w:qFormat/>
    <w:pPr>
      <w:autoSpaceDE w:val="0"/>
      <w:autoSpaceDN w:val="0"/>
      <w:ind w:firstLineChars="200" w:firstLine="200"/>
      <w:jc w:val="both"/>
    </w:pPr>
    <w:rPr>
      <w:rFonts w:ascii="宋体" w:eastAsia="宋体" w:hAnsi="Times New Roman" w:cs="Times New Roman"/>
      <w:sz w:val="21"/>
    </w:rPr>
  </w:style>
  <w:style w:type="paragraph" w:customStyle="1" w:styleId="a5">
    <w:name w:val="标准文件_段"/>
    <w:qFormat/>
    <w:pPr>
      <w:ind w:firstLineChars="200" w:firstLine="960"/>
      <w:jc w:val="both"/>
    </w:pPr>
    <w:rPr>
      <w:rFonts w:ascii="宋体" w:eastAsia="宋体" w:hAnsi="Times New Roman" w:cs="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孟景祥</cp:lastModifiedBy>
  <cp:revision>2</cp:revision>
  <dcterms:created xsi:type="dcterms:W3CDTF">2023-08-15T07:02:00Z</dcterms:created>
  <dcterms:modified xsi:type="dcterms:W3CDTF">2023-08-15T07:02:00Z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406783F92BBB4E5A83E8EB0B174BD74E_11</vt:lpwstr>
  </property>
</Properties>
</file>