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09"/>
        <w:gridCol w:w="8855"/>
      </w:tblGrid>
      <w:tr w:rsidR="001A40A4" w14:paraId="7BB08291" w14:textId="77777777">
        <w:tc>
          <w:tcPr>
            <w:tcW w:w="509" w:type="dxa"/>
          </w:tcPr>
          <w:p w14:paraId="2A4357C1" w14:textId="77777777" w:rsidR="001A40A4" w:rsidRDefault="00000000">
            <w:pPr>
              <w:pStyle w:val="affff0"/>
              <w:framePr w:wrap="notBeside" w:vAnchor="page" w:hAnchor="page" w:x="1372" w:y="568"/>
              <w:tabs>
                <w:tab w:val="clear" w:pos="4153"/>
                <w:tab w:val="clear" w:pos="8306"/>
              </w:tabs>
              <w:spacing w:line="240" w:lineRule="auto"/>
              <w:jc w:val="left"/>
              <w:rPr>
                <w:rFonts w:ascii="黑体" w:eastAsia="黑体" w:hAnsi="黑体" w:hint="eastAsia"/>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748A60CD" w14:textId="77777777" w:rsidR="001A40A4" w:rsidRDefault="00000000">
            <w:pPr>
              <w:pStyle w:val="affff0"/>
              <w:framePr w:wrap="notBeside" w:vAnchor="page" w:hAnchor="page" w:x="1372" w:y="568"/>
              <w:tabs>
                <w:tab w:val="clear" w:pos="4153"/>
                <w:tab w:val="clear" w:pos="8306"/>
              </w:tabs>
              <w:spacing w:line="240" w:lineRule="auto"/>
              <w:jc w:val="both"/>
              <w:rPr>
                <w:rFonts w:ascii="黑体" w:eastAsia="黑体" w:hAnsi="黑体" w:hint="eastAsia"/>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sz w:val="21"/>
                <w:szCs w:val="21"/>
              </w:rPr>
              <w:t>65.020.40</w:t>
            </w:r>
            <w:r>
              <w:rPr>
                <w:rFonts w:ascii="黑体" w:eastAsia="黑体" w:hAnsi="黑体"/>
                <w:sz w:val="21"/>
                <w:szCs w:val="21"/>
              </w:rPr>
              <w:fldChar w:fldCharType="end"/>
            </w:r>
            <w:bookmarkEnd w:id="0"/>
          </w:p>
        </w:tc>
      </w:tr>
      <w:tr w:rsidR="001A40A4" w14:paraId="5D90D308" w14:textId="77777777">
        <w:tc>
          <w:tcPr>
            <w:tcW w:w="509" w:type="dxa"/>
          </w:tcPr>
          <w:p w14:paraId="3D8DFCAC" w14:textId="77777777" w:rsidR="001A40A4"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p w14:paraId="0B23200A" w14:textId="77777777" w:rsidR="001A40A4"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hint="eastAsia"/>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Pr>
                <w:rFonts w:ascii="黑体" w:eastAsia="黑体" w:hAnsi="黑体" w:hint="eastAsia"/>
                <w:sz w:val="21"/>
                <w:szCs w:val="21"/>
              </w:rPr>
              <w:t>B</w:t>
            </w:r>
            <w:r>
              <w:rPr>
                <w:rFonts w:ascii="黑体" w:eastAsia="黑体" w:hAnsi="黑体"/>
                <w:sz w:val="21"/>
                <w:szCs w:val="21"/>
              </w:rPr>
              <w:t>60</w:t>
            </w:r>
            <w:r>
              <w:rPr>
                <w:rFonts w:ascii="黑体" w:eastAsia="黑体" w:hAnsi="黑体"/>
                <w:sz w:val="21"/>
                <w:szCs w:val="21"/>
              </w:rPr>
              <w:fldChar w:fldCharType="end"/>
            </w:r>
            <w:bookmarkEnd w:id="1"/>
          </w:p>
        </w:tc>
      </w:tr>
    </w:tbl>
    <w:tbl>
      <w:tblPr>
        <w:tblStyle w:val="affff7"/>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firstRow="1" w:lastRow="0" w:firstColumn="1" w:lastColumn="0" w:noHBand="0" w:noVBand="1"/>
      </w:tblPr>
      <w:tblGrid>
        <w:gridCol w:w="6407"/>
      </w:tblGrid>
      <w:tr w:rsidR="001A40A4" w14:paraId="58038FF7" w14:textId="77777777">
        <w:tc>
          <w:tcPr>
            <w:tcW w:w="6407" w:type="dxa"/>
          </w:tcPr>
          <w:p w14:paraId="17FCCAFA" w14:textId="77777777" w:rsidR="001A40A4" w:rsidRDefault="00000000">
            <w:pPr>
              <w:pStyle w:val="afffff"/>
              <w:framePr w:w="0" w:hRule="auto" w:wrap="auto" w:hAnchor="text" w:xAlign="left" w:yAlign="inline" w:anchorLock="0"/>
              <w:rPr>
                <w:rFonts w:ascii="宋体" w:hAnsi="宋体" w:hint="eastAsia"/>
                <w:sz w:val="28"/>
                <w:szCs w:val="28"/>
              </w:rPr>
            </w:pPr>
            <w:bookmarkStart w:id="2" w:name="_Hlk26473981"/>
            <w:r>
              <w:rPr>
                <w:noProof/>
              </w:rPr>
              <w:drawing>
                <wp:inline distT="0" distB="0" distL="0" distR="0" wp14:anchorId="2586F69E" wp14:editId="45AFCE16">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t>44</w:t>
            </w:r>
            <w:r>
              <w:fldChar w:fldCharType="end"/>
            </w:r>
            <w:bookmarkEnd w:id="3"/>
          </w:p>
        </w:tc>
      </w:tr>
    </w:tbl>
    <w:p w14:paraId="1BB6EAF2" w14:textId="77777777" w:rsidR="001A40A4" w:rsidRDefault="00000000">
      <w:pPr>
        <w:pStyle w:val="afffff0"/>
        <w:framePr w:w="9639" w:h="624" w:hRule="exact" w:hSpace="181" w:vSpace="181" w:wrap="around" w:hAnchor="page" w:x="1305" w:y="2269"/>
        <w:rPr>
          <w:rFonts w:ascii="黑体" w:eastAsia="黑体" w:hAnsi="黑体" w:hint="eastAsia"/>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Pr>
          <w:rFonts w:ascii="黑体" w:eastAsia="黑体" w:hint="eastAsia"/>
          <w:b w:val="0"/>
          <w:w w:val="100"/>
          <w:sz w:val="48"/>
        </w:rPr>
        <w:t>广东省</w:t>
      </w:r>
      <w:r>
        <w:rPr>
          <w:rFonts w:ascii="黑体" w:eastAsia="黑体"/>
          <w:b w:val="0"/>
          <w:w w:val="100"/>
          <w:sz w:val="48"/>
        </w:rPr>
        <w:fldChar w:fldCharType="end"/>
      </w:r>
      <w:bookmarkEnd w:id="4"/>
      <w:r>
        <w:rPr>
          <w:rFonts w:ascii="黑体" w:eastAsia="黑体" w:hAnsi="黑体" w:hint="eastAsia"/>
          <w:b w:val="0"/>
          <w:bCs w:val="0"/>
          <w:w w:val="100"/>
          <w:sz w:val="48"/>
          <w:szCs w:val="48"/>
        </w:rPr>
        <w:t>地方标准</w:t>
      </w:r>
    </w:p>
    <w:bookmarkEnd w:id="2"/>
    <w:p w14:paraId="53601530" w14:textId="77777777" w:rsidR="001A40A4" w:rsidRDefault="00000000">
      <w:pPr>
        <w:pStyle w:val="affffffffff2"/>
        <w:framePr w:wrap="auto"/>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t>44</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t>780</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XXXX</w:t>
      </w:r>
      <w:r>
        <w:fldChar w:fldCharType="end"/>
      </w:r>
      <w:bookmarkEnd w:id="7"/>
    </w:p>
    <w:p w14:paraId="2819B306" w14:textId="77777777" w:rsidR="001A40A4" w:rsidRDefault="00000000">
      <w:pPr>
        <w:pStyle w:val="affffffffff3"/>
        <w:framePr w:wrap="auto"/>
        <w:rPr>
          <w:rFonts w:hAnsi="黑体" w:hint="eastAsia"/>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r>
      <w:r>
        <w:rPr>
          <w:rFonts w:hAnsi="黑体"/>
        </w:rPr>
        <w:fldChar w:fldCharType="separate"/>
      </w:r>
      <w:r>
        <w:rPr>
          <w:rFonts w:hAnsi="黑体"/>
        </w:rPr>
        <w:t>代替 DB 44/T</w:t>
      </w:r>
      <w:r>
        <w:rPr>
          <w:rFonts w:hAnsi="黑体" w:hint="eastAsia"/>
        </w:rPr>
        <w:t xml:space="preserve"> 780—2</w:t>
      </w:r>
      <w:r>
        <w:rPr>
          <w:rFonts w:hAnsi="黑体"/>
        </w:rPr>
        <w:t>010</w:t>
      </w:r>
      <w:r>
        <w:rPr>
          <w:rFonts w:hAnsi="黑体"/>
        </w:rPr>
        <w:fldChar w:fldCharType="end"/>
      </w:r>
      <w:bookmarkEnd w:id="8"/>
    </w:p>
    <w:p w14:paraId="7CF5A5D2" w14:textId="77777777" w:rsidR="001A40A4" w:rsidRDefault="00000000">
      <w:pPr>
        <w:spacing w:line="240" w:lineRule="auto"/>
        <w:rPr>
          <w:rFonts w:ascii="黑体" w:eastAsia="黑体" w:hAnsi="黑体" w:hint="eastAsia"/>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0481EECC" wp14:editId="07B2C28F">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76E775C7" w14:textId="77777777" w:rsidR="001A40A4" w:rsidRDefault="001A40A4">
      <w:pPr>
        <w:pStyle w:val="afffff0"/>
        <w:framePr w:w="9639" w:h="6976" w:hRule="exact" w:hSpace="0" w:vSpace="0" w:wrap="around" w:hAnchor="page" w:y="6408"/>
        <w:jc w:val="center"/>
        <w:rPr>
          <w:rFonts w:ascii="黑体" w:eastAsia="黑体" w:hAnsi="黑体" w:hint="eastAsia"/>
          <w:b w:val="0"/>
          <w:bCs w:val="0"/>
          <w:w w:val="100"/>
        </w:rPr>
      </w:pPr>
    </w:p>
    <w:p w14:paraId="289E4350" w14:textId="77777777" w:rsidR="001A40A4" w:rsidRDefault="00000000">
      <w:pPr>
        <w:pStyle w:val="affffffffff4"/>
        <w:framePr w:h="6974" w:hRule="exact" w:wrap="around"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t>湿加松造林技术规程</w:t>
      </w:r>
      <w:r>
        <w:fldChar w:fldCharType="end"/>
      </w:r>
      <w:bookmarkEnd w:id="9"/>
    </w:p>
    <w:p w14:paraId="5A891CD1" w14:textId="77777777" w:rsidR="001A40A4" w:rsidRDefault="001A40A4">
      <w:pPr>
        <w:framePr w:w="9639" w:h="6974" w:hRule="exact" w:wrap="around" w:vAnchor="page" w:hAnchor="page" w:x="1419" w:y="6408" w:anchorLock="1"/>
        <w:ind w:left="-1418"/>
      </w:pPr>
    </w:p>
    <w:p w14:paraId="59236613" w14:textId="77777777" w:rsidR="001A40A4" w:rsidRDefault="00000000">
      <w:pPr>
        <w:pStyle w:val="afffffff8"/>
        <w:framePr w:w="9639" w:h="6974" w:hRule="exact" w:wrap="around" w:vAnchor="page" w:hAnchor="page" w:x="1419" w:y="6408" w:anchorLock="1"/>
        <w:textAlignment w:val="bottom"/>
        <w:rPr>
          <w:i/>
          <w:iCs/>
        </w:rPr>
      </w:pPr>
      <w:r>
        <w:rPr>
          <w:rFonts w:hint="eastAsia"/>
        </w:rPr>
        <w:t>Code of</w:t>
      </w:r>
      <w:r>
        <w:t xml:space="preserve"> practice on afforestation of</w:t>
      </w:r>
      <w:r>
        <w:rPr>
          <w:rFonts w:hint="eastAsia"/>
        </w:rPr>
        <w:t xml:space="preserve"> </w:t>
      </w:r>
      <w:r>
        <w:rPr>
          <w:rFonts w:hint="eastAsia"/>
          <w:i/>
          <w:iCs/>
        </w:rPr>
        <w:t xml:space="preserve">Pinus elliottii </w:t>
      </w:r>
      <w:r>
        <w:rPr>
          <w:rFonts w:hint="eastAsia"/>
        </w:rPr>
        <w:t xml:space="preserve">var. </w:t>
      </w:r>
      <w:r>
        <w:rPr>
          <w:rFonts w:hint="eastAsia"/>
          <w:i/>
          <w:iCs/>
        </w:rPr>
        <w:t xml:space="preserve">elliottii </w:t>
      </w:r>
      <w:r>
        <w:t>×</w:t>
      </w:r>
      <w:r>
        <w:rPr>
          <w:rFonts w:hint="eastAsia"/>
        </w:rPr>
        <w:t xml:space="preserve"> </w:t>
      </w:r>
      <w:r>
        <w:rPr>
          <w:i/>
          <w:iCs/>
        </w:rPr>
        <w:t>Pinus caribaea</w:t>
      </w:r>
    </w:p>
    <w:p w14:paraId="3E0FD32D" w14:textId="77777777" w:rsidR="001A40A4" w:rsidRDefault="001A40A4">
      <w:pPr>
        <w:pStyle w:val="afffffff8"/>
        <w:framePr w:w="9639" w:h="6974" w:hRule="exact" w:wrap="around" w:vAnchor="page" w:hAnchor="page" w:x="1419" w:y="6408" w:anchorLock="1"/>
        <w:textAlignment w:val="bottom"/>
        <w:rPr>
          <w:rFonts w:eastAsia="黑体"/>
          <w:szCs w:val="28"/>
        </w:rPr>
      </w:pPr>
    </w:p>
    <w:p w14:paraId="00252AE3" w14:textId="77777777" w:rsidR="001A40A4"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listEntry w:val="（送审讨论稿）"/>
              <w:listEntry w:val=" "/>
              <w:listEntry w:val="草案版次选择"/>
              <w:listEntry w:val="（工作组讨论稿）"/>
              <w:listEntry w:val="（征求意见稿）"/>
              <w:listEntry w:val="（送审稿）"/>
              <w:listEntry w:val="（报批稿）"/>
            </w:ddList>
          </w:ffData>
        </w:fldChar>
      </w:r>
      <w:bookmarkStart w:id="10"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0"/>
    </w:p>
    <w:p w14:paraId="2CEAE928" w14:textId="77777777" w:rsidR="001A40A4"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1" w:name="CMPLSH_DATE"/>
      <w:r>
        <w:rPr>
          <w:sz w:val="21"/>
          <w:szCs w:val="28"/>
        </w:rPr>
        <w:instrText xml:space="preserve"> FORMTEXT </w:instrText>
      </w:r>
      <w:r>
        <w:rPr>
          <w:sz w:val="21"/>
          <w:szCs w:val="28"/>
        </w:rPr>
      </w:r>
      <w:r>
        <w:rPr>
          <w:sz w:val="21"/>
          <w:szCs w:val="28"/>
        </w:rPr>
        <w:fldChar w:fldCharType="separate"/>
      </w:r>
      <w:r>
        <w:rPr>
          <w:rFonts w:hint="eastAsia"/>
          <w:sz w:val="21"/>
          <w:szCs w:val="28"/>
        </w:rPr>
        <w:t>（本稿完成时间：</w:t>
      </w:r>
      <w:r>
        <w:rPr>
          <w:rFonts w:hint="eastAsia"/>
          <w:sz w:val="21"/>
          <w:szCs w:val="28"/>
        </w:rPr>
        <w:t>2024</w:t>
      </w:r>
      <w:r>
        <w:rPr>
          <w:rFonts w:hint="eastAsia"/>
          <w:sz w:val="21"/>
          <w:szCs w:val="28"/>
        </w:rPr>
        <w:t>年</w:t>
      </w:r>
      <w:r>
        <w:rPr>
          <w:rFonts w:hint="eastAsia"/>
          <w:sz w:val="21"/>
          <w:szCs w:val="28"/>
        </w:rPr>
        <w:t>9</w:t>
      </w:r>
      <w:r>
        <w:rPr>
          <w:rFonts w:hint="eastAsia"/>
          <w:sz w:val="21"/>
          <w:szCs w:val="28"/>
        </w:rPr>
        <w:t>月</w:t>
      </w:r>
      <w:r>
        <w:rPr>
          <w:rFonts w:hint="eastAsia"/>
          <w:sz w:val="21"/>
          <w:szCs w:val="28"/>
        </w:rPr>
        <w:t>27</w:t>
      </w:r>
      <w:r>
        <w:rPr>
          <w:rFonts w:hint="eastAsia"/>
          <w:sz w:val="21"/>
          <w:szCs w:val="28"/>
        </w:rPr>
        <w:t>日）</w:t>
      </w:r>
      <w:r>
        <w:rPr>
          <w:sz w:val="21"/>
          <w:szCs w:val="28"/>
        </w:rPr>
        <w:fldChar w:fldCharType="end"/>
      </w:r>
      <w:bookmarkEnd w:id="11"/>
    </w:p>
    <w:p w14:paraId="4AFF8131" w14:textId="77777777" w:rsidR="001A40A4"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2"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12"/>
    </w:p>
    <w:p w14:paraId="470C1EF9" w14:textId="77777777" w:rsidR="001A40A4" w:rsidRDefault="00000000">
      <w:pPr>
        <w:pStyle w:val="affffffffff0"/>
        <w:framePr w:wrap="around" w:y="14176"/>
      </w:pPr>
      <w:r>
        <w:rPr>
          <w:rFonts w:ascii="黑体"/>
        </w:rPr>
        <w:fldChar w:fldCharType="begin">
          <w:ffData>
            <w:name w:val="PLSH_DATE_Y"/>
            <w:enabled/>
            <w:calcOnExit w:val="0"/>
            <w:textInput>
              <w:default w:val="XXXX"/>
              <w:maxLength w:val="4"/>
            </w:textInput>
          </w:ffData>
        </w:fldChar>
      </w:r>
      <w:bookmarkStart w:id="13" w:name="PLSH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3"/>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5"/>
      <w:r>
        <w:rPr>
          <w:rFonts w:hint="eastAsia"/>
        </w:rPr>
        <w:t>发布</w:t>
      </w:r>
    </w:p>
    <w:p w14:paraId="370D1F0F" w14:textId="77777777" w:rsidR="001A40A4" w:rsidRDefault="00000000">
      <w:pPr>
        <w:pStyle w:val="affffffffff1"/>
        <w:framePr w:wrap="around" w:y="14176"/>
      </w:pPr>
      <w:r>
        <w:rPr>
          <w:rFonts w:ascii="黑体"/>
        </w:rPr>
        <w:fldChar w:fldCharType="begin">
          <w:ffData>
            <w:name w:val="CROT_DATE_Y"/>
            <w:enabled/>
            <w:calcOnExit w:val="0"/>
            <w:textInput>
              <w:default w:val="XXXX"/>
              <w:maxLength w:val="4"/>
            </w:textInput>
          </w:ffData>
        </w:fldChar>
      </w:r>
      <w:bookmarkStart w:id="16" w:name="CROT_DATE_Y"/>
      <w:r>
        <w:rPr>
          <w:rFonts w:ascii="黑体"/>
        </w:rPr>
        <w:instrText xml:space="preserve"> FORMTEXT </w:instrText>
      </w:r>
      <w:r>
        <w:rPr>
          <w:rFonts w:ascii="黑体"/>
        </w:rPr>
      </w:r>
      <w:r>
        <w:rPr>
          <w:rFonts w:ascii="黑体"/>
        </w:rPr>
        <w:fldChar w:fldCharType="separate"/>
      </w:r>
      <w:r>
        <w:rPr>
          <w:rFonts w:ascii="黑体"/>
        </w:rPr>
        <w:t>XXXX</w:t>
      </w:r>
      <w:r>
        <w:rPr>
          <w:rFonts w:ascii="黑体"/>
        </w:rPr>
        <w:fldChar w:fldCharType="end"/>
      </w:r>
      <w:bookmarkEnd w:id="16"/>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7"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7"/>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8"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18"/>
      <w:r>
        <w:rPr>
          <w:rFonts w:hint="eastAsia"/>
        </w:rPr>
        <w:t>实施</w:t>
      </w:r>
    </w:p>
    <w:p w14:paraId="0D6D4BCF" w14:textId="77777777" w:rsidR="001A40A4" w:rsidRDefault="00000000">
      <w:pPr>
        <w:pStyle w:val="affffffff8"/>
        <w:framePr w:h="584" w:hRule="exact" w:hSpace="181" w:vSpace="181" w:wrap="around" w:y="15027"/>
        <w:rPr>
          <w:rFonts w:hAnsi="黑体" w:hint="eastAsia"/>
        </w:rPr>
      </w:pPr>
      <w:r>
        <w:rPr>
          <w:rFonts w:hAnsi="黑体"/>
          <w:w w:val="100"/>
          <w:sz w:val="28"/>
        </w:rPr>
        <w:fldChar w:fldCharType="begin">
          <w:ffData>
            <w:name w:val="fm"/>
            <w:enabled/>
            <w:calcOnExit w:val="0"/>
            <w:textInput/>
          </w:ffData>
        </w:fldChar>
      </w:r>
      <w:bookmarkStart w:id="19" w:name="fm"/>
      <w:r>
        <w:rPr>
          <w:rFonts w:hAnsi="黑体"/>
          <w:w w:val="100"/>
          <w:sz w:val="28"/>
        </w:rPr>
        <w:instrText xml:space="preserve"> FORMTEXT </w:instrText>
      </w:r>
      <w:r>
        <w:rPr>
          <w:rFonts w:hAnsi="黑体"/>
          <w:w w:val="100"/>
          <w:sz w:val="28"/>
        </w:rPr>
      </w:r>
      <w:r>
        <w:rPr>
          <w:rFonts w:hAnsi="黑体"/>
          <w:w w:val="100"/>
          <w:sz w:val="28"/>
        </w:rPr>
        <w:fldChar w:fldCharType="separate"/>
      </w:r>
      <w:r>
        <w:rPr>
          <w:rFonts w:hAnsi="黑体" w:hint="eastAsia"/>
          <w:w w:val="100"/>
          <w:sz w:val="28"/>
        </w:rPr>
        <w:t>广东省市场监督管理局</w:t>
      </w:r>
      <w:r>
        <w:rPr>
          <w:rFonts w:hAnsi="黑体"/>
          <w:w w:val="100"/>
          <w:sz w:val="28"/>
        </w:rPr>
        <w:fldChar w:fldCharType="end"/>
      </w:r>
      <w:bookmarkEnd w:id="19"/>
      <w:r>
        <w:rPr>
          <w:rFonts w:ascii="Times New Roman"/>
          <w:w w:val="100"/>
          <w:sz w:val="28"/>
        </w:rPr>
        <w:t>  </w:t>
      </w:r>
      <w:r>
        <w:rPr>
          <w:rStyle w:val="afffffffffff9"/>
          <w:rFonts w:hAnsi="黑体" w:hint="eastAsia"/>
          <w:position w:val="0"/>
        </w:rPr>
        <w:t>发</w:t>
      </w:r>
      <w:r>
        <w:rPr>
          <w:rStyle w:val="afffffffffff9"/>
          <w:rFonts w:hAnsi="黑体" w:hint="eastAsia"/>
          <w:spacing w:val="0"/>
          <w:position w:val="0"/>
        </w:rPr>
        <w:t>布</w:t>
      </w:r>
    </w:p>
    <w:p w14:paraId="3501F102" w14:textId="77777777" w:rsidR="001A40A4" w:rsidRDefault="00000000">
      <w:pPr>
        <w:rPr>
          <w:rFonts w:ascii="宋体" w:hAnsi="宋体" w:hint="eastAsia"/>
          <w:sz w:val="28"/>
          <w:szCs w:val="28"/>
        </w:rPr>
        <w:sectPr w:rsidR="001A40A4">
          <w:headerReference w:type="even" r:id="rId10"/>
          <w:headerReference w:type="default" r:id="rId11"/>
          <w:footerReference w:type="even" r:id="rId12"/>
          <w:footerReference w:type="default" r:id="rId13"/>
          <w:headerReference w:type="first" r:id="rId14"/>
          <w:footerReference w:type="first" r:id="rId15"/>
          <w:type w:val="continuous"/>
          <w:pgSz w:w="11906" w:h="16838"/>
          <w:pgMar w:top="-338" w:right="1134" w:bottom="1021" w:left="1134" w:header="0" w:footer="0"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FDE8F22" wp14:editId="48260B7B">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2687A508" w14:textId="77777777" w:rsidR="001A40A4" w:rsidRDefault="00000000">
      <w:pPr>
        <w:pStyle w:val="affffffa"/>
        <w:spacing w:after="468"/>
      </w:pPr>
      <w:bookmarkStart w:id="20" w:name="BookMark1"/>
      <w:bookmarkStart w:id="21" w:name="_Toc178150827"/>
      <w:bookmarkStart w:id="22" w:name="_Toc178079290"/>
      <w:bookmarkStart w:id="23" w:name="_Toc178173400"/>
      <w:bookmarkStart w:id="24" w:name="_Toc162448070"/>
      <w:bookmarkStart w:id="25" w:name="_Toc176185200"/>
      <w:bookmarkStart w:id="26" w:name="_Toc121610210"/>
      <w:r>
        <w:rPr>
          <w:rFonts w:hint="eastAsia"/>
          <w:spacing w:val="320"/>
        </w:rPr>
        <w:lastRenderedPageBreak/>
        <w:t>目</w:t>
      </w:r>
      <w:r>
        <w:rPr>
          <w:rFonts w:hint="eastAsia"/>
        </w:rPr>
        <w:t>次</w:t>
      </w:r>
    </w:p>
    <w:p w14:paraId="3CD2EC70" w14:textId="77777777" w:rsidR="001A40A4" w:rsidRDefault="00000000">
      <w:pPr>
        <w:pStyle w:val="TOC1"/>
        <w:tabs>
          <w:tab w:val="right" w:leader="dot" w:pos="9344"/>
        </w:tabs>
        <w:rPr>
          <w:rFonts w:asciiTheme="minorHAnsi" w:eastAsiaTheme="minorEastAsia" w:hAnsiTheme="minorHAnsi" w:cstheme="minorBidi" w:hint="eastAsia"/>
          <w:szCs w:val="22"/>
          <w14:ligatures w14:val="standardContextual"/>
        </w:rPr>
      </w:pPr>
      <w:r>
        <w:fldChar w:fldCharType="begin"/>
      </w:r>
      <w:r>
        <w:instrText xml:space="preserve"> TOC \o "1-1" \h </w:instrText>
      </w:r>
      <w:r>
        <w:fldChar w:fldCharType="separate"/>
      </w:r>
      <w:hyperlink w:anchor="_Toc178253025" w:history="1">
        <w:r w:rsidR="001A40A4">
          <w:rPr>
            <w:rStyle w:val="affffb"/>
            <w:rFonts w:hint="eastAsia"/>
          </w:rPr>
          <w:t>前言</w:t>
        </w:r>
        <w:r w:rsidR="001A40A4">
          <w:rPr>
            <w:rFonts w:hint="eastAsia"/>
          </w:rPr>
          <w:tab/>
        </w:r>
        <w:r w:rsidR="001A40A4">
          <w:rPr>
            <w:rFonts w:hint="eastAsia"/>
          </w:rPr>
          <w:fldChar w:fldCharType="begin"/>
        </w:r>
        <w:r w:rsidR="001A40A4">
          <w:rPr>
            <w:rFonts w:hint="eastAsia"/>
          </w:rPr>
          <w:instrText xml:space="preserve"> </w:instrText>
        </w:r>
        <w:r w:rsidR="001A40A4">
          <w:instrText>PAGEREF _Toc178253025 \h</w:instrText>
        </w:r>
        <w:r w:rsidR="001A40A4">
          <w:rPr>
            <w:rFonts w:hint="eastAsia"/>
          </w:rPr>
          <w:instrText xml:space="preserve"> </w:instrText>
        </w:r>
        <w:r w:rsidR="001A40A4">
          <w:rPr>
            <w:rFonts w:hint="eastAsia"/>
          </w:rPr>
        </w:r>
        <w:r w:rsidR="001A40A4">
          <w:rPr>
            <w:rFonts w:hint="eastAsia"/>
          </w:rPr>
          <w:fldChar w:fldCharType="separate"/>
        </w:r>
        <w:r w:rsidR="001A40A4">
          <w:t>II</w:t>
        </w:r>
        <w:r w:rsidR="001A40A4">
          <w:rPr>
            <w:rFonts w:hint="eastAsia"/>
          </w:rPr>
          <w:fldChar w:fldCharType="end"/>
        </w:r>
      </w:hyperlink>
    </w:p>
    <w:p w14:paraId="02C557F0" w14:textId="77777777" w:rsidR="001A40A4" w:rsidRDefault="001A40A4">
      <w:pPr>
        <w:pStyle w:val="TOC1"/>
        <w:tabs>
          <w:tab w:val="right" w:leader="dot" w:pos="9344"/>
        </w:tabs>
        <w:rPr>
          <w:rFonts w:asciiTheme="minorHAnsi" w:eastAsiaTheme="minorEastAsia" w:hAnsiTheme="minorHAnsi" w:cstheme="minorBidi" w:hint="eastAsia"/>
          <w:szCs w:val="22"/>
          <w14:ligatures w14:val="standardContextual"/>
        </w:rPr>
      </w:pPr>
      <w:hyperlink w:anchor="_Toc178253026" w:history="1">
        <w:r>
          <w:rPr>
            <w:rStyle w:val="affffb"/>
            <w:rFonts w:hint="eastAsia"/>
          </w:rPr>
          <w:t>1</w:t>
        </w:r>
        <w:r>
          <w:rPr>
            <w:rStyle w:val="affffb"/>
          </w:rPr>
          <w:t xml:space="preserve"> </w:t>
        </w:r>
        <w:r>
          <w:rPr>
            <w:rStyle w:val="affffb"/>
            <w:rFonts w:hint="eastAsia"/>
          </w:rPr>
          <w:t xml:space="preserve"> 范围</w:t>
        </w:r>
        <w:r>
          <w:rPr>
            <w:rFonts w:hint="eastAsia"/>
          </w:rPr>
          <w:tab/>
        </w:r>
        <w:r>
          <w:rPr>
            <w:rFonts w:hint="eastAsia"/>
          </w:rPr>
          <w:fldChar w:fldCharType="begin"/>
        </w:r>
        <w:r>
          <w:rPr>
            <w:rFonts w:hint="eastAsia"/>
          </w:rPr>
          <w:instrText xml:space="preserve"> </w:instrText>
        </w:r>
        <w:r>
          <w:instrText>PAGEREF _Toc178253026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67CB3E18" w14:textId="77777777" w:rsidR="001A40A4" w:rsidRDefault="001A40A4">
      <w:pPr>
        <w:pStyle w:val="TOC1"/>
        <w:tabs>
          <w:tab w:val="right" w:leader="dot" w:pos="9344"/>
        </w:tabs>
        <w:rPr>
          <w:rFonts w:asciiTheme="minorHAnsi" w:eastAsiaTheme="minorEastAsia" w:hAnsiTheme="minorHAnsi" w:cstheme="minorBidi" w:hint="eastAsia"/>
          <w:szCs w:val="22"/>
          <w14:ligatures w14:val="standardContextual"/>
        </w:rPr>
      </w:pPr>
      <w:hyperlink w:anchor="_Toc178253027" w:history="1">
        <w:r>
          <w:rPr>
            <w:rStyle w:val="affffb"/>
            <w:rFonts w:hint="eastAsia"/>
          </w:rPr>
          <w:t>2</w:t>
        </w:r>
        <w:r>
          <w:rPr>
            <w:rStyle w:val="affffb"/>
          </w:rPr>
          <w:t xml:space="preserve"> </w:t>
        </w:r>
        <w:r>
          <w:rPr>
            <w:rStyle w:val="affffb"/>
            <w:rFonts w:ascii="Times New Roman" w:hint="eastAsia"/>
          </w:rPr>
          <w:t xml:space="preserve"> </w:t>
        </w:r>
        <w:r>
          <w:rPr>
            <w:rStyle w:val="affffb"/>
            <w:rFonts w:ascii="Times New Roman" w:hint="eastAsia"/>
          </w:rPr>
          <w:t>规范性引用文件</w:t>
        </w:r>
        <w:r>
          <w:rPr>
            <w:rFonts w:hint="eastAsia"/>
          </w:rPr>
          <w:tab/>
        </w:r>
        <w:r>
          <w:rPr>
            <w:rFonts w:hint="eastAsia"/>
          </w:rPr>
          <w:fldChar w:fldCharType="begin"/>
        </w:r>
        <w:r>
          <w:rPr>
            <w:rFonts w:hint="eastAsia"/>
          </w:rPr>
          <w:instrText xml:space="preserve"> </w:instrText>
        </w:r>
        <w:r>
          <w:instrText>PAGEREF _Toc178253027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7B1A097E" w14:textId="77777777" w:rsidR="001A40A4" w:rsidRDefault="001A40A4">
      <w:pPr>
        <w:pStyle w:val="TOC1"/>
        <w:tabs>
          <w:tab w:val="right" w:leader="dot" w:pos="9344"/>
        </w:tabs>
        <w:rPr>
          <w:rFonts w:asciiTheme="minorHAnsi" w:eastAsiaTheme="minorEastAsia" w:hAnsiTheme="minorHAnsi" w:cstheme="minorBidi" w:hint="eastAsia"/>
          <w:szCs w:val="22"/>
          <w14:ligatures w14:val="standardContextual"/>
        </w:rPr>
      </w:pPr>
      <w:hyperlink w:anchor="_Toc178253028" w:history="1">
        <w:r>
          <w:rPr>
            <w:rStyle w:val="affffb"/>
            <w:rFonts w:hint="eastAsia"/>
          </w:rPr>
          <w:t>3</w:t>
        </w:r>
        <w:r>
          <w:rPr>
            <w:rStyle w:val="affffb"/>
          </w:rPr>
          <w:t xml:space="preserve"> </w:t>
        </w:r>
        <w:r>
          <w:rPr>
            <w:rStyle w:val="affffb"/>
            <w:rFonts w:ascii="Times New Roman" w:hint="eastAsia"/>
          </w:rPr>
          <w:t xml:space="preserve"> </w:t>
        </w:r>
        <w:r>
          <w:rPr>
            <w:rStyle w:val="affffb"/>
            <w:rFonts w:ascii="Times New Roman" w:hint="eastAsia"/>
          </w:rPr>
          <w:t>术语和定义</w:t>
        </w:r>
        <w:r>
          <w:rPr>
            <w:rFonts w:hint="eastAsia"/>
          </w:rPr>
          <w:tab/>
        </w:r>
        <w:r>
          <w:rPr>
            <w:rFonts w:hint="eastAsia"/>
          </w:rPr>
          <w:fldChar w:fldCharType="begin"/>
        </w:r>
        <w:r>
          <w:rPr>
            <w:rFonts w:hint="eastAsia"/>
          </w:rPr>
          <w:instrText xml:space="preserve"> </w:instrText>
        </w:r>
        <w:r>
          <w:instrText>PAGEREF _Toc178253028 \h</w:instrText>
        </w:r>
        <w:r>
          <w:rPr>
            <w:rFonts w:hint="eastAsia"/>
          </w:rPr>
          <w:instrText xml:space="preserve"> </w:instrText>
        </w:r>
        <w:r>
          <w:rPr>
            <w:rFonts w:hint="eastAsia"/>
          </w:rPr>
        </w:r>
        <w:r>
          <w:rPr>
            <w:rFonts w:hint="eastAsia"/>
          </w:rPr>
          <w:fldChar w:fldCharType="separate"/>
        </w:r>
        <w:r>
          <w:t>3</w:t>
        </w:r>
        <w:r>
          <w:rPr>
            <w:rFonts w:hint="eastAsia"/>
          </w:rPr>
          <w:fldChar w:fldCharType="end"/>
        </w:r>
      </w:hyperlink>
    </w:p>
    <w:p w14:paraId="30EB1166" w14:textId="77777777" w:rsidR="001A40A4" w:rsidRDefault="001A40A4">
      <w:pPr>
        <w:pStyle w:val="TOC1"/>
        <w:tabs>
          <w:tab w:val="right" w:leader="dot" w:pos="9344"/>
        </w:tabs>
        <w:rPr>
          <w:rFonts w:asciiTheme="minorHAnsi" w:eastAsiaTheme="minorEastAsia" w:hAnsiTheme="minorHAnsi" w:cstheme="minorBidi" w:hint="eastAsia"/>
          <w:szCs w:val="22"/>
          <w14:ligatures w14:val="standardContextual"/>
        </w:rPr>
      </w:pPr>
      <w:hyperlink w:anchor="_Toc178253029" w:history="1">
        <w:r>
          <w:rPr>
            <w:rStyle w:val="affffb"/>
            <w:rFonts w:hint="eastAsia"/>
          </w:rPr>
          <w:t>4</w:t>
        </w:r>
        <w:r>
          <w:rPr>
            <w:rStyle w:val="affffb"/>
          </w:rPr>
          <w:t xml:space="preserve"> </w:t>
        </w:r>
        <w:r>
          <w:rPr>
            <w:rStyle w:val="affffb"/>
            <w:rFonts w:ascii="Times New Roman" w:hint="eastAsia"/>
          </w:rPr>
          <w:t xml:space="preserve"> </w:t>
        </w:r>
        <w:r>
          <w:rPr>
            <w:rStyle w:val="affffb"/>
            <w:rFonts w:ascii="Times New Roman" w:hint="eastAsia"/>
          </w:rPr>
          <w:t>种苗</w:t>
        </w:r>
        <w:r>
          <w:rPr>
            <w:rFonts w:hint="eastAsia"/>
          </w:rPr>
          <w:tab/>
        </w:r>
        <w:r>
          <w:rPr>
            <w:rFonts w:hint="eastAsia"/>
          </w:rPr>
          <w:fldChar w:fldCharType="begin"/>
        </w:r>
        <w:r>
          <w:rPr>
            <w:rFonts w:hint="eastAsia"/>
          </w:rPr>
          <w:instrText xml:space="preserve"> </w:instrText>
        </w:r>
        <w:r>
          <w:instrText>PAGEREF _Toc178253029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45073BD0" w14:textId="77777777" w:rsidR="001A40A4" w:rsidRDefault="001A40A4">
      <w:pPr>
        <w:pStyle w:val="TOC1"/>
        <w:tabs>
          <w:tab w:val="right" w:leader="dot" w:pos="9344"/>
        </w:tabs>
        <w:rPr>
          <w:rFonts w:asciiTheme="minorHAnsi" w:eastAsiaTheme="minorEastAsia" w:hAnsiTheme="minorHAnsi" w:cstheme="minorBidi" w:hint="eastAsia"/>
          <w:szCs w:val="22"/>
          <w14:ligatures w14:val="standardContextual"/>
        </w:rPr>
      </w:pPr>
      <w:hyperlink w:anchor="_Toc178253030" w:history="1">
        <w:r>
          <w:rPr>
            <w:rStyle w:val="affffb"/>
            <w:rFonts w:hint="eastAsia"/>
          </w:rPr>
          <w:t>5</w:t>
        </w:r>
        <w:r>
          <w:rPr>
            <w:rStyle w:val="affffb"/>
          </w:rPr>
          <w:t xml:space="preserve"> </w:t>
        </w:r>
        <w:r>
          <w:rPr>
            <w:rStyle w:val="affffb"/>
            <w:rFonts w:ascii="Times New Roman" w:hint="eastAsia"/>
          </w:rPr>
          <w:t xml:space="preserve"> </w:t>
        </w:r>
        <w:r>
          <w:rPr>
            <w:rStyle w:val="affffb"/>
            <w:rFonts w:ascii="Times New Roman" w:hint="eastAsia"/>
          </w:rPr>
          <w:t>造林技术</w:t>
        </w:r>
        <w:r>
          <w:rPr>
            <w:rFonts w:hint="eastAsia"/>
          </w:rPr>
          <w:tab/>
        </w:r>
        <w:r>
          <w:rPr>
            <w:rFonts w:hint="eastAsia"/>
          </w:rPr>
          <w:fldChar w:fldCharType="begin"/>
        </w:r>
        <w:r>
          <w:rPr>
            <w:rFonts w:hint="eastAsia"/>
          </w:rPr>
          <w:instrText xml:space="preserve"> </w:instrText>
        </w:r>
        <w:r>
          <w:instrText>PAGEREF _Toc178253030 \h</w:instrText>
        </w:r>
        <w:r>
          <w:rPr>
            <w:rFonts w:hint="eastAsia"/>
          </w:rPr>
          <w:instrText xml:space="preserve"> </w:instrText>
        </w:r>
        <w:r>
          <w:rPr>
            <w:rFonts w:hint="eastAsia"/>
          </w:rPr>
        </w:r>
        <w:r>
          <w:rPr>
            <w:rFonts w:hint="eastAsia"/>
          </w:rPr>
          <w:fldChar w:fldCharType="separate"/>
        </w:r>
        <w:r>
          <w:t>4</w:t>
        </w:r>
        <w:r>
          <w:rPr>
            <w:rFonts w:hint="eastAsia"/>
          </w:rPr>
          <w:fldChar w:fldCharType="end"/>
        </w:r>
      </w:hyperlink>
    </w:p>
    <w:p w14:paraId="418E7886" w14:textId="77777777" w:rsidR="001A40A4" w:rsidRDefault="001A40A4">
      <w:pPr>
        <w:pStyle w:val="TOC1"/>
        <w:tabs>
          <w:tab w:val="right" w:leader="dot" w:pos="9344"/>
        </w:tabs>
        <w:rPr>
          <w:rFonts w:asciiTheme="minorHAnsi" w:eastAsiaTheme="minorEastAsia" w:hAnsiTheme="minorHAnsi" w:cstheme="minorBidi" w:hint="eastAsia"/>
          <w:szCs w:val="22"/>
          <w14:ligatures w14:val="standardContextual"/>
        </w:rPr>
      </w:pPr>
      <w:hyperlink w:anchor="_Toc178253031" w:history="1">
        <w:r>
          <w:rPr>
            <w:rStyle w:val="affffb"/>
            <w:rFonts w:hint="eastAsia"/>
          </w:rPr>
          <w:t>6</w:t>
        </w:r>
        <w:r>
          <w:rPr>
            <w:rStyle w:val="affffb"/>
          </w:rPr>
          <w:t xml:space="preserve"> </w:t>
        </w:r>
        <w:r>
          <w:rPr>
            <w:rStyle w:val="affffb"/>
            <w:rFonts w:ascii="Times New Roman" w:hint="eastAsia"/>
          </w:rPr>
          <w:t xml:space="preserve"> </w:t>
        </w:r>
        <w:r>
          <w:rPr>
            <w:rStyle w:val="affffb"/>
            <w:rFonts w:ascii="Times New Roman" w:hint="eastAsia"/>
          </w:rPr>
          <w:t>抚育管理</w:t>
        </w:r>
        <w:r>
          <w:rPr>
            <w:rFonts w:hint="eastAsia"/>
          </w:rPr>
          <w:tab/>
        </w:r>
        <w:r>
          <w:rPr>
            <w:rFonts w:hint="eastAsia"/>
          </w:rPr>
          <w:fldChar w:fldCharType="begin"/>
        </w:r>
        <w:r>
          <w:rPr>
            <w:rFonts w:hint="eastAsia"/>
          </w:rPr>
          <w:instrText xml:space="preserve"> </w:instrText>
        </w:r>
        <w:r>
          <w:instrText>PAGEREF _Toc178253031 \h</w:instrText>
        </w:r>
        <w:r>
          <w:rPr>
            <w:rFonts w:hint="eastAsia"/>
          </w:rPr>
          <w:instrText xml:space="preserve"> </w:instrText>
        </w:r>
        <w:r>
          <w:rPr>
            <w:rFonts w:hint="eastAsia"/>
          </w:rPr>
        </w:r>
        <w:r>
          <w:rPr>
            <w:rFonts w:hint="eastAsia"/>
          </w:rPr>
          <w:fldChar w:fldCharType="separate"/>
        </w:r>
        <w:r>
          <w:t>5</w:t>
        </w:r>
        <w:r>
          <w:rPr>
            <w:rFonts w:hint="eastAsia"/>
          </w:rPr>
          <w:fldChar w:fldCharType="end"/>
        </w:r>
      </w:hyperlink>
    </w:p>
    <w:p w14:paraId="11B27DFB" w14:textId="77777777" w:rsidR="001A40A4" w:rsidRDefault="001A40A4">
      <w:pPr>
        <w:pStyle w:val="TOC1"/>
        <w:tabs>
          <w:tab w:val="right" w:leader="dot" w:pos="9344"/>
        </w:tabs>
        <w:rPr>
          <w:rFonts w:asciiTheme="minorHAnsi" w:eastAsiaTheme="minorEastAsia" w:hAnsiTheme="minorHAnsi" w:cstheme="minorBidi" w:hint="eastAsia"/>
          <w:szCs w:val="22"/>
          <w14:ligatures w14:val="standardContextual"/>
        </w:rPr>
      </w:pPr>
      <w:hyperlink w:anchor="_Toc178253032" w:history="1">
        <w:r>
          <w:rPr>
            <w:rStyle w:val="affffb"/>
            <w:rFonts w:hint="eastAsia"/>
          </w:rPr>
          <w:t>7</w:t>
        </w:r>
        <w:r>
          <w:rPr>
            <w:rStyle w:val="affffb"/>
          </w:rPr>
          <w:t xml:space="preserve"> </w:t>
        </w:r>
        <w:r>
          <w:rPr>
            <w:rStyle w:val="affffb"/>
            <w:rFonts w:hint="eastAsia"/>
          </w:rPr>
          <w:t xml:space="preserve"> 经营</w:t>
        </w:r>
        <w:r>
          <w:rPr>
            <w:rFonts w:hint="eastAsia"/>
          </w:rPr>
          <w:tab/>
        </w:r>
        <w:r>
          <w:rPr>
            <w:rFonts w:hint="eastAsia"/>
          </w:rPr>
          <w:fldChar w:fldCharType="begin"/>
        </w:r>
        <w:r>
          <w:rPr>
            <w:rFonts w:hint="eastAsia"/>
          </w:rPr>
          <w:instrText xml:space="preserve"> </w:instrText>
        </w:r>
        <w:r>
          <w:instrText>PAGEREF _Toc178253032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0797BCBC" w14:textId="77777777" w:rsidR="001A40A4" w:rsidRDefault="001A40A4">
      <w:pPr>
        <w:pStyle w:val="TOC1"/>
        <w:tabs>
          <w:tab w:val="right" w:leader="dot" w:pos="9344"/>
        </w:tabs>
        <w:rPr>
          <w:rFonts w:asciiTheme="minorHAnsi" w:eastAsiaTheme="minorEastAsia" w:hAnsiTheme="minorHAnsi" w:cstheme="minorBidi" w:hint="eastAsia"/>
          <w:szCs w:val="22"/>
          <w14:ligatures w14:val="standardContextual"/>
        </w:rPr>
      </w:pPr>
      <w:hyperlink w:anchor="_Toc178253033" w:history="1">
        <w:r>
          <w:rPr>
            <w:rStyle w:val="affffb"/>
            <w:rFonts w:hint="eastAsia"/>
          </w:rPr>
          <w:t>8</w:t>
        </w:r>
        <w:r>
          <w:rPr>
            <w:rStyle w:val="affffb"/>
          </w:rPr>
          <w:t xml:space="preserve"> </w:t>
        </w:r>
        <w:r>
          <w:rPr>
            <w:rStyle w:val="affffb"/>
            <w:rFonts w:ascii="Times New Roman" w:hint="eastAsia"/>
          </w:rPr>
          <w:t xml:space="preserve"> </w:t>
        </w:r>
        <w:r>
          <w:rPr>
            <w:rStyle w:val="affffb"/>
            <w:rFonts w:ascii="Times New Roman" w:hint="eastAsia"/>
          </w:rPr>
          <w:t>检查验收与档案管理</w:t>
        </w:r>
        <w:r>
          <w:rPr>
            <w:rFonts w:hint="eastAsia"/>
          </w:rPr>
          <w:tab/>
        </w:r>
        <w:r>
          <w:rPr>
            <w:rFonts w:hint="eastAsia"/>
          </w:rPr>
          <w:fldChar w:fldCharType="begin"/>
        </w:r>
        <w:r>
          <w:rPr>
            <w:rFonts w:hint="eastAsia"/>
          </w:rPr>
          <w:instrText xml:space="preserve"> </w:instrText>
        </w:r>
        <w:r>
          <w:instrText>PAGEREF _Toc178253033 \h</w:instrText>
        </w:r>
        <w:r>
          <w:rPr>
            <w:rFonts w:hint="eastAsia"/>
          </w:rPr>
          <w:instrText xml:space="preserve"> </w:instrText>
        </w:r>
        <w:r>
          <w:rPr>
            <w:rFonts w:hint="eastAsia"/>
          </w:rPr>
        </w:r>
        <w:r>
          <w:rPr>
            <w:rFonts w:hint="eastAsia"/>
          </w:rPr>
          <w:fldChar w:fldCharType="separate"/>
        </w:r>
        <w:r>
          <w:t>6</w:t>
        </w:r>
        <w:r>
          <w:rPr>
            <w:rFonts w:hint="eastAsia"/>
          </w:rPr>
          <w:fldChar w:fldCharType="end"/>
        </w:r>
      </w:hyperlink>
    </w:p>
    <w:p w14:paraId="633034C3" w14:textId="77777777" w:rsidR="001A40A4" w:rsidRDefault="001A40A4">
      <w:pPr>
        <w:pStyle w:val="TOC1"/>
        <w:tabs>
          <w:tab w:val="right" w:leader="dot" w:pos="9344"/>
        </w:tabs>
        <w:rPr>
          <w:rFonts w:asciiTheme="minorHAnsi" w:eastAsiaTheme="minorEastAsia" w:hAnsiTheme="minorHAnsi" w:cstheme="minorBidi" w:hint="eastAsia"/>
          <w:szCs w:val="22"/>
          <w14:ligatures w14:val="standardContextual"/>
        </w:rPr>
      </w:pPr>
      <w:hyperlink w:anchor="_Toc178253034" w:history="1">
        <w:r>
          <w:rPr>
            <w:rStyle w:val="affffb"/>
            <w:rFonts w:hint="eastAsia"/>
          </w:rPr>
          <w:t>附录A（资料性）</w:t>
        </w:r>
        <w:r>
          <w:rPr>
            <w:rStyle w:val="affffb"/>
          </w:rPr>
          <w:t xml:space="preserve"> </w:t>
        </w:r>
        <w:r>
          <w:rPr>
            <w:rStyle w:val="affffb"/>
            <w:rFonts w:hint="eastAsia"/>
          </w:rPr>
          <w:t xml:space="preserve"> 不同林龄的湿加松人工林总生长量参考表</w:t>
        </w:r>
        <w:r>
          <w:rPr>
            <w:rFonts w:hint="eastAsia"/>
          </w:rPr>
          <w:tab/>
        </w:r>
        <w:r>
          <w:rPr>
            <w:rFonts w:hint="eastAsia"/>
          </w:rPr>
          <w:fldChar w:fldCharType="begin"/>
        </w:r>
        <w:r>
          <w:rPr>
            <w:rFonts w:hint="eastAsia"/>
          </w:rPr>
          <w:instrText xml:space="preserve"> </w:instrText>
        </w:r>
        <w:r>
          <w:instrText>PAGEREF _Toc178253034 \h</w:instrText>
        </w:r>
        <w:r>
          <w:rPr>
            <w:rFonts w:hint="eastAsia"/>
          </w:rPr>
          <w:instrText xml:space="preserve"> </w:instrText>
        </w:r>
        <w:r>
          <w:rPr>
            <w:rFonts w:hint="eastAsia"/>
          </w:rPr>
        </w:r>
        <w:r>
          <w:rPr>
            <w:rFonts w:hint="eastAsia"/>
          </w:rPr>
          <w:fldChar w:fldCharType="separate"/>
        </w:r>
        <w:r>
          <w:t>8</w:t>
        </w:r>
        <w:r>
          <w:rPr>
            <w:rFonts w:hint="eastAsia"/>
          </w:rPr>
          <w:fldChar w:fldCharType="end"/>
        </w:r>
      </w:hyperlink>
    </w:p>
    <w:p w14:paraId="4B650D15" w14:textId="77777777" w:rsidR="001A40A4" w:rsidRDefault="001A40A4">
      <w:pPr>
        <w:pStyle w:val="TOC1"/>
        <w:tabs>
          <w:tab w:val="right" w:leader="dot" w:pos="9344"/>
        </w:tabs>
        <w:rPr>
          <w:rFonts w:asciiTheme="minorHAnsi" w:eastAsiaTheme="minorEastAsia" w:hAnsiTheme="minorHAnsi" w:cstheme="minorBidi" w:hint="eastAsia"/>
          <w:szCs w:val="22"/>
          <w14:ligatures w14:val="standardContextual"/>
        </w:rPr>
      </w:pPr>
      <w:hyperlink w:anchor="_Toc178253035" w:history="1">
        <w:r>
          <w:rPr>
            <w:rStyle w:val="affffb"/>
            <w:rFonts w:hint="eastAsia"/>
          </w:rPr>
          <w:t>附录B（资料性）</w:t>
        </w:r>
        <w:r>
          <w:rPr>
            <w:rStyle w:val="affffb"/>
          </w:rPr>
          <w:t xml:space="preserve"> </w:t>
        </w:r>
        <w:r>
          <w:rPr>
            <w:rStyle w:val="affffb"/>
            <w:rFonts w:hint="eastAsia"/>
          </w:rPr>
          <w:t xml:space="preserve"> 湿加松主要病虫害防治的防治措施</w:t>
        </w:r>
        <w:r>
          <w:rPr>
            <w:rFonts w:hint="eastAsia"/>
          </w:rPr>
          <w:tab/>
        </w:r>
        <w:r>
          <w:rPr>
            <w:rFonts w:hint="eastAsia"/>
          </w:rPr>
          <w:fldChar w:fldCharType="begin"/>
        </w:r>
        <w:r>
          <w:rPr>
            <w:rFonts w:hint="eastAsia"/>
          </w:rPr>
          <w:instrText xml:space="preserve"> </w:instrText>
        </w:r>
        <w:r>
          <w:instrText>PAGEREF _Toc178253035 \h</w:instrText>
        </w:r>
        <w:r>
          <w:rPr>
            <w:rFonts w:hint="eastAsia"/>
          </w:rPr>
          <w:instrText xml:space="preserve"> </w:instrText>
        </w:r>
        <w:r>
          <w:rPr>
            <w:rFonts w:hint="eastAsia"/>
          </w:rPr>
        </w:r>
        <w:r>
          <w:rPr>
            <w:rFonts w:hint="eastAsia"/>
          </w:rPr>
          <w:fldChar w:fldCharType="separate"/>
        </w:r>
        <w:r>
          <w:t>9</w:t>
        </w:r>
        <w:r>
          <w:rPr>
            <w:rFonts w:hint="eastAsia"/>
          </w:rPr>
          <w:fldChar w:fldCharType="end"/>
        </w:r>
      </w:hyperlink>
    </w:p>
    <w:p w14:paraId="7EB3BC36" w14:textId="77777777" w:rsidR="001A40A4" w:rsidRDefault="00000000">
      <w:pPr>
        <w:pStyle w:val="affffffa"/>
        <w:spacing w:after="468"/>
        <w:sectPr w:rsidR="001A40A4">
          <w:headerReference w:type="even" r:id="rId16"/>
          <w:headerReference w:type="default" r:id="rId17"/>
          <w:footerReference w:type="default" r:id="rId18"/>
          <w:pgSz w:w="11906" w:h="16838"/>
          <w:pgMar w:top="1928" w:right="1134" w:bottom="1134" w:left="1134" w:header="1418" w:footer="1134" w:gutter="284"/>
          <w:pgNumType w:fmt="upperRoman" w:start="1"/>
          <w:cols w:space="425"/>
          <w:formProt w:val="0"/>
          <w:docGrid w:type="lines" w:linePitch="312"/>
        </w:sectPr>
      </w:pPr>
      <w:r>
        <w:fldChar w:fldCharType="end"/>
      </w:r>
    </w:p>
    <w:p w14:paraId="50485ECC" w14:textId="77777777" w:rsidR="001A40A4" w:rsidRDefault="00000000">
      <w:pPr>
        <w:pStyle w:val="a6"/>
        <w:spacing w:before="900" w:after="468"/>
      </w:pPr>
      <w:bookmarkStart w:id="27" w:name="_Toc178253025"/>
      <w:bookmarkStart w:id="28" w:name="BookMark2"/>
      <w:bookmarkEnd w:id="20"/>
      <w:r>
        <w:rPr>
          <w:spacing w:val="320"/>
        </w:rPr>
        <w:lastRenderedPageBreak/>
        <w:t>前</w:t>
      </w:r>
      <w:r>
        <w:t>言</w:t>
      </w:r>
      <w:bookmarkEnd w:id="21"/>
      <w:bookmarkEnd w:id="22"/>
      <w:bookmarkEnd w:id="23"/>
      <w:bookmarkEnd w:id="24"/>
      <w:bookmarkEnd w:id="25"/>
      <w:bookmarkEnd w:id="26"/>
      <w:bookmarkEnd w:id="27"/>
    </w:p>
    <w:p w14:paraId="0369A9A1" w14:textId="77777777" w:rsidR="001A40A4" w:rsidRDefault="00000000">
      <w:pPr>
        <w:pStyle w:val="afffff5"/>
        <w:ind w:firstLine="420"/>
      </w:pPr>
      <w:r>
        <w:rPr>
          <w:rFonts w:hint="eastAsia"/>
        </w:rPr>
        <w:t>本文件按照GB/T 1.1—2020《标准化工作导则  第1部分：标准化文件的结构和起草规则》的规定起草。</w:t>
      </w:r>
    </w:p>
    <w:p w14:paraId="079D4016" w14:textId="77777777" w:rsidR="001A40A4" w:rsidRDefault="00000000">
      <w:pPr>
        <w:pStyle w:val="afffff5"/>
        <w:ind w:firstLine="420"/>
      </w:pPr>
      <w:r>
        <w:rPr>
          <w:rFonts w:hint="eastAsia"/>
        </w:rPr>
        <w:t xml:space="preserve">本文件代替DB44/T </w:t>
      </w:r>
      <w:r>
        <w:t>780</w:t>
      </w:r>
      <w:r>
        <w:rPr>
          <w:rFonts w:hint="eastAsia"/>
        </w:rPr>
        <w:t>—201</w:t>
      </w:r>
      <w:r>
        <w:t>0</w:t>
      </w:r>
      <w:r>
        <w:rPr>
          <w:rFonts w:hint="eastAsia"/>
        </w:rPr>
        <w:t xml:space="preserve"> 《湿加松造林技术规程》。本文件与DB44/T </w:t>
      </w:r>
      <w:r>
        <w:t>780</w:t>
      </w:r>
      <w:r>
        <w:rPr>
          <w:rFonts w:hint="eastAsia"/>
        </w:rPr>
        <w:t>—201</w:t>
      </w:r>
      <w:r>
        <w:t>0</w:t>
      </w:r>
      <w:r>
        <w:rPr>
          <w:rFonts w:hint="eastAsia"/>
        </w:rPr>
        <w:t>相比，除了结构调整和编辑性改动外，主要技术变化如下：</w:t>
      </w:r>
    </w:p>
    <w:p w14:paraId="36B0411E" w14:textId="77777777" w:rsidR="001A40A4" w:rsidRDefault="00000000">
      <w:pPr>
        <w:pStyle w:val="afffff5"/>
        <w:ind w:firstLine="420"/>
        <w:rPr>
          <w:rFonts w:hAnsi="宋体" w:cs="宋体" w:hint="eastAsia"/>
        </w:rPr>
      </w:pPr>
      <w:r>
        <w:rPr>
          <w:rFonts w:hint="eastAsia"/>
        </w:rPr>
        <w:t>——更改了规范性引用文件（见2，201</w:t>
      </w:r>
      <w:r>
        <w:t>0</w:t>
      </w:r>
      <w:r>
        <w:rPr>
          <w:rFonts w:hint="eastAsia"/>
        </w:rPr>
        <w:t>年版的第2），删除了“湿加松扦插繁殖技术规程”（见2010版的第6），增加了规范引用文件“</w:t>
      </w:r>
      <w:r>
        <w:rPr>
          <w:rFonts w:hAnsi="宋体" w:cs="宋体" w:hint="eastAsia"/>
        </w:rPr>
        <w:t>LY/T 1824 湿地松、火炬松培育技术规程”“DB44/T 195.3 生物防火林带建设技术规程”“DB44/T 2245 造林绿化树种种子质量分级”“DB44/T 2467 湿加松育苗技术规程”（见规范性引用文件的第6、第7、第9、第10）。</w:t>
      </w:r>
    </w:p>
    <w:p w14:paraId="22BEED6C" w14:textId="77777777" w:rsidR="001A40A4" w:rsidRDefault="00000000">
      <w:pPr>
        <w:pStyle w:val="afffff5"/>
        <w:ind w:firstLine="420"/>
      </w:pPr>
      <w:r>
        <w:rPr>
          <w:rFonts w:hint="eastAsia"/>
        </w:rPr>
        <w:t>——更改了术语和定义（见3，201</w:t>
      </w:r>
      <w:r>
        <w:t>0</w:t>
      </w:r>
      <w:r>
        <w:rPr>
          <w:rFonts w:hint="eastAsia"/>
        </w:rPr>
        <w:t>年版的第3），删除了“实生苗”、“扦插苗”的术语和定义（见2010版的3.2、3.3），增加了“湿加松EH杂种”“湿加松EB杂种”“湿加松EC杂种”“纸浆材林”“脂材两用林”的术语和定义（见3.2、3.3、3.4、3.5、3.6）。</w:t>
      </w:r>
    </w:p>
    <w:p w14:paraId="11A713B1" w14:textId="77777777" w:rsidR="001A40A4" w:rsidRDefault="00000000">
      <w:pPr>
        <w:pStyle w:val="afffff5"/>
        <w:ind w:firstLine="420"/>
      </w:pPr>
      <w:r>
        <w:rPr>
          <w:rFonts w:hint="eastAsia"/>
        </w:rPr>
        <w:t>——更改了种子和苗木的一般要求（见第4章的4.1、4.2、4.3，2010年版的4.1、4.2、4.4、4.5）。</w:t>
      </w:r>
    </w:p>
    <w:p w14:paraId="51AB1D67" w14:textId="77777777" w:rsidR="001A40A4" w:rsidRDefault="00000000">
      <w:pPr>
        <w:pStyle w:val="afffff5"/>
        <w:ind w:firstLine="420"/>
      </w:pPr>
      <w:r>
        <w:rPr>
          <w:rFonts w:hint="eastAsia"/>
        </w:rPr>
        <w:t>——删除了苗木培育（见2010年版的4.3）。</w:t>
      </w:r>
    </w:p>
    <w:p w14:paraId="2C93E9C9" w14:textId="77777777" w:rsidR="001A40A4" w:rsidRDefault="00000000">
      <w:pPr>
        <w:pStyle w:val="afffff5"/>
        <w:ind w:firstLine="420"/>
      </w:pPr>
      <w:r>
        <w:rPr>
          <w:rFonts w:hint="eastAsia"/>
        </w:rPr>
        <w:t>——整合5、6、7为一章“造林技术”（见第5章，2010年版的第5、6、7章）。</w:t>
      </w:r>
    </w:p>
    <w:p w14:paraId="417C970A" w14:textId="77777777" w:rsidR="001A40A4" w:rsidRDefault="00000000">
      <w:pPr>
        <w:pStyle w:val="afffff5"/>
        <w:ind w:firstLine="420"/>
      </w:pPr>
      <w:r>
        <w:rPr>
          <w:rFonts w:hint="eastAsia"/>
        </w:rPr>
        <w:t>——更改了土壤条件（见5.1.4，2010年版的6.3.3）。</w:t>
      </w:r>
    </w:p>
    <w:p w14:paraId="63BB3E5C" w14:textId="77777777" w:rsidR="001A40A4" w:rsidRDefault="00000000">
      <w:pPr>
        <w:pStyle w:val="afffff5"/>
        <w:ind w:firstLine="420"/>
      </w:pPr>
      <w:r>
        <w:rPr>
          <w:rFonts w:hint="eastAsia"/>
        </w:rPr>
        <w:t>——更改了整地要求（见5</w:t>
      </w:r>
      <w:r>
        <w:t>.3.</w:t>
      </w:r>
      <w:r>
        <w:rPr>
          <w:rFonts w:hint="eastAsia"/>
        </w:rPr>
        <w:t>2，2010年版的7.2）。</w:t>
      </w:r>
    </w:p>
    <w:p w14:paraId="2154468F" w14:textId="77777777" w:rsidR="001A40A4" w:rsidRDefault="00000000">
      <w:pPr>
        <w:pStyle w:val="afffff5"/>
        <w:ind w:firstLine="420"/>
      </w:pPr>
      <w:r>
        <w:rPr>
          <w:rFonts w:hint="eastAsia"/>
        </w:rPr>
        <w:t>——更改了施基肥要求（见5</w:t>
      </w:r>
      <w:r>
        <w:t>.3.3</w:t>
      </w:r>
      <w:r>
        <w:rPr>
          <w:rFonts w:hint="eastAsia"/>
        </w:rPr>
        <w:t>，2010年版的7.3）。</w:t>
      </w:r>
    </w:p>
    <w:p w14:paraId="3923AE72" w14:textId="77777777" w:rsidR="001A40A4" w:rsidRDefault="00000000">
      <w:pPr>
        <w:pStyle w:val="afffff5"/>
        <w:ind w:firstLine="420"/>
      </w:pPr>
      <w:r>
        <w:rPr>
          <w:rFonts w:hint="eastAsia"/>
        </w:rPr>
        <w:t>——更改了造林密度要求（见5.4，2010年版,7.4）</w:t>
      </w:r>
    </w:p>
    <w:p w14:paraId="28E824BB" w14:textId="77777777" w:rsidR="001A40A4" w:rsidRDefault="00000000">
      <w:pPr>
        <w:pStyle w:val="afffff5"/>
        <w:ind w:firstLine="420"/>
      </w:pPr>
      <w:r>
        <w:rPr>
          <w:rFonts w:hint="eastAsia"/>
        </w:rPr>
        <w:t>——更改了种植方法（见5</w:t>
      </w:r>
      <w:r>
        <w:t>.5.2</w:t>
      </w:r>
      <w:r>
        <w:rPr>
          <w:rFonts w:hint="eastAsia"/>
        </w:rPr>
        <w:t>，2010年版的7.5.2）。</w:t>
      </w:r>
    </w:p>
    <w:p w14:paraId="6CD5E130" w14:textId="77777777" w:rsidR="001A40A4" w:rsidRDefault="00000000">
      <w:pPr>
        <w:pStyle w:val="afffff5"/>
        <w:ind w:firstLine="420"/>
      </w:pPr>
      <w:r>
        <w:rPr>
          <w:rFonts w:hint="eastAsia"/>
        </w:rPr>
        <w:t>——更改了补植的技术指标（见5</w:t>
      </w:r>
      <w:r>
        <w:t>.5.3</w:t>
      </w:r>
      <w:r>
        <w:rPr>
          <w:rFonts w:hint="eastAsia"/>
        </w:rPr>
        <w:t>，2010年版的7.5.3）。</w:t>
      </w:r>
    </w:p>
    <w:p w14:paraId="642CE4AC" w14:textId="77777777" w:rsidR="001A40A4" w:rsidRDefault="00000000">
      <w:pPr>
        <w:pStyle w:val="afffff5"/>
        <w:ind w:firstLine="420"/>
      </w:pPr>
      <w:r>
        <w:rPr>
          <w:rFonts w:hint="eastAsia"/>
        </w:rPr>
        <w:t>——更改了抚育管理内容（见第6章，2010年版的第9章）。</w:t>
      </w:r>
    </w:p>
    <w:p w14:paraId="294D8C9A" w14:textId="77777777" w:rsidR="001A40A4" w:rsidRDefault="00000000">
      <w:pPr>
        <w:pStyle w:val="afffff5"/>
        <w:ind w:firstLine="420"/>
      </w:pPr>
      <w:r>
        <w:rPr>
          <w:rFonts w:hint="eastAsia"/>
        </w:rPr>
        <w:t>——更改轮伐期、松脂采割的技术内容并调整为“经营”一章，（见第7章，2010年版的第8章、9.5）。</w:t>
      </w:r>
    </w:p>
    <w:p w14:paraId="1F17BBED" w14:textId="77777777" w:rsidR="001A40A4" w:rsidRDefault="00000000">
      <w:pPr>
        <w:pStyle w:val="afffff5"/>
        <w:ind w:firstLine="420"/>
      </w:pPr>
      <w:r>
        <w:rPr>
          <w:rFonts w:hint="eastAsia"/>
        </w:rPr>
        <w:t>——更改了验收的“生长指标”（见8.1.2.2，2010年版的10.1.5）。</w:t>
      </w:r>
    </w:p>
    <w:p w14:paraId="6C912D9D" w14:textId="77777777" w:rsidR="001A40A4" w:rsidRDefault="00000000">
      <w:pPr>
        <w:pStyle w:val="afffff5"/>
        <w:ind w:firstLine="420"/>
      </w:pPr>
      <w:r>
        <w:rPr>
          <w:rFonts w:hint="eastAsia"/>
        </w:rPr>
        <w:t>——删除了附录A、B（见2010年版的附录A、B）。</w:t>
      </w:r>
    </w:p>
    <w:p w14:paraId="188FDAEC" w14:textId="77777777" w:rsidR="001A40A4" w:rsidRDefault="00000000">
      <w:pPr>
        <w:pStyle w:val="afffff5"/>
        <w:spacing w:beforeLines="50" w:before="156"/>
        <w:ind w:firstLine="420"/>
        <w:rPr>
          <w:rFonts w:hAnsi="宋体" w:hint="eastAsia"/>
        </w:rPr>
      </w:pPr>
      <w:r>
        <w:rPr>
          <w:rFonts w:hAnsi="宋体"/>
        </w:rPr>
        <w:t>本文件由广东省林业局提出并组织实施。</w:t>
      </w:r>
    </w:p>
    <w:p w14:paraId="61CE3F03" w14:textId="77777777" w:rsidR="001A40A4" w:rsidRDefault="00000000">
      <w:pPr>
        <w:pStyle w:val="afffff5"/>
        <w:spacing w:beforeLines="50" w:before="156"/>
        <w:ind w:firstLine="420"/>
        <w:rPr>
          <w:rFonts w:ascii="Times New Roman"/>
          <w:szCs w:val="21"/>
        </w:rPr>
      </w:pPr>
      <w:r>
        <w:rPr>
          <w:rFonts w:hAnsi="宋体" w:hint="eastAsia"/>
        </w:rPr>
        <w:t>本文件由广东省林业标准化技术委员会（GD/TC 146）</w:t>
      </w:r>
      <w:r>
        <w:rPr>
          <w:rFonts w:hAnsi="宋体"/>
        </w:rPr>
        <w:t>归口。</w:t>
      </w:r>
    </w:p>
    <w:p w14:paraId="40544788" w14:textId="77777777" w:rsidR="001A40A4" w:rsidRDefault="00000000">
      <w:pPr>
        <w:pStyle w:val="afffff5"/>
        <w:ind w:firstLine="420"/>
      </w:pPr>
      <w:r>
        <w:rPr>
          <w:rFonts w:hint="eastAsia"/>
        </w:rPr>
        <w:t>本文件起草单位：广东省林业科学研究院、台山市红岭种子园、湛江市林</w:t>
      </w:r>
      <w:r>
        <w:rPr>
          <w:rFonts w:hint="eastAsia"/>
          <w:sz w:val="22"/>
          <w:szCs w:val="21"/>
        </w:rPr>
        <w:t>业</w:t>
      </w:r>
      <w:r>
        <w:rPr>
          <w:rFonts w:hint="eastAsia"/>
        </w:rPr>
        <w:t>良种繁育场、阳江市国有阳江林场。</w:t>
      </w:r>
    </w:p>
    <w:p w14:paraId="7C490664" w14:textId="77777777" w:rsidR="001A40A4" w:rsidRDefault="00000000">
      <w:pPr>
        <w:pStyle w:val="afffff5"/>
        <w:ind w:firstLine="420"/>
      </w:pPr>
      <w:r>
        <w:rPr>
          <w:rFonts w:hint="eastAsia"/>
        </w:rPr>
        <w:t>本文件主要起草人：王哲、李福明、温军、王保华、林昌明、赵奋成、郭文冰、刘阳、曾明、吴惠姗。</w:t>
      </w:r>
    </w:p>
    <w:p w14:paraId="1887304D" w14:textId="77777777" w:rsidR="001A40A4" w:rsidRDefault="001A40A4">
      <w:pPr>
        <w:pStyle w:val="afffff5"/>
        <w:ind w:firstLine="420"/>
      </w:pPr>
    </w:p>
    <w:p w14:paraId="1554CB1F" w14:textId="77777777" w:rsidR="001A40A4" w:rsidRDefault="001A40A4">
      <w:pPr>
        <w:pStyle w:val="afffff5"/>
        <w:ind w:firstLine="420"/>
        <w:sectPr w:rsidR="001A40A4">
          <w:pgSz w:w="11906" w:h="16838"/>
          <w:pgMar w:top="1928" w:right="1134" w:bottom="1134" w:left="1134" w:header="1418" w:footer="1134" w:gutter="284"/>
          <w:pgNumType w:fmt="upperRoman"/>
          <w:cols w:space="425"/>
          <w:formProt w:val="0"/>
          <w:docGrid w:type="lines" w:linePitch="312"/>
        </w:sectPr>
      </w:pPr>
    </w:p>
    <w:p w14:paraId="7101333C" w14:textId="77777777" w:rsidR="001A40A4" w:rsidRDefault="001A40A4">
      <w:pPr>
        <w:spacing w:line="20" w:lineRule="exact"/>
        <w:jc w:val="center"/>
        <w:rPr>
          <w:rFonts w:ascii="黑体" w:eastAsia="黑体" w:hAnsi="黑体" w:hint="eastAsia"/>
          <w:color w:val="000000" w:themeColor="text1"/>
          <w:sz w:val="32"/>
          <w:szCs w:val="32"/>
        </w:rPr>
      </w:pPr>
      <w:bookmarkStart w:id="29" w:name="BookMark4"/>
      <w:bookmarkEnd w:id="28"/>
    </w:p>
    <w:p w14:paraId="56176FDE" w14:textId="77777777" w:rsidR="001A40A4" w:rsidRDefault="001A40A4">
      <w:pPr>
        <w:spacing w:line="20" w:lineRule="exact"/>
        <w:jc w:val="center"/>
        <w:rPr>
          <w:rFonts w:ascii="黑体" w:eastAsia="黑体" w:hAnsi="黑体" w:hint="eastAsia"/>
          <w:color w:val="000000" w:themeColor="text1"/>
          <w:sz w:val="32"/>
          <w:szCs w:val="32"/>
        </w:rPr>
      </w:pPr>
    </w:p>
    <w:bookmarkStart w:id="30" w:name="NEW_STAND_NAME" w:displacedByCustomXml="next"/>
    <w:sdt>
      <w:sdtPr>
        <w:rPr>
          <w:color w:val="000000" w:themeColor="text1"/>
        </w:rPr>
        <w:tag w:val="NEW_STAND_NAME"/>
        <w:id w:val="595910757"/>
        <w:lock w:val="sdtLocked"/>
        <w:placeholder>
          <w:docPart w:val="9A635A4B82194D75AD55605417908BF0"/>
        </w:placeholder>
      </w:sdtPr>
      <w:sdtContent>
        <w:p w14:paraId="5C2B8737" w14:textId="77777777" w:rsidR="001A40A4" w:rsidRDefault="00000000">
          <w:pPr>
            <w:pStyle w:val="afffffffff8"/>
            <w:spacing w:beforeLines="100" w:before="312" w:afterLines="220" w:after="686"/>
            <w:rPr>
              <w:rFonts w:hint="eastAsia"/>
              <w:color w:val="000000" w:themeColor="text1"/>
            </w:rPr>
          </w:pPr>
          <w:r>
            <w:rPr>
              <w:rFonts w:hint="eastAsia"/>
              <w:color w:val="000000" w:themeColor="text1"/>
            </w:rPr>
            <w:t>湿加松造林技术规程</w:t>
          </w:r>
        </w:p>
      </w:sdtContent>
    </w:sdt>
    <w:p w14:paraId="0CEF3495" w14:textId="77777777" w:rsidR="001A40A4" w:rsidRDefault="00000000">
      <w:pPr>
        <w:pStyle w:val="affc"/>
        <w:spacing w:before="312" w:after="312"/>
        <w:rPr>
          <w:color w:val="000000" w:themeColor="text1"/>
        </w:rPr>
      </w:pPr>
      <w:bookmarkStart w:id="31" w:name="_Toc178173401"/>
      <w:bookmarkStart w:id="32" w:name="_Toc178079291"/>
      <w:bookmarkStart w:id="33" w:name="_Toc97191423"/>
      <w:bookmarkStart w:id="34" w:name="_Toc178253026"/>
      <w:bookmarkStart w:id="35" w:name="_Toc26986771"/>
      <w:bookmarkStart w:id="36" w:name="_Toc176185201"/>
      <w:bookmarkStart w:id="37" w:name="_Toc178150828"/>
      <w:bookmarkStart w:id="38" w:name="_Toc17233325"/>
      <w:bookmarkStart w:id="39" w:name="_Toc26648465"/>
      <w:bookmarkStart w:id="40" w:name="_Toc17233333"/>
      <w:bookmarkStart w:id="41" w:name="_Toc121610211"/>
      <w:bookmarkStart w:id="42" w:name="_Toc26718930"/>
      <w:bookmarkStart w:id="43" w:name="_Toc162448071"/>
      <w:bookmarkStart w:id="44" w:name="_Toc24884218"/>
      <w:bookmarkStart w:id="45" w:name="_Toc26986530"/>
      <w:bookmarkStart w:id="46" w:name="_Toc121523616"/>
      <w:bookmarkStart w:id="47" w:name="_Toc24884211"/>
      <w:bookmarkEnd w:id="30"/>
      <w:r>
        <w:rPr>
          <w:rFonts w:hint="eastAsia"/>
          <w:color w:val="000000" w:themeColor="text1"/>
        </w:rPr>
        <w:t>范围</w:t>
      </w:r>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14:paraId="4FC0E54F" w14:textId="77777777" w:rsidR="001A40A4" w:rsidRDefault="00000000">
      <w:pPr>
        <w:pStyle w:val="afffff5"/>
        <w:ind w:firstLine="420"/>
        <w:rPr>
          <w:rFonts w:ascii="Times New Roman"/>
          <w:color w:val="000000" w:themeColor="text1"/>
        </w:rPr>
      </w:pPr>
      <w:bookmarkStart w:id="48" w:name="_Toc17233334"/>
      <w:bookmarkStart w:id="49" w:name="_Toc24884212"/>
      <w:bookmarkStart w:id="50" w:name="_Toc26648466"/>
      <w:bookmarkStart w:id="51" w:name="_Toc24884219"/>
      <w:bookmarkStart w:id="52" w:name="_Toc17233326"/>
      <w:r>
        <w:rPr>
          <w:rFonts w:ascii="Times New Roman"/>
          <w:color w:val="000000" w:themeColor="text1"/>
        </w:rPr>
        <w:t>本</w:t>
      </w:r>
      <w:r>
        <w:rPr>
          <w:rFonts w:ascii="Times New Roman" w:hint="eastAsia"/>
          <w:color w:val="000000" w:themeColor="text1"/>
        </w:rPr>
        <w:t>文件</w:t>
      </w:r>
      <w:r>
        <w:rPr>
          <w:rFonts w:ascii="Times New Roman"/>
          <w:color w:val="000000" w:themeColor="text1"/>
        </w:rPr>
        <w:t>规定了湿加松</w:t>
      </w:r>
      <w:r>
        <w:rPr>
          <w:rFonts w:ascii="Times New Roman" w:hint="eastAsia"/>
          <w:color w:val="000000" w:themeColor="text1"/>
        </w:rPr>
        <w:t>（</w:t>
      </w:r>
      <w:r>
        <w:rPr>
          <w:rFonts w:hAnsi="宋体" w:cs="宋体" w:hint="eastAsia"/>
          <w:i/>
          <w:iCs/>
          <w:color w:val="000000" w:themeColor="text1"/>
        </w:rPr>
        <w:t>Pinus elliottii</w:t>
      </w:r>
      <w:r>
        <w:rPr>
          <w:rFonts w:hAnsi="宋体" w:cs="宋体" w:hint="eastAsia"/>
          <w:color w:val="000000" w:themeColor="text1"/>
        </w:rPr>
        <w:t xml:space="preserve"> var. </w:t>
      </w:r>
      <w:r>
        <w:rPr>
          <w:rFonts w:hAnsi="宋体" w:cs="宋体" w:hint="eastAsia"/>
          <w:i/>
          <w:iCs/>
          <w:color w:val="000000" w:themeColor="text1"/>
        </w:rPr>
        <w:t xml:space="preserve">elliottii </w:t>
      </w:r>
      <w:r>
        <w:rPr>
          <w:rFonts w:hAnsi="宋体" w:cs="宋体" w:hint="eastAsia"/>
          <w:color w:val="000000" w:themeColor="text1"/>
        </w:rPr>
        <w:t xml:space="preserve">× </w:t>
      </w:r>
      <w:r>
        <w:rPr>
          <w:rFonts w:hAnsi="宋体" w:cs="宋体" w:hint="eastAsia"/>
          <w:i/>
          <w:iCs/>
          <w:color w:val="000000" w:themeColor="text1"/>
        </w:rPr>
        <w:t>Pinus caribaea</w:t>
      </w:r>
      <w:r>
        <w:rPr>
          <w:rFonts w:ascii="Times New Roman" w:hint="eastAsia"/>
          <w:color w:val="000000" w:themeColor="text1"/>
        </w:rPr>
        <w:t>）人工造林的种苗</w:t>
      </w:r>
      <w:r>
        <w:rPr>
          <w:rFonts w:ascii="Times New Roman"/>
          <w:color w:val="000000" w:themeColor="text1"/>
        </w:rPr>
        <w:t>、造林技术、抚育管理</w:t>
      </w:r>
      <w:r>
        <w:rPr>
          <w:rFonts w:ascii="Times New Roman" w:hint="eastAsia"/>
          <w:color w:val="000000" w:themeColor="text1"/>
        </w:rPr>
        <w:t>、经营、检查验收与档案管理</w:t>
      </w:r>
      <w:r>
        <w:rPr>
          <w:rFonts w:ascii="Times New Roman"/>
          <w:color w:val="000000" w:themeColor="text1"/>
        </w:rPr>
        <w:t>等技术要求。</w:t>
      </w:r>
    </w:p>
    <w:p w14:paraId="3629F5D8" w14:textId="77777777" w:rsidR="001A40A4" w:rsidRDefault="00000000">
      <w:pPr>
        <w:pStyle w:val="afffff5"/>
        <w:ind w:firstLine="420"/>
        <w:rPr>
          <w:rFonts w:ascii="Times New Roman"/>
          <w:color w:val="000000" w:themeColor="text1"/>
        </w:rPr>
      </w:pPr>
      <w:r>
        <w:rPr>
          <w:rFonts w:ascii="Times New Roman"/>
          <w:color w:val="000000" w:themeColor="text1"/>
        </w:rPr>
        <w:t>本</w:t>
      </w:r>
      <w:r>
        <w:rPr>
          <w:rFonts w:ascii="Times New Roman" w:hint="eastAsia"/>
          <w:color w:val="000000" w:themeColor="text1"/>
        </w:rPr>
        <w:t>文件</w:t>
      </w:r>
      <w:r>
        <w:rPr>
          <w:rFonts w:ascii="Times New Roman"/>
          <w:color w:val="000000" w:themeColor="text1"/>
        </w:rPr>
        <w:t>适用于湿加松人工林的营造。</w:t>
      </w:r>
    </w:p>
    <w:p w14:paraId="02C939C3" w14:textId="77777777" w:rsidR="001A40A4" w:rsidRDefault="00000000">
      <w:pPr>
        <w:pStyle w:val="affc"/>
        <w:spacing w:before="312" w:after="312"/>
        <w:rPr>
          <w:rFonts w:ascii="Times New Roman"/>
          <w:color w:val="000000" w:themeColor="text1"/>
        </w:rPr>
      </w:pPr>
      <w:bookmarkStart w:id="53" w:name="_Toc26718931"/>
      <w:bookmarkStart w:id="54" w:name="_Toc26986531"/>
      <w:bookmarkStart w:id="55" w:name="_Toc26986772"/>
      <w:bookmarkStart w:id="56" w:name="_Toc162448072"/>
      <w:bookmarkStart w:id="57" w:name="_Toc97191424"/>
      <w:bookmarkStart w:id="58" w:name="_Toc178150829"/>
      <w:bookmarkStart w:id="59" w:name="_Toc178173402"/>
      <w:bookmarkStart w:id="60" w:name="_Toc121610212"/>
      <w:bookmarkStart w:id="61" w:name="_Toc178253027"/>
      <w:bookmarkStart w:id="62" w:name="_Toc178079292"/>
      <w:bookmarkStart w:id="63" w:name="_Toc121523617"/>
      <w:bookmarkStart w:id="64" w:name="_Toc176185202"/>
      <w:r>
        <w:rPr>
          <w:rFonts w:ascii="Times New Roman"/>
          <w:color w:val="000000" w:themeColor="text1"/>
        </w:rPr>
        <w:t>规范性引用文件</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sdt>
      <w:sdtPr>
        <w:rPr>
          <w:rFonts w:ascii="Times New Roman"/>
          <w:color w:val="000000" w:themeColor="text1"/>
        </w:rPr>
        <w:id w:val="715848253"/>
        <w:placeholder>
          <w:docPart w:val="719C3E9858F144CEBB86C099B448FCD3"/>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7CB99C97" w14:textId="77777777" w:rsidR="001A40A4" w:rsidRDefault="00000000">
          <w:pPr>
            <w:pStyle w:val="afffff5"/>
            <w:ind w:firstLine="420"/>
            <w:rPr>
              <w:rFonts w:ascii="Times New Roman"/>
              <w:color w:val="000000" w:themeColor="text1"/>
            </w:rPr>
          </w:pPr>
          <w:r>
            <w:rPr>
              <w:rFonts w:ascii="Times New Roman"/>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77B95A3F" w14:textId="77777777" w:rsidR="001A40A4" w:rsidRDefault="00000000">
      <w:pPr>
        <w:pStyle w:val="afffff5"/>
        <w:ind w:firstLine="420"/>
        <w:rPr>
          <w:rFonts w:hAnsi="宋体" w:cs="宋体" w:hint="eastAsia"/>
          <w:color w:val="000000" w:themeColor="text1"/>
        </w:rPr>
      </w:pPr>
      <w:bookmarkStart w:id="65" w:name="_Hlk121605507"/>
      <w:r>
        <w:rPr>
          <w:rFonts w:hAnsi="宋体" w:cs="宋体" w:hint="eastAsia"/>
          <w:color w:val="000000" w:themeColor="text1"/>
        </w:rPr>
        <w:t>GB/T 6001 育苗技术规程</w:t>
      </w:r>
    </w:p>
    <w:bookmarkEnd w:id="65"/>
    <w:p w14:paraId="1CC80A5D" w14:textId="77777777" w:rsidR="001A40A4" w:rsidRDefault="00000000">
      <w:pPr>
        <w:pStyle w:val="afffff5"/>
        <w:ind w:firstLine="420"/>
        <w:rPr>
          <w:rFonts w:hAnsi="宋体" w:cs="宋体" w:hint="eastAsia"/>
          <w:color w:val="000000" w:themeColor="text1"/>
        </w:rPr>
      </w:pPr>
      <w:r>
        <w:rPr>
          <w:rFonts w:hAnsi="宋体" w:cs="宋体" w:hint="eastAsia"/>
          <w:color w:val="000000" w:themeColor="text1"/>
        </w:rPr>
        <w:t>GB/T 15776 造林技术规程</w:t>
      </w:r>
    </w:p>
    <w:p w14:paraId="414265C8" w14:textId="77777777" w:rsidR="001A40A4" w:rsidRPr="0056619F" w:rsidRDefault="00000000">
      <w:pPr>
        <w:pStyle w:val="afffff5"/>
        <w:ind w:firstLine="420"/>
        <w:rPr>
          <w:rFonts w:hAnsi="宋体" w:cs="宋体" w:hint="eastAsia"/>
        </w:rPr>
      </w:pPr>
      <w:r w:rsidRPr="0056619F">
        <w:rPr>
          <w:rFonts w:hAnsi="宋体" w:cs="宋体" w:hint="eastAsia"/>
        </w:rPr>
        <w:t>LY/T 1000 容器育苗技术</w:t>
      </w:r>
    </w:p>
    <w:p w14:paraId="2B4774E3" w14:textId="77777777" w:rsidR="001A40A4" w:rsidRPr="0056619F" w:rsidRDefault="00000000">
      <w:pPr>
        <w:pStyle w:val="afffff5"/>
        <w:ind w:firstLine="420"/>
        <w:rPr>
          <w:rFonts w:hAnsi="宋体" w:cs="宋体" w:hint="eastAsia"/>
        </w:rPr>
      </w:pPr>
      <w:r w:rsidRPr="0056619F">
        <w:rPr>
          <w:rFonts w:hAnsi="宋体" w:cs="宋体" w:hint="eastAsia"/>
        </w:rPr>
        <w:t>LY/T 1078 速生丰产用木材林检验方法</w:t>
      </w:r>
    </w:p>
    <w:p w14:paraId="6F5BEA06" w14:textId="77777777" w:rsidR="001A40A4" w:rsidRPr="0056619F" w:rsidRDefault="00000000">
      <w:pPr>
        <w:pStyle w:val="afffff5"/>
        <w:ind w:firstLine="420"/>
        <w:rPr>
          <w:rFonts w:hAnsi="宋体" w:cs="宋体" w:hint="eastAsia"/>
        </w:rPr>
      </w:pPr>
      <w:r w:rsidRPr="0056619F">
        <w:rPr>
          <w:rFonts w:hAnsi="宋体" w:cs="宋体" w:hint="eastAsia"/>
        </w:rPr>
        <w:t>LY/T 1607 造林作业设计规程</w:t>
      </w:r>
    </w:p>
    <w:p w14:paraId="342DE5E9" w14:textId="77777777" w:rsidR="001A40A4" w:rsidRPr="0056619F" w:rsidRDefault="00000000">
      <w:pPr>
        <w:pStyle w:val="afffff5"/>
        <w:ind w:firstLine="420"/>
        <w:rPr>
          <w:rFonts w:hAnsi="宋体" w:cs="宋体" w:hint="eastAsia"/>
        </w:rPr>
      </w:pPr>
      <w:r w:rsidRPr="0056619F">
        <w:rPr>
          <w:rFonts w:hAnsi="宋体" w:cs="宋体" w:hint="eastAsia"/>
        </w:rPr>
        <w:t>LY/T 1824 湿地松、火炬松培育技术规程</w:t>
      </w:r>
    </w:p>
    <w:p w14:paraId="5FD9EDB0" w14:textId="77777777" w:rsidR="001A40A4" w:rsidRDefault="00000000">
      <w:pPr>
        <w:pStyle w:val="afffff5"/>
        <w:ind w:firstLine="420"/>
        <w:rPr>
          <w:rFonts w:hAnsi="宋体" w:cs="宋体" w:hint="eastAsia"/>
        </w:rPr>
      </w:pPr>
      <w:r w:rsidRPr="0056619F">
        <w:rPr>
          <w:rFonts w:hAnsi="宋体" w:cs="宋体" w:hint="eastAsia"/>
        </w:rPr>
        <w:t>DB44/T 195.3 生物防</w:t>
      </w:r>
      <w:r>
        <w:rPr>
          <w:rFonts w:hAnsi="宋体" w:cs="宋体" w:hint="eastAsia"/>
        </w:rPr>
        <w:t>火林带建设技术规程</w:t>
      </w:r>
    </w:p>
    <w:p w14:paraId="4680752B" w14:textId="77777777" w:rsidR="001A40A4" w:rsidRDefault="00000000">
      <w:pPr>
        <w:pStyle w:val="afffff5"/>
        <w:ind w:firstLine="420"/>
        <w:rPr>
          <w:rFonts w:hAnsi="宋体" w:cs="宋体" w:hint="eastAsia"/>
          <w:color w:val="000000" w:themeColor="text1"/>
        </w:rPr>
      </w:pPr>
      <w:r>
        <w:rPr>
          <w:rFonts w:hAnsi="宋体" w:cs="宋体" w:hint="eastAsia"/>
          <w:color w:val="000000" w:themeColor="text1"/>
        </w:rPr>
        <w:t>DB44/T 772 营造林工程档案管理规范</w:t>
      </w:r>
    </w:p>
    <w:p w14:paraId="491BD29B" w14:textId="77777777" w:rsidR="001A40A4" w:rsidRDefault="00000000">
      <w:pPr>
        <w:pStyle w:val="afffff5"/>
        <w:ind w:firstLine="420"/>
        <w:rPr>
          <w:rFonts w:hAnsi="宋体" w:cs="宋体" w:hint="eastAsia"/>
          <w:color w:val="000000" w:themeColor="text1"/>
        </w:rPr>
      </w:pPr>
      <w:r>
        <w:rPr>
          <w:rFonts w:hAnsi="宋体" w:cs="宋体" w:hint="eastAsia"/>
          <w:color w:val="000000" w:themeColor="text1"/>
        </w:rPr>
        <w:t>DB44/T 2245 造林绿化树种种子质量分级</w:t>
      </w:r>
    </w:p>
    <w:p w14:paraId="4B6B51EF" w14:textId="77777777" w:rsidR="001A40A4" w:rsidRDefault="00000000">
      <w:pPr>
        <w:pStyle w:val="afffff5"/>
        <w:ind w:firstLine="420"/>
        <w:rPr>
          <w:rFonts w:hAnsi="宋体" w:cs="宋体" w:hint="eastAsia"/>
          <w:color w:val="000000" w:themeColor="text1"/>
        </w:rPr>
      </w:pPr>
      <w:bookmarkStart w:id="66" w:name="_Hlk162443601"/>
      <w:r>
        <w:rPr>
          <w:rFonts w:hAnsi="宋体" w:cs="宋体" w:hint="eastAsia"/>
          <w:color w:val="000000" w:themeColor="text1"/>
        </w:rPr>
        <w:t>DB44/T 2467</w:t>
      </w:r>
      <w:bookmarkEnd w:id="66"/>
      <w:r>
        <w:rPr>
          <w:rFonts w:hAnsi="宋体" w:cs="宋体" w:hint="eastAsia"/>
          <w:color w:val="000000" w:themeColor="text1"/>
        </w:rPr>
        <w:t xml:space="preserve"> 湿加松育苗技术规程</w:t>
      </w:r>
    </w:p>
    <w:p w14:paraId="6F331E8E" w14:textId="77777777" w:rsidR="001A40A4" w:rsidRDefault="00000000">
      <w:pPr>
        <w:pStyle w:val="affc"/>
        <w:spacing w:before="312" w:after="312"/>
        <w:rPr>
          <w:rFonts w:ascii="Times New Roman"/>
          <w:color w:val="000000" w:themeColor="text1"/>
        </w:rPr>
      </w:pPr>
      <w:bookmarkStart w:id="67" w:name="_Toc178079293"/>
      <w:bookmarkStart w:id="68" w:name="_Toc121610213"/>
      <w:bookmarkStart w:id="69" w:name="_Toc178253028"/>
      <w:bookmarkStart w:id="70" w:name="_Toc97191425"/>
      <w:bookmarkStart w:id="71" w:name="_Toc121523618"/>
      <w:bookmarkStart w:id="72" w:name="_Toc162448073"/>
      <w:bookmarkStart w:id="73" w:name="_Toc178150830"/>
      <w:bookmarkStart w:id="74" w:name="_Toc178173403"/>
      <w:bookmarkStart w:id="75" w:name="_Toc176185203"/>
      <w:r>
        <w:rPr>
          <w:rFonts w:ascii="Times New Roman"/>
          <w:color w:val="000000" w:themeColor="text1"/>
          <w:szCs w:val="21"/>
        </w:rPr>
        <w:t>术语和定义</w:t>
      </w:r>
      <w:bookmarkEnd w:id="67"/>
      <w:bookmarkEnd w:id="68"/>
      <w:bookmarkEnd w:id="69"/>
      <w:bookmarkEnd w:id="70"/>
      <w:bookmarkEnd w:id="71"/>
      <w:bookmarkEnd w:id="72"/>
      <w:bookmarkEnd w:id="73"/>
      <w:bookmarkEnd w:id="74"/>
      <w:bookmarkEnd w:id="75"/>
    </w:p>
    <w:bookmarkStart w:id="76" w:name="_Toc26986532" w:displacedByCustomXml="next"/>
    <w:bookmarkEnd w:id="76" w:displacedByCustomXml="next"/>
    <w:sdt>
      <w:sdtPr>
        <w:rPr>
          <w:rFonts w:ascii="Times New Roman"/>
          <w:color w:val="000000" w:themeColor="text1"/>
        </w:rPr>
        <w:id w:val="-1909835108"/>
        <w:placeholder>
          <w:docPart w:val="83BA8C88861A42A6B3EE4D1045F05B6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14:paraId="17281A89" w14:textId="77777777" w:rsidR="001A40A4" w:rsidRDefault="00000000">
          <w:pPr>
            <w:pStyle w:val="afffff5"/>
            <w:ind w:firstLine="420"/>
            <w:rPr>
              <w:rFonts w:ascii="Times New Roman"/>
              <w:color w:val="000000" w:themeColor="text1"/>
            </w:rPr>
          </w:pPr>
          <w:r>
            <w:rPr>
              <w:rFonts w:ascii="Times New Roman"/>
              <w:color w:val="000000" w:themeColor="text1"/>
            </w:rPr>
            <w:t>下列术语和定义适用于本文件。</w:t>
          </w:r>
        </w:p>
      </w:sdtContent>
    </w:sdt>
    <w:p w14:paraId="788EB170" w14:textId="77777777" w:rsidR="001A40A4" w:rsidRDefault="001A40A4">
      <w:pPr>
        <w:pStyle w:val="affd"/>
        <w:spacing w:before="156" w:after="156"/>
        <w:rPr>
          <w:rFonts w:ascii="Times New Roman"/>
          <w:color w:val="000000" w:themeColor="text1"/>
        </w:rPr>
      </w:pPr>
      <w:bookmarkStart w:id="77" w:name="_Toc121610214"/>
    </w:p>
    <w:p w14:paraId="153A1452" w14:textId="77777777" w:rsidR="001A40A4" w:rsidRDefault="00000000">
      <w:pPr>
        <w:pStyle w:val="affd"/>
        <w:numPr>
          <w:ilvl w:val="2"/>
          <w:numId w:val="0"/>
        </w:numPr>
        <w:spacing w:before="156" w:after="156"/>
        <w:ind w:firstLineChars="200" w:firstLine="420"/>
        <w:rPr>
          <w:rFonts w:ascii="Times New Roman"/>
          <w:color w:val="000000" w:themeColor="text1"/>
        </w:rPr>
      </w:pPr>
      <w:r>
        <w:rPr>
          <w:rFonts w:ascii="Times New Roman"/>
          <w:color w:val="000000" w:themeColor="text1"/>
        </w:rPr>
        <w:t>湿加松</w:t>
      </w:r>
      <w:r>
        <w:rPr>
          <w:rFonts w:ascii="Times New Roman"/>
          <w:color w:val="000000" w:themeColor="text1"/>
        </w:rPr>
        <w:t xml:space="preserve"> </w:t>
      </w:r>
      <w:r>
        <w:rPr>
          <w:rFonts w:hAnsi="黑体" w:cs="黑体" w:hint="eastAsia"/>
          <w:i/>
          <w:iCs/>
          <w:color w:val="000000" w:themeColor="text1"/>
        </w:rPr>
        <w:t>Pinus elliottii</w:t>
      </w:r>
      <w:r>
        <w:rPr>
          <w:rFonts w:hAnsi="黑体" w:cs="黑体" w:hint="eastAsia"/>
          <w:color w:val="000000" w:themeColor="text1"/>
        </w:rPr>
        <w:t xml:space="preserve"> var. </w:t>
      </w:r>
      <w:r>
        <w:rPr>
          <w:rFonts w:hAnsi="黑体" w:cs="黑体" w:hint="eastAsia"/>
          <w:i/>
          <w:iCs/>
          <w:color w:val="000000" w:themeColor="text1"/>
        </w:rPr>
        <w:t xml:space="preserve">elliottii </w:t>
      </w:r>
      <w:r>
        <w:rPr>
          <w:rFonts w:hAnsi="黑体" w:cs="黑体" w:hint="eastAsia"/>
          <w:color w:val="000000" w:themeColor="text1"/>
        </w:rPr>
        <w:t xml:space="preserve">× </w:t>
      </w:r>
      <w:r>
        <w:rPr>
          <w:rFonts w:hAnsi="黑体" w:cs="黑体" w:hint="eastAsia"/>
          <w:i/>
          <w:iCs/>
          <w:color w:val="000000" w:themeColor="text1"/>
        </w:rPr>
        <w:t>Pinus caribaea</w:t>
      </w:r>
      <w:bookmarkEnd w:id="77"/>
    </w:p>
    <w:p w14:paraId="702A405D" w14:textId="77777777" w:rsidR="001A40A4" w:rsidRDefault="00000000">
      <w:pPr>
        <w:pStyle w:val="afffff5"/>
        <w:ind w:firstLine="420"/>
        <w:rPr>
          <w:rFonts w:ascii="Times New Roman"/>
          <w:color w:val="000000" w:themeColor="text1"/>
        </w:rPr>
      </w:pPr>
      <w:r>
        <w:rPr>
          <w:rFonts w:ascii="Times New Roman"/>
          <w:color w:val="000000" w:themeColor="text1"/>
        </w:rPr>
        <w:t>湿地松</w:t>
      </w:r>
      <w:r>
        <w:rPr>
          <w:rFonts w:ascii="Times New Roman" w:hint="eastAsia"/>
          <w:color w:val="000000" w:themeColor="text1"/>
        </w:rPr>
        <w:t>为母本，</w:t>
      </w:r>
      <w:r>
        <w:rPr>
          <w:rFonts w:ascii="Times New Roman"/>
          <w:color w:val="000000" w:themeColor="text1"/>
        </w:rPr>
        <w:t>加勒比松</w:t>
      </w:r>
      <w:r>
        <w:rPr>
          <w:rFonts w:ascii="Times New Roman" w:hint="eastAsia"/>
          <w:color w:val="000000" w:themeColor="text1"/>
        </w:rPr>
        <w:t>为父本</w:t>
      </w:r>
      <w:r>
        <w:rPr>
          <w:rFonts w:ascii="Times New Roman"/>
          <w:color w:val="000000" w:themeColor="text1"/>
        </w:rPr>
        <w:t>的杂交</w:t>
      </w:r>
      <w:r>
        <w:rPr>
          <w:rFonts w:ascii="Times New Roman" w:hint="eastAsia"/>
          <w:color w:val="000000" w:themeColor="text1"/>
        </w:rPr>
        <w:t>后</w:t>
      </w:r>
      <w:r>
        <w:rPr>
          <w:rFonts w:ascii="Times New Roman"/>
          <w:color w:val="000000" w:themeColor="text1"/>
        </w:rPr>
        <w:t>代</w:t>
      </w:r>
      <w:r>
        <w:rPr>
          <w:rFonts w:ascii="Times New Roman" w:hint="eastAsia"/>
          <w:color w:val="000000" w:themeColor="text1"/>
        </w:rPr>
        <w:t>及其高世代子代</w:t>
      </w:r>
      <w:r>
        <w:rPr>
          <w:rFonts w:ascii="Times New Roman"/>
          <w:color w:val="000000" w:themeColor="text1"/>
        </w:rPr>
        <w:t>。</w:t>
      </w:r>
    </w:p>
    <w:p w14:paraId="1FF420EE" w14:textId="77777777" w:rsidR="001A40A4" w:rsidRDefault="001A40A4">
      <w:pPr>
        <w:pStyle w:val="affd"/>
        <w:spacing w:before="156" w:after="156"/>
        <w:rPr>
          <w:color w:val="000000" w:themeColor="text1"/>
        </w:rPr>
      </w:pPr>
    </w:p>
    <w:p w14:paraId="73A008B9" w14:textId="77777777" w:rsidR="001A40A4" w:rsidRDefault="00000000">
      <w:pPr>
        <w:pStyle w:val="affd"/>
        <w:numPr>
          <w:ilvl w:val="2"/>
          <w:numId w:val="0"/>
        </w:numPr>
        <w:spacing w:before="156" w:after="156"/>
        <w:ind w:firstLineChars="200" w:firstLine="420"/>
        <w:rPr>
          <w:color w:val="000000" w:themeColor="text1"/>
        </w:rPr>
      </w:pPr>
      <w:r>
        <w:rPr>
          <w:rFonts w:hAnsi="黑体" w:cs="黑体" w:hint="eastAsia"/>
          <w:color w:val="000000" w:themeColor="text1"/>
        </w:rPr>
        <w:t xml:space="preserve">湿加松EH </w:t>
      </w:r>
      <w:r>
        <w:rPr>
          <w:rFonts w:hAnsi="黑体" w:cs="黑体" w:hint="eastAsia"/>
          <w:i/>
          <w:iCs/>
          <w:color w:val="000000" w:themeColor="text1"/>
        </w:rPr>
        <w:t>Pinus elliottii</w:t>
      </w:r>
      <w:r>
        <w:rPr>
          <w:rFonts w:hAnsi="黑体" w:cs="黑体" w:hint="eastAsia"/>
          <w:color w:val="000000" w:themeColor="text1"/>
        </w:rPr>
        <w:t xml:space="preserve"> var. </w:t>
      </w:r>
      <w:r>
        <w:rPr>
          <w:rFonts w:hAnsi="黑体" w:cs="黑体" w:hint="eastAsia"/>
          <w:i/>
          <w:iCs/>
          <w:color w:val="000000" w:themeColor="text1"/>
        </w:rPr>
        <w:t xml:space="preserve">elliottii </w:t>
      </w:r>
      <w:r>
        <w:rPr>
          <w:rFonts w:hAnsi="黑体" w:cs="黑体" w:hint="eastAsia"/>
          <w:color w:val="000000" w:themeColor="text1"/>
        </w:rPr>
        <w:t xml:space="preserve">× </w:t>
      </w:r>
      <w:r>
        <w:rPr>
          <w:rFonts w:hAnsi="黑体" w:cs="黑体" w:hint="eastAsia"/>
          <w:i/>
          <w:iCs/>
          <w:color w:val="000000" w:themeColor="text1"/>
        </w:rPr>
        <w:t xml:space="preserve">Pinus caribaea </w:t>
      </w:r>
      <w:r>
        <w:rPr>
          <w:rFonts w:hAnsi="黑体" w:cs="黑体" w:hint="eastAsia"/>
          <w:color w:val="000000" w:themeColor="text1"/>
        </w:rPr>
        <w:t xml:space="preserve">var. </w:t>
      </w:r>
      <w:r>
        <w:rPr>
          <w:rFonts w:hAnsi="黑体" w:cs="黑体" w:hint="eastAsia"/>
          <w:i/>
          <w:iCs/>
          <w:color w:val="000000" w:themeColor="text1"/>
        </w:rPr>
        <w:t>hondurensis</w:t>
      </w:r>
    </w:p>
    <w:p w14:paraId="5D7B9F3C" w14:textId="77777777" w:rsidR="001A40A4" w:rsidRDefault="00000000">
      <w:pPr>
        <w:pStyle w:val="afffff5"/>
        <w:ind w:firstLine="420"/>
        <w:rPr>
          <w:color w:val="000000" w:themeColor="text1"/>
        </w:rPr>
      </w:pPr>
      <w:bookmarkStart w:id="78" w:name="_Hlk167719167"/>
      <w:r>
        <w:rPr>
          <w:rFonts w:ascii="Times New Roman"/>
          <w:color w:val="000000" w:themeColor="text1"/>
        </w:rPr>
        <w:t>湿地松</w:t>
      </w:r>
      <w:r>
        <w:rPr>
          <w:rFonts w:ascii="Times New Roman" w:hint="eastAsia"/>
          <w:color w:val="000000" w:themeColor="text1"/>
        </w:rPr>
        <w:t>为母本，洪都拉斯</w:t>
      </w:r>
      <w:r>
        <w:rPr>
          <w:rFonts w:ascii="Times New Roman"/>
          <w:color w:val="000000" w:themeColor="text1"/>
        </w:rPr>
        <w:t>加勒比松</w:t>
      </w:r>
      <w:r>
        <w:rPr>
          <w:rFonts w:ascii="Times New Roman" w:hint="eastAsia"/>
          <w:color w:val="000000" w:themeColor="text1"/>
        </w:rPr>
        <w:t>为父本</w:t>
      </w:r>
      <w:r>
        <w:rPr>
          <w:rFonts w:ascii="Times New Roman"/>
          <w:color w:val="000000" w:themeColor="text1"/>
        </w:rPr>
        <w:t>的杂交</w:t>
      </w:r>
      <w:r>
        <w:rPr>
          <w:rFonts w:ascii="Times New Roman" w:hint="eastAsia"/>
          <w:color w:val="000000" w:themeColor="text1"/>
        </w:rPr>
        <w:t>后</w:t>
      </w:r>
      <w:r>
        <w:rPr>
          <w:rFonts w:ascii="Times New Roman"/>
          <w:color w:val="000000" w:themeColor="text1"/>
        </w:rPr>
        <w:t>代</w:t>
      </w:r>
      <w:r>
        <w:rPr>
          <w:rFonts w:ascii="Times New Roman" w:hint="eastAsia"/>
          <w:color w:val="000000" w:themeColor="text1"/>
        </w:rPr>
        <w:t>。</w:t>
      </w:r>
    </w:p>
    <w:bookmarkEnd w:id="78"/>
    <w:p w14:paraId="6A98AEB7" w14:textId="77777777" w:rsidR="001A40A4" w:rsidRDefault="001A40A4">
      <w:pPr>
        <w:pStyle w:val="affd"/>
        <w:spacing w:before="156" w:after="156"/>
        <w:rPr>
          <w:rFonts w:ascii="Times New Roman"/>
          <w:i/>
          <w:iCs/>
          <w:color w:val="000000" w:themeColor="text1"/>
        </w:rPr>
      </w:pPr>
    </w:p>
    <w:p w14:paraId="7E738E39" w14:textId="77777777" w:rsidR="001A40A4" w:rsidRDefault="00000000">
      <w:pPr>
        <w:pStyle w:val="affd"/>
        <w:numPr>
          <w:ilvl w:val="2"/>
          <w:numId w:val="0"/>
        </w:numPr>
        <w:spacing w:before="156" w:after="156"/>
        <w:ind w:firstLineChars="200" w:firstLine="420"/>
        <w:rPr>
          <w:rFonts w:ascii="Times New Roman"/>
          <w:i/>
          <w:iCs/>
          <w:color w:val="000000" w:themeColor="text1"/>
        </w:rPr>
      </w:pPr>
      <w:r>
        <w:rPr>
          <w:rFonts w:hint="eastAsia"/>
          <w:color w:val="000000" w:themeColor="text1"/>
        </w:rPr>
        <w:t xml:space="preserve">湿加松EB </w:t>
      </w:r>
      <w:r>
        <w:rPr>
          <w:rFonts w:hAnsi="黑体" w:cs="黑体" w:hint="eastAsia"/>
          <w:i/>
          <w:iCs/>
          <w:color w:val="000000" w:themeColor="text1"/>
        </w:rPr>
        <w:t>Pinus elliottii</w:t>
      </w:r>
      <w:r>
        <w:rPr>
          <w:rFonts w:hAnsi="黑体" w:cs="黑体" w:hint="eastAsia"/>
          <w:color w:val="000000" w:themeColor="text1"/>
        </w:rPr>
        <w:t xml:space="preserve"> var. </w:t>
      </w:r>
      <w:r>
        <w:rPr>
          <w:rFonts w:hAnsi="黑体" w:cs="黑体" w:hint="eastAsia"/>
          <w:i/>
          <w:iCs/>
          <w:color w:val="000000" w:themeColor="text1"/>
        </w:rPr>
        <w:t xml:space="preserve">elliottii </w:t>
      </w:r>
      <w:r>
        <w:rPr>
          <w:rFonts w:hAnsi="黑体" w:cs="黑体" w:hint="eastAsia"/>
          <w:color w:val="000000" w:themeColor="text1"/>
        </w:rPr>
        <w:t xml:space="preserve">× </w:t>
      </w:r>
      <w:r>
        <w:rPr>
          <w:rFonts w:hAnsi="黑体" w:cs="黑体" w:hint="eastAsia"/>
          <w:i/>
          <w:iCs/>
          <w:color w:val="000000" w:themeColor="text1"/>
        </w:rPr>
        <w:t>Pinus caribaea</w:t>
      </w:r>
      <w:r>
        <w:rPr>
          <w:rFonts w:hAnsi="黑体" w:cs="黑体" w:hint="eastAsia"/>
          <w:color w:val="000000" w:themeColor="text1"/>
        </w:rPr>
        <w:t xml:space="preserve"> var.</w:t>
      </w:r>
      <w:r>
        <w:rPr>
          <w:rFonts w:hAnsi="黑体" w:cs="黑体" w:hint="eastAsia"/>
          <w:i/>
          <w:iCs/>
          <w:color w:val="000000" w:themeColor="text1"/>
        </w:rPr>
        <w:t>bahamensis</w:t>
      </w:r>
    </w:p>
    <w:p w14:paraId="3224288E" w14:textId="77777777" w:rsidR="001A40A4" w:rsidRDefault="00000000">
      <w:pPr>
        <w:pStyle w:val="afffff5"/>
        <w:ind w:firstLine="420"/>
        <w:rPr>
          <w:color w:val="000000" w:themeColor="text1"/>
        </w:rPr>
      </w:pPr>
      <w:r>
        <w:rPr>
          <w:rFonts w:hint="eastAsia"/>
          <w:color w:val="000000" w:themeColor="text1"/>
        </w:rPr>
        <w:t>湿地松为母本，巴哈马加勒比松为父本的杂交后代。</w:t>
      </w:r>
    </w:p>
    <w:p w14:paraId="30348F34" w14:textId="77777777" w:rsidR="001A40A4" w:rsidRDefault="001A40A4">
      <w:pPr>
        <w:pStyle w:val="affd"/>
        <w:spacing w:before="156" w:after="156"/>
        <w:rPr>
          <w:rFonts w:ascii="Times New Roman"/>
          <w:i/>
          <w:iCs/>
          <w:color w:val="000000" w:themeColor="text1"/>
        </w:rPr>
      </w:pPr>
    </w:p>
    <w:p w14:paraId="6B667988" w14:textId="77777777" w:rsidR="001A40A4" w:rsidRDefault="00000000">
      <w:pPr>
        <w:pStyle w:val="affd"/>
        <w:numPr>
          <w:ilvl w:val="2"/>
          <w:numId w:val="0"/>
        </w:numPr>
        <w:spacing w:before="156" w:after="156"/>
        <w:ind w:firstLineChars="200" w:firstLine="420"/>
        <w:rPr>
          <w:rFonts w:ascii="Times New Roman"/>
          <w:i/>
          <w:iCs/>
          <w:color w:val="000000" w:themeColor="text1"/>
        </w:rPr>
      </w:pPr>
      <w:r>
        <w:rPr>
          <w:rFonts w:hint="eastAsia"/>
          <w:color w:val="000000" w:themeColor="text1"/>
        </w:rPr>
        <w:t xml:space="preserve">湿加松EC </w:t>
      </w:r>
      <w:r>
        <w:rPr>
          <w:rFonts w:hAnsi="黑体" w:cs="黑体" w:hint="eastAsia"/>
          <w:i/>
          <w:iCs/>
          <w:color w:val="000000" w:themeColor="text1"/>
        </w:rPr>
        <w:t>Pinus elliottii</w:t>
      </w:r>
      <w:r>
        <w:rPr>
          <w:rFonts w:hAnsi="黑体" w:cs="黑体" w:hint="eastAsia"/>
          <w:color w:val="000000" w:themeColor="text1"/>
        </w:rPr>
        <w:t xml:space="preserve"> var. </w:t>
      </w:r>
      <w:r>
        <w:rPr>
          <w:rFonts w:hAnsi="黑体" w:cs="黑体" w:hint="eastAsia"/>
          <w:i/>
          <w:iCs/>
          <w:color w:val="000000" w:themeColor="text1"/>
        </w:rPr>
        <w:t xml:space="preserve">elliottii </w:t>
      </w:r>
      <w:r>
        <w:rPr>
          <w:rFonts w:hAnsi="黑体" w:cs="黑体" w:hint="eastAsia"/>
          <w:color w:val="000000" w:themeColor="text1"/>
        </w:rPr>
        <w:t xml:space="preserve">× </w:t>
      </w:r>
      <w:r>
        <w:rPr>
          <w:rFonts w:hAnsi="黑体" w:cs="黑体" w:hint="eastAsia"/>
          <w:i/>
          <w:iCs/>
          <w:color w:val="000000" w:themeColor="text1"/>
        </w:rPr>
        <w:t xml:space="preserve">Pinus caribaea </w:t>
      </w:r>
      <w:r>
        <w:rPr>
          <w:rFonts w:hAnsi="黑体" w:cs="黑体" w:hint="eastAsia"/>
          <w:color w:val="000000" w:themeColor="text1"/>
        </w:rPr>
        <w:t xml:space="preserve">var. </w:t>
      </w:r>
      <w:r>
        <w:rPr>
          <w:rFonts w:hAnsi="黑体" w:cs="黑体" w:hint="eastAsia"/>
          <w:i/>
          <w:iCs/>
          <w:color w:val="000000" w:themeColor="text1"/>
        </w:rPr>
        <w:t>caribaea</w:t>
      </w:r>
    </w:p>
    <w:p w14:paraId="555146B9" w14:textId="77777777" w:rsidR="001A40A4" w:rsidRDefault="00000000">
      <w:pPr>
        <w:pStyle w:val="afffff5"/>
        <w:ind w:firstLine="420"/>
        <w:rPr>
          <w:color w:val="000000" w:themeColor="text1"/>
        </w:rPr>
      </w:pPr>
      <w:r>
        <w:rPr>
          <w:rFonts w:hint="eastAsia"/>
          <w:color w:val="000000" w:themeColor="text1"/>
        </w:rPr>
        <w:t>湿地松为母本，古巴加勒比松为父本的杂交后代。</w:t>
      </w:r>
    </w:p>
    <w:p w14:paraId="2A130BD6" w14:textId="77777777" w:rsidR="001A40A4" w:rsidRDefault="001A40A4">
      <w:pPr>
        <w:pStyle w:val="affd"/>
        <w:spacing w:before="156" w:after="156"/>
        <w:rPr>
          <w:rFonts w:ascii="Times New Roman"/>
          <w:i/>
          <w:iCs/>
          <w:color w:val="000000" w:themeColor="text1"/>
        </w:rPr>
      </w:pPr>
    </w:p>
    <w:p w14:paraId="37B9E869" w14:textId="77777777" w:rsidR="001A40A4" w:rsidRDefault="00000000">
      <w:pPr>
        <w:pStyle w:val="affd"/>
        <w:numPr>
          <w:ilvl w:val="2"/>
          <w:numId w:val="0"/>
        </w:numPr>
        <w:spacing w:before="156" w:after="156"/>
        <w:ind w:firstLineChars="200" w:firstLine="420"/>
        <w:rPr>
          <w:rFonts w:ascii="Times New Roman"/>
          <w:i/>
          <w:iCs/>
          <w:color w:val="000000" w:themeColor="text1"/>
        </w:rPr>
      </w:pPr>
      <w:r>
        <w:rPr>
          <w:rFonts w:hint="eastAsia"/>
          <w:color w:val="000000" w:themeColor="text1"/>
        </w:rPr>
        <w:t>纸浆材林</w:t>
      </w:r>
    </w:p>
    <w:p w14:paraId="7215CB8C" w14:textId="77777777" w:rsidR="001A40A4" w:rsidRDefault="00000000">
      <w:pPr>
        <w:pStyle w:val="afffff5"/>
        <w:ind w:firstLine="420"/>
      </w:pPr>
      <w:r>
        <w:rPr>
          <w:rFonts w:hint="eastAsia"/>
          <w:color w:val="000000" w:themeColor="text1"/>
        </w:rPr>
        <w:t>以生产纸浆木材为主要目标产品的林分。</w:t>
      </w:r>
    </w:p>
    <w:p w14:paraId="492EBE08" w14:textId="77777777" w:rsidR="001A40A4" w:rsidRDefault="001A40A4">
      <w:pPr>
        <w:pStyle w:val="affd"/>
        <w:spacing w:before="156" w:after="156"/>
        <w:rPr>
          <w:rFonts w:ascii="Times New Roman"/>
          <w:i/>
          <w:iCs/>
          <w:color w:val="000000" w:themeColor="text1"/>
        </w:rPr>
      </w:pPr>
    </w:p>
    <w:p w14:paraId="213D22A2" w14:textId="77777777" w:rsidR="001A40A4" w:rsidRDefault="00000000">
      <w:pPr>
        <w:pStyle w:val="affd"/>
        <w:numPr>
          <w:ilvl w:val="2"/>
          <w:numId w:val="0"/>
        </w:numPr>
        <w:spacing w:before="156" w:after="156"/>
        <w:ind w:firstLineChars="200" w:firstLine="420"/>
        <w:rPr>
          <w:rFonts w:ascii="Times New Roman"/>
          <w:i/>
          <w:iCs/>
          <w:color w:val="000000" w:themeColor="text1"/>
        </w:rPr>
      </w:pPr>
      <w:r>
        <w:rPr>
          <w:rFonts w:hint="eastAsia"/>
          <w:color w:val="000000" w:themeColor="text1"/>
        </w:rPr>
        <w:t>脂材两用林</w:t>
      </w:r>
    </w:p>
    <w:p w14:paraId="41665FA4" w14:textId="77777777" w:rsidR="001A40A4" w:rsidRDefault="00000000">
      <w:pPr>
        <w:pStyle w:val="afffff5"/>
        <w:ind w:firstLine="420"/>
        <w:rPr>
          <w:color w:val="000000" w:themeColor="text1"/>
        </w:rPr>
      </w:pPr>
      <w:r>
        <w:rPr>
          <w:rFonts w:hint="eastAsia"/>
          <w:color w:val="000000" w:themeColor="text1"/>
        </w:rPr>
        <w:t>以生产木材、松脂为主要目标产品的林分。</w:t>
      </w:r>
    </w:p>
    <w:p w14:paraId="0F6FF8AA" w14:textId="77777777" w:rsidR="001A40A4" w:rsidRDefault="00000000">
      <w:pPr>
        <w:pStyle w:val="affc"/>
        <w:spacing w:before="312" w:after="312"/>
        <w:rPr>
          <w:rFonts w:ascii="Times New Roman"/>
          <w:color w:val="000000" w:themeColor="text1"/>
        </w:rPr>
      </w:pPr>
      <w:bookmarkStart w:id="79" w:name="_Toc178253029"/>
      <w:bookmarkStart w:id="80" w:name="_Toc176185204"/>
      <w:bookmarkStart w:id="81" w:name="_Toc178079294"/>
      <w:bookmarkStart w:id="82" w:name="_Toc178173404"/>
      <w:bookmarkStart w:id="83" w:name="_Toc178150831"/>
      <w:r>
        <w:rPr>
          <w:rFonts w:ascii="Times New Roman" w:hint="eastAsia"/>
          <w:color w:val="000000" w:themeColor="text1"/>
        </w:rPr>
        <w:t>种苗</w:t>
      </w:r>
      <w:bookmarkEnd w:id="79"/>
      <w:bookmarkEnd w:id="80"/>
      <w:bookmarkEnd w:id="81"/>
      <w:bookmarkEnd w:id="82"/>
      <w:bookmarkEnd w:id="83"/>
    </w:p>
    <w:p w14:paraId="55A33C51" w14:textId="77777777" w:rsidR="001A40A4" w:rsidRDefault="00000000">
      <w:pPr>
        <w:pStyle w:val="affd"/>
        <w:spacing w:before="156" w:after="156"/>
        <w:rPr>
          <w:rFonts w:ascii="Times New Roman"/>
          <w:color w:val="000000" w:themeColor="text1"/>
        </w:rPr>
      </w:pPr>
      <w:r>
        <w:rPr>
          <w:rFonts w:ascii="Times New Roman" w:hint="eastAsia"/>
          <w:color w:val="000000" w:themeColor="text1"/>
        </w:rPr>
        <w:t>种子</w:t>
      </w:r>
    </w:p>
    <w:p w14:paraId="724DCFDB" w14:textId="77777777" w:rsidR="001A40A4" w:rsidRDefault="00000000">
      <w:pPr>
        <w:pStyle w:val="afffff5"/>
        <w:ind w:firstLine="420"/>
        <w:rPr>
          <w:color w:val="000000" w:themeColor="text1"/>
        </w:rPr>
      </w:pPr>
      <w:r>
        <w:rPr>
          <w:rFonts w:hAnsi="宋体" w:cs="宋体" w:hint="eastAsia"/>
          <w:color w:val="000000" w:themeColor="text1"/>
        </w:rPr>
        <w:t>执行DB44/T 2245、DB44/T 2467规定，</w:t>
      </w:r>
      <w:r>
        <w:rPr>
          <w:rFonts w:ascii="Times New Roman"/>
          <w:color w:val="000000" w:themeColor="text1"/>
        </w:rPr>
        <w:t>国产或国外进口的经人工杂交的</w:t>
      </w:r>
      <w:r>
        <w:rPr>
          <w:rFonts w:ascii="Times New Roman"/>
          <w:color w:val="000000" w:themeColor="text1"/>
        </w:rPr>
        <w:t>F</w:t>
      </w:r>
      <w:r>
        <w:rPr>
          <w:rFonts w:ascii="Times New Roman"/>
          <w:color w:val="000000" w:themeColor="text1"/>
          <w:vertAlign w:val="subscript"/>
        </w:rPr>
        <w:t>1</w:t>
      </w:r>
      <w:r>
        <w:rPr>
          <w:rFonts w:ascii="Times New Roman"/>
          <w:color w:val="000000" w:themeColor="text1"/>
        </w:rPr>
        <w:t>种子或</w:t>
      </w:r>
      <w:r>
        <w:rPr>
          <w:rFonts w:ascii="Times New Roman" w:hint="eastAsia"/>
          <w:color w:val="000000" w:themeColor="text1"/>
        </w:rPr>
        <w:t>湿加松高世代</w:t>
      </w:r>
      <w:r>
        <w:rPr>
          <w:rFonts w:ascii="Times New Roman"/>
          <w:color w:val="000000" w:themeColor="text1"/>
        </w:rPr>
        <w:t>种子园种子</w:t>
      </w:r>
      <w:r>
        <w:rPr>
          <w:rFonts w:ascii="Times New Roman" w:hint="eastAsia"/>
          <w:color w:val="000000" w:themeColor="text1"/>
        </w:rPr>
        <w:t>，质量Ⅱ级以上。</w:t>
      </w:r>
      <w:r>
        <w:rPr>
          <w:rFonts w:ascii="Times New Roman"/>
          <w:color w:val="000000" w:themeColor="text1"/>
        </w:rPr>
        <w:t>宜</w:t>
      </w:r>
      <w:r>
        <w:rPr>
          <w:rFonts w:ascii="Times New Roman" w:hint="eastAsia"/>
          <w:color w:val="000000" w:themeColor="text1"/>
        </w:rPr>
        <w:t>优先</w:t>
      </w:r>
      <w:r>
        <w:rPr>
          <w:rFonts w:ascii="Times New Roman"/>
          <w:color w:val="000000" w:themeColor="text1"/>
        </w:rPr>
        <w:t>选择经省级</w:t>
      </w:r>
      <w:r>
        <w:rPr>
          <w:rFonts w:ascii="Times New Roman" w:hint="eastAsia"/>
          <w:color w:val="000000" w:themeColor="text1"/>
        </w:rPr>
        <w:t>及</w:t>
      </w:r>
      <w:r>
        <w:rPr>
          <w:rFonts w:ascii="Times New Roman"/>
          <w:color w:val="000000" w:themeColor="text1"/>
        </w:rPr>
        <w:t>以上林木品种审定委员会审定的湿加松</w:t>
      </w:r>
      <w:r>
        <w:rPr>
          <w:rFonts w:ascii="Times New Roman" w:hint="eastAsia"/>
          <w:color w:val="000000" w:themeColor="text1"/>
        </w:rPr>
        <w:t>良种种子。</w:t>
      </w:r>
    </w:p>
    <w:p w14:paraId="2E2BFBFF" w14:textId="77777777" w:rsidR="001A40A4" w:rsidRDefault="00000000">
      <w:pPr>
        <w:pStyle w:val="affd"/>
        <w:spacing w:before="156" w:after="156"/>
        <w:rPr>
          <w:rFonts w:ascii="Times New Roman"/>
          <w:color w:val="000000" w:themeColor="text1"/>
        </w:rPr>
      </w:pPr>
      <w:bookmarkStart w:id="84" w:name="_Toc121610217"/>
      <w:r>
        <w:rPr>
          <w:rFonts w:ascii="Times New Roman" w:hint="eastAsia"/>
          <w:color w:val="000000" w:themeColor="text1"/>
        </w:rPr>
        <w:t>苗木</w:t>
      </w:r>
      <w:bookmarkEnd w:id="84"/>
    </w:p>
    <w:p w14:paraId="686F2DCA" w14:textId="77777777" w:rsidR="001A40A4" w:rsidRDefault="00000000">
      <w:pPr>
        <w:pStyle w:val="afffff5"/>
        <w:ind w:firstLine="420"/>
        <w:rPr>
          <w:rFonts w:hAnsi="宋体" w:cs="宋体" w:hint="eastAsia"/>
          <w:color w:val="000000" w:themeColor="text1"/>
        </w:rPr>
      </w:pPr>
      <w:r>
        <w:rPr>
          <w:rFonts w:hAnsi="宋体" w:cs="宋体" w:hint="eastAsia"/>
          <w:color w:val="000000" w:themeColor="text1"/>
        </w:rPr>
        <w:t>执行GB/T 6001、LY/T 1000、DB44/T 2467规定，</w:t>
      </w:r>
      <w:r>
        <w:rPr>
          <w:rFonts w:ascii="Times New Roman"/>
          <w:color w:val="000000" w:themeColor="text1"/>
        </w:rPr>
        <w:t>国产或国外进口的经人工杂交的</w:t>
      </w:r>
      <w:r>
        <w:rPr>
          <w:rFonts w:ascii="Times New Roman"/>
          <w:color w:val="000000" w:themeColor="text1"/>
        </w:rPr>
        <w:t>F</w:t>
      </w:r>
      <w:r>
        <w:rPr>
          <w:rFonts w:ascii="Times New Roman"/>
          <w:color w:val="000000" w:themeColor="text1"/>
          <w:vertAlign w:val="subscript"/>
        </w:rPr>
        <w:t>1</w:t>
      </w:r>
      <w:r>
        <w:rPr>
          <w:rFonts w:ascii="Times New Roman"/>
          <w:color w:val="000000" w:themeColor="text1"/>
        </w:rPr>
        <w:t>种子</w:t>
      </w:r>
      <w:r>
        <w:rPr>
          <w:rFonts w:ascii="Times New Roman" w:hint="eastAsia"/>
          <w:color w:val="000000" w:themeColor="text1"/>
        </w:rPr>
        <w:t>、湿加松高世代</w:t>
      </w:r>
      <w:r>
        <w:rPr>
          <w:rFonts w:ascii="Times New Roman"/>
          <w:color w:val="000000" w:themeColor="text1"/>
        </w:rPr>
        <w:t>种子种子</w:t>
      </w:r>
      <w:r>
        <w:rPr>
          <w:rFonts w:ascii="Times New Roman" w:hint="eastAsia"/>
          <w:color w:val="000000" w:themeColor="text1"/>
        </w:rPr>
        <w:t>或</w:t>
      </w:r>
      <w:r>
        <w:rPr>
          <w:rFonts w:ascii="Times New Roman"/>
          <w:color w:val="000000" w:themeColor="text1"/>
        </w:rPr>
        <w:t>湿加松</w:t>
      </w:r>
      <w:r>
        <w:rPr>
          <w:rFonts w:ascii="Times New Roman" w:hint="eastAsia"/>
          <w:color w:val="000000" w:themeColor="text1"/>
        </w:rPr>
        <w:t>良种种子培育的实生苗木</w:t>
      </w:r>
      <w:r>
        <w:rPr>
          <w:rFonts w:hAnsi="宋体" w:cs="宋体" w:hint="eastAsia"/>
          <w:color w:val="000000" w:themeColor="text1"/>
        </w:rPr>
        <w:t>，或由实生苗木通过扦插扩繁生产的扦插苗，苗木质量Ⅱ级以上。提倡使用轻基质实生容器苗、扦插容器苗。</w:t>
      </w:r>
    </w:p>
    <w:p w14:paraId="0C3C9B84" w14:textId="77777777" w:rsidR="001A40A4" w:rsidRDefault="00000000">
      <w:pPr>
        <w:pStyle w:val="affd"/>
        <w:spacing w:before="156" w:after="156"/>
        <w:rPr>
          <w:rFonts w:ascii="Times New Roman"/>
          <w:color w:val="000000" w:themeColor="text1"/>
        </w:rPr>
      </w:pPr>
      <w:bookmarkStart w:id="85" w:name="_Toc121610220"/>
      <w:r>
        <w:rPr>
          <w:rFonts w:ascii="Times New Roman"/>
          <w:color w:val="000000" w:themeColor="text1"/>
        </w:rPr>
        <w:t>检疫</w:t>
      </w:r>
      <w:bookmarkEnd w:id="85"/>
    </w:p>
    <w:p w14:paraId="0C26D778" w14:textId="77777777" w:rsidR="001A40A4" w:rsidRDefault="00000000">
      <w:pPr>
        <w:pStyle w:val="afffff5"/>
        <w:ind w:firstLine="420"/>
        <w:rPr>
          <w:rFonts w:ascii="Times New Roman"/>
          <w:color w:val="000000" w:themeColor="text1"/>
        </w:rPr>
      </w:pPr>
      <w:r>
        <w:rPr>
          <w:rFonts w:ascii="Times New Roman"/>
          <w:color w:val="000000" w:themeColor="text1"/>
        </w:rPr>
        <w:t>禁止使用带有森林病虫害检疫对象的种子、苗木。外引或进口</w:t>
      </w:r>
      <w:r>
        <w:rPr>
          <w:rFonts w:ascii="Times New Roman" w:hint="eastAsia"/>
          <w:color w:val="000000" w:themeColor="text1"/>
        </w:rPr>
        <w:t>，或调运</w:t>
      </w:r>
      <w:r>
        <w:rPr>
          <w:rFonts w:ascii="Times New Roman"/>
          <w:color w:val="000000" w:themeColor="text1"/>
        </w:rPr>
        <w:t>种子和苗木</w:t>
      </w:r>
      <w:r>
        <w:rPr>
          <w:rFonts w:ascii="Times New Roman" w:hint="eastAsia"/>
          <w:color w:val="000000" w:themeColor="text1"/>
        </w:rPr>
        <w:t>时</w:t>
      </w:r>
      <w:r>
        <w:rPr>
          <w:rFonts w:ascii="Times New Roman"/>
          <w:color w:val="000000" w:themeColor="text1"/>
        </w:rPr>
        <w:t>需有</w:t>
      </w:r>
      <w:r>
        <w:rPr>
          <w:rFonts w:ascii="Times New Roman" w:hint="eastAsia"/>
          <w:color w:val="000000" w:themeColor="text1"/>
        </w:rPr>
        <w:t>植物检疫证书等合格</w:t>
      </w:r>
      <w:r>
        <w:rPr>
          <w:rFonts w:ascii="Times New Roman"/>
          <w:color w:val="000000" w:themeColor="text1"/>
        </w:rPr>
        <w:t>证明材料。</w:t>
      </w:r>
    </w:p>
    <w:p w14:paraId="4924D921" w14:textId="77777777" w:rsidR="001A40A4" w:rsidRDefault="00000000">
      <w:pPr>
        <w:pStyle w:val="affc"/>
        <w:spacing w:before="312" w:after="312"/>
        <w:rPr>
          <w:rFonts w:ascii="Times New Roman"/>
          <w:color w:val="000000" w:themeColor="text1"/>
          <w:sz w:val="32"/>
          <w:szCs w:val="28"/>
        </w:rPr>
      </w:pPr>
      <w:bookmarkStart w:id="86" w:name="_Toc178079295"/>
      <w:bookmarkStart w:id="87" w:name="_Toc178253030"/>
      <w:bookmarkStart w:id="88" w:name="_Toc176185205"/>
      <w:bookmarkStart w:id="89" w:name="_Toc178150832"/>
      <w:bookmarkStart w:id="90" w:name="_Toc162448075"/>
      <w:bookmarkStart w:id="91" w:name="_Toc121610221"/>
      <w:bookmarkStart w:id="92" w:name="_Toc178173405"/>
      <w:r>
        <w:rPr>
          <w:rFonts w:ascii="Times New Roman" w:hint="eastAsia"/>
          <w:color w:val="000000" w:themeColor="text1"/>
        </w:rPr>
        <w:t>造林技术</w:t>
      </w:r>
      <w:bookmarkEnd w:id="86"/>
      <w:bookmarkEnd w:id="87"/>
      <w:bookmarkEnd w:id="88"/>
      <w:bookmarkEnd w:id="89"/>
      <w:bookmarkEnd w:id="90"/>
      <w:bookmarkEnd w:id="91"/>
      <w:bookmarkEnd w:id="92"/>
    </w:p>
    <w:p w14:paraId="25AAAC38" w14:textId="77777777" w:rsidR="001A40A4" w:rsidRDefault="00000000">
      <w:pPr>
        <w:pStyle w:val="affd"/>
        <w:spacing w:before="156" w:after="156"/>
        <w:rPr>
          <w:rFonts w:ascii="Times New Roman"/>
          <w:color w:val="000000" w:themeColor="text1"/>
        </w:rPr>
      </w:pPr>
      <w:r>
        <w:rPr>
          <w:rFonts w:ascii="Times New Roman" w:hint="eastAsia"/>
          <w:color w:val="000000" w:themeColor="text1"/>
        </w:rPr>
        <w:t>造林地选择</w:t>
      </w:r>
    </w:p>
    <w:p w14:paraId="1F9DA308" w14:textId="77777777" w:rsidR="001A40A4" w:rsidRDefault="00000000">
      <w:pPr>
        <w:pStyle w:val="affe"/>
        <w:spacing w:before="156" w:after="156"/>
        <w:rPr>
          <w:rFonts w:ascii="Times New Roman"/>
          <w:color w:val="000000" w:themeColor="text1"/>
        </w:rPr>
      </w:pPr>
      <w:r>
        <w:rPr>
          <w:rFonts w:ascii="Times New Roman" w:hint="eastAsia"/>
          <w:color w:val="000000" w:themeColor="text1"/>
        </w:rPr>
        <w:t>适宜栽培区域</w:t>
      </w:r>
    </w:p>
    <w:p w14:paraId="7D8436B4" w14:textId="77777777" w:rsidR="001A40A4" w:rsidRDefault="00000000">
      <w:pPr>
        <w:pStyle w:val="afffff5"/>
        <w:ind w:firstLine="420"/>
        <w:rPr>
          <w:rFonts w:hAnsi="宋体" w:cs="宋体" w:hint="eastAsia"/>
          <w:color w:val="000000" w:themeColor="text1"/>
        </w:rPr>
      </w:pPr>
      <w:r>
        <w:rPr>
          <w:rFonts w:hAnsi="宋体" w:cs="宋体" w:hint="eastAsia"/>
          <w:color w:val="000000" w:themeColor="text1"/>
        </w:rPr>
        <w:t>广东省全境。</w:t>
      </w:r>
    </w:p>
    <w:p w14:paraId="54339E8F" w14:textId="77777777" w:rsidR="001A40A4" w:rsidRDefault="00000000">
      <w:pPr>
        <w:pStyle w:val="affe"/>
        <w:spacing w:before="156" w:after="156"/>
        <w:rPr>
          <w:rFonts w:ascii="Times New Roman"/>
          <w:color w:val="000000" w:themeColor="text1"/>
        </w:rPr>
      </w:pPr>
      <w:r>
        <w:rPr>
          <w:rFonts w:ascii="Times New Roman" w:hint="eastAsia"/>
          <w:color w:val="000000" w:themeColor="text1"/>
        </w:rPr>
        <w:t>气候</w:t>
      </w:r>
    </w:p>
    <w:p w14:paraId="5B56C7DD" w14:textId="77777777" w:rsidR="001A40A4" w:rsidRDefault="00000000">
      <w:pPr>
        <w:pStyle w:val="afffff5"/>
        <w:ind w:firstLine="420"/>
        <w:rPr>
          <w:rFonts w:hAnsi="宋体" w:cs="宋体" w:hint="eastAsia"/>
          <w:color w:val="000000" w:themeColor="text1"/>
        </w:rPr>
      </w:pPr>
      <w:r>
        <w:rPr>
          <w:rFonts w:hAnsi="宋体" w:cs="宋体" w:hint="eastAsia"/>
          <w:color w:val="000000" w:themeColor="text1"/>
        </w:rPr>
        <w:t>极端低温-5 ℃以上，光照充足。</w:t>
      </w:r>
    </w:p>
    <w:p w14:paraId="2B3E430D" w14:textId="77777777" w:rsidR="001A40A4" w:rsidRDefault="00000000">
      <w:pPr>
        <w:pStyle w:val="affe"/>
        <w:spacing w:before="156" w:after="156"/>
        <w:rPr>
          <w:rFonts w:ascii="Times New Roman"/>
          <w:color w:val="000000" w:themeColor="text1"/>
        </w:rPr>
      </w:pPr>
      <w:r>
        <w:rPr>
          <w:rFonts w:ascii="Times New Roman" w:hint="eastAsia"/>
          <w:color w:val="000000" w:themeColor="text1"/>
        </w:rPr>
        <w:t>地形地貌</w:t>
      </w:r>
    </w:p>
    <w:p w14:paraId="0E9F146E" w14:textId="77777777" w:rsidR="001A40A4" w:rsidRDefault="00000000">
      <w:pPr>
        <w:pStyle w:val="afffff5"/>
        <w:ind w:firstLine="420"/>
        <w:rPr>
          <w:color w:val="000000" w:themeColor="text1"/>
        </w:rPr>
      </w:pPr>
      <w:r>
        <w:rPr>
          <w:rFonts w:hint="eastAsia"/>
          <w:color w:val="000000" w:themeColor="text1"/>
        </w:rPr>
        <w:t>地势开阔，海拔500 m以下的低山、丘陵、平原，排水良好。</w:t>
      </w:r>
    </w:p>
    <w:p w14:paraId="07DF771D" w14:textId="77777777" w:rsidR="001A40A4" w:rsidRDefault="00000000">
      <w:pPr>
        <w:pStyle w:val="affe"/>
        <w:spacing w:before="156" w:after="156"/>
      </w:pPr>
      <w:r>
        <w:rPr>
          <w:rFonts w:hint="eastAsia"/>
        </w:rPr>
        <w:t>土壤</w:t>
      </w:r>
    </w:p>
    <w:p w14:paraId="22E93B06" w14:textId="77777777" w:rsidR="001A40A4" w:rsidRDefault="00000000">
      <w:pPr>
        <w:pStyle w:val="afffff5"/>
        <w:ind w:firstLine="420"/>
        <w:rPr>
          <w:rFonts w:ascii="Times New Roman"/>
          <w:color w:val="000000" w:themeColor="text1"/>
        </w:rPr>
      </w:pPr>
      <w:r>
        <w:rPr>
          <w:rFonts w:ascii="Times New Roman"/>
          <w:color w:val="000000" w:themeColor="text1"/>
        </w:rPr>
        <w:lastRenderedPageBreak/>
        <w:t>由花岗岩类、砂页岩类、</w:t>
      </w:r>
      <w:r>
        <w:rPr>
          <w:rFonts w:ascii="Times New Roman" w:hint="eastAsia"/>
          <w:color w:val="000000" w:themeColor="text1"/>
        </w:rPr>
        <w:t>紫色岩、</w:t>
      </w:r>
      <w:r>
        <w:rPr>
          <w:rFonts w:ascii="Times New Roman"/>
          <w:color w:val="000000" w:themeColor="text1"/>
        </w:rPr>
        <w:t>泥质岩类和浅海沉积岩等成土母岩发育而成的红壤、赤红壤、砖红壤；</w:t>
      </w:r>
      <w:r>
        <w:rPr>
          <w:rFonts w:ascii="Times New Roman"/>
          <w:color w:val="000000" w:themeColor="text1"/>
        </w:rPr>
        <w:t xml:space="preserve"> </w:t>
      </w:r>
      <w:r>
        <w:rPr>
          <w:rFonts w:ascii="Times New Roman"/>
          <w:color w:val="000000" w:themeColor="text1"/>
        </w:rPr>
        <w:t>由石灰岩发育的石灰土</w:t>
      </w:r>
      <w:r>
        <w:rPr>
          <w:rFonts w:ascii="Times New Roman" w:hint="eastAsia"/>
          <w:color w:val="000000" w:themeColor="text1"/>
        </w:rPr>
        <w:t>，</w:t>
      </w:r>
      <w:r>
        <w:rPr>
          <w:rFonts w:ascii="Times New Roman"/>
          <w:color w:val="000000" w:themeColor="text1"/>
        </w:rPr>
        <w:t>土壤疏松、土层厚度</w:t>
      </w:r>
      <w:r>
        <w:rPr>
          <w:rFonts w:ascii="Times New Roman"/>
          <w:color w:val="000000" w:themeColor="text1"/>
        </w:rPr>
        <w:t>80 cm</w:t>
      </w:r>
      <w:r>
        <w:rPr>
          <w:rFonts w:ascii="Times New Roman"/>
          <w:color w:val="000000" w:themeColor="text1"/>
        </w:rPr>
        <w:t>以上，</w:t>
      </w:r>
      <w:r>
        <w:rPr>
          <w:rFonts w:ascii="Times New Roman" w:hint="eastAsia"/>
          <w:color w:val="000000" w:themeColor="text1"/>
        </w:rPr>
        <w:t>湿加松</w:t>
      </w:r>
      <w:r>
        <w:rPr>
          <w:rFonts w:ascii="Times New Roman" w:hint="eastAsia"/>
          <w:color w:val="000000" w:themeColor="text1"/>
        </w:rPr>
        <w:t>EH</w:t>
      </w:r>
      <w:r>
        <w:rPr>
          <w:rFonts w:ascii="Times New Roman" w:hint="eastAsia"/>
          <w:color w:val="000000" w:themeColor="text1"/>
        </w:rPr>
        <w:t>、</w:t>
      </w:r>
      <w:r>
        <w:rPr>
          <w:rFonts w:ascii="Times New Roman" w:hint="eastAsia"/>
          <w:color w:val="000000" w:themeColor="text1"/>
        </w:rPr>
        <w:t>EC</w:t>
      </w:r>
      <w:r>
        <w:rPr>
          <w:rFonts w:ascii="Times New Roman" w:hint="eastAsia"/>
          <w:color w:val="000000" w:themeColor="text1"/>
        </w:rPr>
        <w:t>适宜土壤</w:t>
      </w:r>
      <w:r>
        <w:rPr>
          <w:rFonts w:ascii="Times New Roman" w:hint="eastAsia"/>
          <w:color w:val="000000" w:themeColor="text1"/>
        </w:rPr>
        <w:t>pH</w:t>
      </w:r>
      <w:r>
        <w:rPr>
          <w:rFonts w:ascii="Times New Roman" w:hint="eastAsia"/>
          <w:color w:val="000000" w:themeColor="text1"/>
        </w:rPr>
        <w:t>值为</w:t>
      </w:r>
      <w:r>
        <w:rPr>
          <w:rFonts w:ascii="Times New Roman" w:hint="eastAsia"/>
          <w:color w:val="000000" w:themeColor="text1"/>
        </w:rPr>
        <w:t>4.5</w:t>
      </w:r>
      <w:r>
        <w:rPr>
          <w:rFonts w:ascii="Times New Roman" w:hint="eastAsia"/>
          <w:color w:val="000000" w:themeColor="text1"/>
        </w:rPr>
        <w:t>～</w:t>
      </w:r>
      <w:r>
        <w:rPr>
          <w:rFonts w:ascii="Times New Roman" w:hint="eastAsia"/>
          <w:color w:val="000000" w:themeColor="text1"/>
        </w:rPr>
        <w:t>6.0</w:t>
      </w:r>
      <w:r>
        <w:rPr>
          <w:rFonts w:ascii="Times New Roman" w:hint="eastAsia"/>
          <w:color w:val="000000" w:themeColor="text1"/>
        </w:rPr>
        <w:t>，湿加松</w:t>
      </w:r>
      <w:r>
        <w:rPr>
          <w:rFonts w:ascii="Times New Roman" w:hint="eastAsia"/>
          <w:color w:val="000000" w:themeColor="text1"/>
        </w:rPr>
        <w:t>EB</w:t>
      </w:r>
      <w:r>
        <w:rPr>
          <w:rFonts w:ascii="Times New Roman" w:hint="eastAsia"/>
          <w:color w:val="000000" w:themeColor="text1"/>
        </w:rPr>
        <w:t>适宜土壤</w:t>
      </w:r>
      <w:r>
        <w:rPr>
          <w:rFonts w:ascii="Times New Roman" w:hint="eastAsia"/>
          <w:color w:val="000000" w:themeColor="text1"/>
        </w:rPr>
        <w:t>pH</w:t>
      </w:r>
      <w:r>
        <w:rPr>
          <w:rFonts w:ascii="Times New Roman" w:hint="eastAsia"/>
          <w:color w:val="000000" w:themeColor="text1"/>
        </w:rPr>
        <w:t>值为</w:t>
      </w:r>
      <w:r>
        <w:rPr>
          <w:rFonts w:ascii="Times New Roman" w:hint="eastAsia"/>
          <w:color w:val="000000" w:themeColor="text1"/>
        </w:rPr>
        <w:t>4.5</w:t>
      </w:r>
      <w:r>
        <w:rPr>
          <w:rFonts w:ascii="Times New Roman" w:hint="eastAsia"/>
          <w:color w:val="000000" w:themeColor="text1"/>
        </w:rPr>
        <w:t>～</w:t>
      </w:r>
      <w:r>
        <w:rPr>
          <w:rFonts w:ascii="Times New Roman" w:hint="eastAsia"/>
          <w:color w:val="000000" w:themeColor="text1"/>
        </w:rPr>
        <w:t>7.0</w:t>
      </w:r>
      <w:r>
        <w:rPr>
          <w:rFonts w:ascii="Times New Roman"/>
          <w:color w:val="000000" w:themeColor="text1"/>
        </w:rPr>
        <w:t>。</w:t>
      </w:r>
    </w:p>
    <w:p w14:paraId="688A2474" w14:textId="77777777" w:rsidR="001A40A4" w:rsidRDefault="00000000">
      <w:pPr>
        <w:pStyle w:val="affd"/>
        <w:spacing w:before="156" w:after="156"/>
        <w:rPr>
          <w:rFonts w:ascii="Times New Roman"/>
          <w:color w:val="000000" w:themeColor="text1"/>
        </w:rPr>
      </w:pPr>
      <w:r>
        <w:rPr>
          <w:rFonts w:ascii="Times New Roman" w:hint="eastAsia"/>
          <w:color w:val="000000" w:themeColor="text1"/>
        </w:rPr>
        <w:t>规划设计</w:t>
      </w:r>
    </w:p>
    <w:p w14:paraId="16A556BA" w14:textId="77777777" w:rsidR="001A40A4" w:rsidRDefault="00000000">
      <w:pPr>
        <w:pStyle w:val="afffff5"/>
        <w:ind w:firstLine="420"/>
        <w:rPr>
          <w:rFonts w:ascii="Times New Roman"/>
          <w:color w:val="000000" w:themeColor="text1"/>
        </w:rPr>
      </w:pPr>
      <w:r>
        <w:rPr>
          <w:rFonts w:hAnsi="宋体" w:cs="宋体" w:hint="eastAsia"/>
          <w:color w:val="000000" w:themeColor="text1"/>
        </w:rPr>
        <w:t>执行GB/T 15776、LY/T 1607规定。</w:t>
      </w:r>
    </w:p>
    <w:p w14:paraId="5FFCD637" w14:textId="77777777" w:rsidR="001A40A4" w:rsidRDefault="00000000">
      <w:pPr>
        <w:pStyle w:val="affd"/>
        <w:spacing w:before="156" w:after="156"/>
        <w:rPr>
          <w:rFonts w:ascii="Times New Roman"/>
          <w:color w:val="000000" w:themeColor="text1"/>
        </w:rPr>
      </w:pPr>
      <w:r>
        <w:rPr>
          <w:rFonts w:ascii="Times New Roman" w:hint="eastAsia"/>
          <w:color w:val="000000" w:themeColor="text1"/>
        </w:rPr>
        <w:t>林地准备</w:t>
      </w:r>
    </w:p>
    <w:p w14:paraId="01B2E21D" w14:textId="77777777" w:rsidR="001A40A4" w:rsidRDefault="00000000">
      <w:pPr>
        <w:pStyle w:val="affe"/>
        <w:spacing w:before="156" w:after="156"/>
        <w:rPr>
          <w:rFonts w:ascii="Times New Roman"/>
          <w:color w:val="000000" w:themeColor="text1"/>
        </w:rPr>
      </w:pPr>
      <w:r>
        <w:rPr>
          <w:rFonts w:ascii="Times New Roman" w:hint="eastAsia"/>
          <w:color w:val="000000" w:themeColor="text1"/>
        </w:rPr>
        <w:t>林地清理</w:t>
      </w:r>
    </w:p>
    <w:p w14:paraId="469915C0" w14:textId="77777777" w:rsidR="001A40A4" w:rsidRDefault="00000000">
      <w:pPr>
        <w:pStyle w:val="afffff5"/>
        <w:ind w:firstLine="420"/>
        <w:rPr>
          <w:rFonts w:hAnsi="宋体" w:cs="宋体" w:hint="eastAsia"/>
          <w:color w:val="000000" w:themeColor="text1"/>
        </w:rPr>
      </w:pPr>
      <w:r>
        <w:rPr>
          <w:rFonts w:hAnsi="宋体" w:cs="宋体" w:hint="eastAsia"/>
          <w:color w:val="000000" w:themeColor="text1"/>
        </w:rPr>
        <w:t>林地清理工作在造林前一年的8月～10月进行。坡度15°以下林地，砍除林地内所有灌木、杂草。坡度15°以上林地，带状砍杂，砍除林带上所有的灌木和杂草，带宽0.8 m</w:t>
      </w:r>
      <w:r>
        <w:rPr>
          <w:rFonts w:ascii="Times New Roman"/>
          <w:color w:val="000000" w:themeColor="text1"/>
        </w:rPr>
        <w:t>~</w:t>
      </w:r>
      <w:r>
        <w:rPr>
          <w:rFonts w:hAnsi="宋体" w:cs="宋体" w:hint="eastAsia"/>
          <w:color w:val="000000" w:themeColor="text1"/>
        </w:rPr>
        <w:t>1.2 m。</w:t>
      </w:r>
    </w:p>
    <w:p w14:paraId="79E44ED3" w14:textId="77777777" w:rsidR="001A40A4" w:rsidRDefault="00000000">
      <w:pPr>
        <w:pStyle w:val="affe"/>
        <w:spacing w:before="156" w:after="156"/>
        <w:rPr>
          <w:rFonts w:ascii="Times New Roman"/>
          <w:color w:val="000000" w:themeColor="text1"/>
        </w:rPr>
      </w:pPr>
      <w:r>
        <w:rPr>
          <w:rFonts w:ascii="Times New Roman" w:hint="eastAsia"/>
          <w:color w:val="000000" w:themeColor="text1"/>
        </w:rPr>
        <w:t>整地挖穴</w:t>
      </w:r>
      <w:r>
        <w:rPr>
          <w:rFonts w:ascii="Times New Roman" w:hint="eastAsia"/>
          <w:color w:val="000000" w:themeColor="text1"/>
        </w:rPr>
        <w:t xml:space="preserve"> </w:t>
      </w:r>
    </w:p>
    <w:p w14:paraId="46B0F0F5" w14:textId="2AAD0411" w:rsidR="001A40A4" w:rsidRDefault="00000000">
      <w:pPr>
        <w:pStyle w:val="afffff5"/>
        <w:ind w:firstLine="420"/>
        <w:rPr>
          <w:rFonts w:hAnsi="宋体" w:cs="宋体" w:hint="eastAsia"/>
          <w:color w:val="000000" w:themeColor="text1"/>
        </w:rPr>
      </w:pPr>
      <w:r>
        <w:rPr>
          <w:rFonts w:hAnsi="宋体" w:cs="宋体" w:hint="eastAsia"/>
          <w:color w:val="000000" w:themeColor="text1"/>
        </w:rPr>
        <w:t>坡度15°以下林地</w:t>
      </w:r>
      <w:r w:rsidR="001336D1">
        <w:rPr>
          <w:rFonts w:hAnsi="宋体" w:cs="宋体" w:hint="eastAsia"/>
          <w:color w:val="000000" w:themeColor="text1"/>
        </w:rPr>
        <w:t>，</w:t>
      </w:r>
      <w:r>
        <w:rPr>
          <w:rFonts w:hAnsi="宋体" w:cs="宋体" w:hint="eastAsia"/>
          <w:color w:val="000000" w:themeColor="text1"/>
        </w:rPr>
        <w:t>块状整地。坡度15°以上林地，带状整地。带状整地沿等高线水平带进行，带宽0.8 m</w:t>
      </w:r>
      <w:r>
        <w:rPr>
          <w:rFonts w:ascii="Times New Roman"/>
          <w:color w:val="000000" w:themeColor="text1"/>
        </w:rPr>
        <w:t>~</w:t>
      </w:r>
      <w:r>
        <w:rPr>
          <w:rFonts w:hAnsi="宋体" w:cs="宋体" w:hint="eastAsia"/>
          <w:color w:val="000000" w:themeColor="text1"/>
        </w:rPr>
        <w:t xml:space="preserve">1.2 m。根据造林密度（株行距），定点挖明穴，穴规格为：50 cm×50 cm×40 cm或40 cm×40 cm×30 cm（长×宽×深）。 </w:t>
      </w:r>
    </w:p>
    <w:p w14:paraId="0D18CE09" w14:textId="77777777" w:rsidR="001A40A4" w:rsidRDefault="00000000">
      <w:pPr>
        <w:pStyle w:val="affe"/>
        <w:spacing w:before="156" w:after="156"/>
        <w:rPr>
          <w:rFonts w:ascii="Times New Roman"/>
          <w:color w:val="000000" w:themeColor="text1"/>
        </w:rPr>
      </w:pPr>
      <w:r>
        <w:rPr>
          <w:rFonts w:ascii="Times New Roman" w:hint="eastAsia"/>
          <w:color w:val="000000" w:themeColor="text1"/>
        </w:rPr>
        <w:t>回土与施基肥</w:t>
      </w:r>
    </w:p>
    <w:p w14:paraId="0BA4D962" w14:textId="77777777" w:rsidR="001A40A4" w:rsidRDefault="00000000">
      <w:pPr>
        <w:pStyle w:val="afffff5"/>
        <w:ind w:firstLine="420"/>
        <w:rPr>
          <w:rFonts w:hAnsi="宋体" w:cs="宋体" w:hint="eastAsia"/>
          <w:color w:val="000000" w:themeColor="text1"/>
        </w:rPr>
      </w:pPr>
      <w:r>
        <w:rPr>
          <w:rFonts w:hAnsi="宋体" w:cs="宋体" w:hint="eastAsia"/>
          <w:color w:val="000000" w:themeColor="text1"/>
        </w:rPr>
        <w:t>将穴上方表土铲下并打碎，清除树根、石块，回土至半穴，然后施入基肥、拌匀，再回表土至满穴。每穴施磷肥0.25 kg</w:t>
      </w:r>
      <w:r>
        <w:rPr>
          <w:rFonts w:ascii="Times New Roman"/>
          <w:color w:val="000000" w:themeColor="text1"/>
        </w:rPr>
        <w:t>~</w:t>
      </w:r>
      <w:r>
        <w:rPr>
          <w:rFonts w:hAnsi="宋体" w:cs="宋体" w:hint="eastAsia"/>
          <w:color w:val="000000" w:themeColor="text1"/>
        </w:rPr>
        <w:t>0.5 kg，可加施每穴0.5 kg</w:t>
      </w:r>
      <w:r>
        <w:rPr>
          <w:rFonts w:ascii="Times New Roman"/>
          <w:color w:val="000000" w:themeColor="text1"/>
        </w:rPr>
        <w:t>~</w:t>
      </w:r>
      <w:r>
        <w:rPr>
          <w:rFonts w:hAnsi="宋体" w:cs="宋体" w:hint="eastAsia"/>
          <w:color w:val="000000" w:themeColor="text1"/>
        </w:rPr>
        <w:t xml:space="preserve">2 kg的厩肥、土杂肥等有机肥。 </w:t>
      </w:r>
    </w:p>
    <w:p w14:paraId="4E343B39" w14:textId="77777777" w:rsidR="001A40A4" w:rsidRDefault="00000000">
      <w:pPr>
        <w:pStyle w:val="affd"/>
        <w:spacing w:before="156" w:after="156"/>
        <w:rPr>
          <w:rFonts w:ascii="Times New Roman"/>
          <w:color w:val="000000" w:themeColor="text1"/>
        </w:rPr>
      </w:pPr>
      <w:bookmarkStart w:id="93" w:name="_Toc121610229"/>
      <w:r>
        <w:rPr>
          <w:rFonts w:ascii="Times New Roman"/>
          <w:color w:val="000000" w:themeColor="text1"/>
        </w:rPr>
        <w:t>造林密度</w:t>
      </w:r>
      <w:bookmarkEnd w:id="93"/>
    </w:p>
    <w:p w14:paraId="44D0E381" w14:textId="77777777" w:rsidR="001A40A4" w:rsidRDefault="00000000">
      <w:pPr>
        <w:pStyle w:val="affe"/>
        <w:spacing w:before="156" w:after="156"/>
        <w:rPr>
          <w:rFonts w:ascii="Times New Roman"/>
          <w:color w:val="000000" w:themeColor="text1"/>
        </w:rPr>
      </w:pPr>
      <w:r>
        <w:rPr>
          <w:rFonts w:ascii="Times New Roman"/>
          <w:color w:val="000000" w:themeColor="text1"/>
        </w:rPr>
        <w:t>纸浆材林</w:t>
      </w:r>
    </w:p>
    <w:p w14:paraId="1CB4B7FD" w14:textId="010842D1" w:rsidR="001A40A4" w:rsidRDefault="00000000">
      <w:pPr>
        <w:pStyle w:val="afffff5"/>
        <w:ind w:firstLine="420"/>
        <w:rPr>
          <w:rFonts w:hAnsi="宋体" w:cs="宋体" w:hint="eastAsia"/>
          <w:color w:val="000000" w:themeColor="text1"/>
        </w:rPr>
      </w:pPr>
      <w:r>
        <w:rPr>
          <w:rFonts w:hAnsi="宋体" w:cs="宋体" w:hint="eastAsia"/>
          <w:color w:val="000000" w:themeColor="text1"/>
        </w:rPr>
        <w:t>造林密度1601株/hm²</w:t>
      </w:r>
      <w:r>
        <w:rPr>
          <w:rFonts w:ascii="Times New Roman"/>
          <w:color w:val="000000" w:themeColor="text1"/>
        </w:rPr>
        <w:t>~</w:t>
      </w:r>
      <w:r>
        <w:rPr>
          <w:rFonts w:hAnsi="宋体" w:cs="宋体" w:hint="eastAsia"/>
          <w:color w:val="000000" w:themeColor="text1"/>
        </w:rPr>
        <w:t>1668株/hm²。</w:t>
      </w:r>
    </w:p>
    <w:p w14:paraId="5C031C81" w14:textId="77777777" w:rsidR="001A40A4" w:rsidRPr="001F2306" w:rsidRDefault="00000000">
      <w:pPr>
        <w:pStyle w:val="affe"/>
        <w:spacing w:before="156" w:after="156"/>
        <w:rPr>
          <w:rFonts w:ascii="Times New Roman"/>
          <w:color w:val="000000" w:themeColor="text1"/>
        </w:rPr>
      </w:pPr>
      <w:r w:rsidRPr="001F2306">
        <w:rPr>
          <w:rFonts w:ascii="Times New Roman" w:hint="eastAsia"/>
          <w:color w:val="000000" w:themeColor="text1"/>
        </w:rPr>
        <w:t>用</w:t>
      </w:r>
      <w:r w:rsidRPr="001F2306">
        <w:rPr>
          <w:rFonts w:ascii="Times New Roman"/>
          <w:color w:val="000000" w:themeColor="text1"/>
        </w:rPr>
        <w:t>材林及脂材两用林</w:t>
      </w:r>
    </w:p>
    <w:p w14:paraId="7E697885" w14:textId="18FC42AC" w:rsidR="001A40A4" w:rsidRDefault="00000000">
      <w:pPr>
        <w:pStyle w:val="afffff5"/>
        <w:ind w:firstLine="420"/>
        <w:rPr>
          <w:rFonts w:hAnsi="宋体" w:cs="宋体" w:hint="eastAsia"/>
          <w:color w:val="000000" w:themeColor="text1"/>
        </w:rPr>
      </w:pPr>
      <w:r w:rsidRPr="001F2306">
        <w:rPr>
          <w:rFonts w:hAnsi="宋体" w:cs="宋体" w:hint="eastAsia"/>
          <w:color w:val="000000" w:themeColor="text1"/>
        </w:rPr>
        <w:t>造林密度为</w:t>
      </w:r>
      <w:r w:rsidR="0056619F" w:rsidRPr="001F2306">
        <w:rPr>
          <w:rFonts w:hAnsi="宋体" w:cs="宋体" w:hint="eastAsia"/>
          <w:color w:val="000000" w:themeColor="text1"/>
        </w:rPr>
        <w:t>1111</w:t>
      </w:r>
      <w:r w:rsidRPr="001F2306">
        <w:rPr>
          <w:rFonts w:hAnsi="宋体" w:cs="宋体" w:hint="eastAsia"/>
          <w:color w:val="000000" w:themeColor="text1"/>
        </w:rPr>
        <w:t>株/hm²</w:t>
      </w:r>
      <w:r w:rsidRPr="001F2306">
        <w:rPr>
          <w:rFonts w:ascii="Times New Roman"/>
          <w:color w:val="000000" w:themeColor="text1"/>
        </w:rPr>
        <w:t>~</w:t>
      </w:r>
      <w:r w:rsidRPr="001F2306">
        <w:rPr>
          <w:rFonts w:hAnsi="宋体" w:cs="宋体" w:hint="eastAsia"/>
          <w:color w:val="000000" w:themeColor="text1"/>
        </w:rPr>
        <w:t>1250株/hm²。</w:t>
      </w:r>
    </w:p>
    <w:p w14:paraId="2F418998" w14:textId="77777777" w:rsidR="001A40A4" w:rsidRDefault="00000000">
      <w:pPr>
        <w:pStyle w:val="affd"/>
        <w:spacing w:before="156" w:after="156"/>
        <w:rPr>
          <w:rFonts w:ascii="Times New Roman"/>
          <w:color w:val="000000" w:themeColor="text1"/>
        </w:rPr>
      </w:pPr>
      <w:bookmarkStart w:id="94" w:name="_Toc121610230"/>
      <w:r>
        <w:rPr>
          <w:rFonts w:ascii="Times New Roman"/>
          <w:color w:val="000000" w:themeColor="text1"/>
        </w:rPr>
        <w:t>种植</w:t>
      </w:r>
      <w:bookmarkEnd w:id="94"/>
    </w:p>
    <w:p w14:paraId="004848B1" w14:textId="77777777" w:rsidR="001A40A4" w:rsidRDefault="00000000">
      <w:pPr>
        <w:pStyle w:val="affe"/>
        <w:spacing w:before="156" w:after="156"/>
        <w:rPr>
          <w:rFonts w:ascii="Times New Roman"/>
          <w:color w:val="000000" w:themeColor="text1"/>
        </w:rPr>
      </w:pPr>
      <w:r>
        <w:rPr>
          <w:rFonts w:ascii="Times New Roman"/>
          <w:color w:val="000000" w:themeColor="text1"/>
        </w:rPr>
        <w:t>时间</w:t>
      </w:r>
    </w:p>
    <w:p w14:paraId="701951D0" w14:textId="77777777" w:rsidR="001A40A4" w:rsidRDefault="00000000">
      <w:pPr>
        <w:pStyle w:val="afffff5"/>
        <w:ind w:firstLine="420"/>
        <w:rPr>
          <w:rFonts w:ascii="Times New Roman"/>
          <w:color w:val="000000" w:themeColor="text1"/>
        </w:rPr>
      </w:pPr>
      <w:r>
        <w:rPr>
          <w:rFonts w:ascii="Times New Roman"/>
          <w:color w:val="000000" w:themeColor="text1"/>
        </w:rPr>
        <w:t>冬末至春季，土壤湿润后种植；夏季，在台风雨较多的地区，土壤湿润后也可造林。</w:t>
      </w:r>
    </w:p>
    <w:p w14:paraId="16649C84" w14:textId="77777777" w:rsidR="001A40A4" w:rsidRDefault="00000000">
      <w:pPr>
        <w:pStyle w:val="affe"/>
        <w:spacing w:before="156" w:after="156"/>
        <w:rPr>
          <w:rFonts w:ascii="Times New Roman"/>
          <w:color w:val="000000" w:themeColor="text1"/>
        </w:rPr>
      </w:pPr>
      <w:r>
        <w:rPr>
          <w:rFonts w:ascii="Times New Roman"/>
          <w:color w:val="000000" w:themeColor="text1"/>
        </w:rPr>
        <w:t>方法</w:t>
      </w:r>
    </w:p>
    <w:p w14:paraId="2CD530DF" w14:textId="77777777" w:rsidR="001A40A4" w:rsidRDefault="00000000">
      <w:pPr>
        <w:pStyle w:val="afffff5"/>
        <w:ind w:firstLine="420"/>
        <w:rPr>
          <w:rFonts w:hAnsi="宋体" w:cs="宋体" w:hint="eastAsia"/>
          <w:color w:val="000000" w:themeColor="text1"/>
        </w:rPr>
      </w:pPr>
      <w:r>
        <w:rPr>
          <w:rFonts w:hAnsi="宋体" w:cs="宋体" w:hint="eastAsia"/>
          <w:color w:val="000000" w:themeColor="text1"/>
        </w:rPr>
        <w:t>造林前，容器苗要在水中充分浸泡。轻基质苗直接种植；塑料薄膜容器苗，去掉容器袋种植。种植容器苗时，小心去掉塑料薄膜容器，保持泥团不松散，将带泥团的苗放入开好的穴中央，植深以高出原营养土2 cm～3 cm为宜，少雨天可适当种深些，回土要细，种植后保持苗正、根舒、压实。</w:t>
      </w:r>
    </w:p>
    <w:p w14:paraId="09C0A857" w14:textId="77777777" w:rsidR="001A40A4" w:rsidRDefault="00000000">
      <w:pPr>
        <w:pStyle w:val="affe"/>
        <w:spacing w:before="156" w:after="156"/>
        <w:rPr>
          <w:rFonts w:ascii="Times New Roman"/>
          <w:color w:val="000000" w:themeColor="text1"/>
        </w:rPr>
      </w:pPr>
      <w:r>
        <w:rPr>
          <w:rFonts w:ascii="Times New Roman"/>
          <w:color w:val="000000" w:themeColor="text1"/>
        </w:rPr>
        <w:t>补</w:t>
      </w:r>
      <w:r>
        <w:rPr>
          <w:rFonts w:ascii="Times New Roman" w:hint="eastAsia"/>
          <w:color w:val="000000" w:themeColor="text1"/>
        </w:rPr>
        <w:t>植</w:t>
      </w:r>
    </w:p>
    <w:p w14:paraId="3F06D677" w14:textId="77777777" w:rsidR="001A40A4" w:rsidRDefault="00000000">
      <w:pPr>
        <w:pStyle w:val="afffff5"/>
        <w:ind w:firstLine="420"/>
        <w:rPr>
          <w:rFonts w:ascii="Times New Roman"/>
          <w:color w:val="000000" w:themeColor="text1"/>
        </w:rPr>
      </w:pPr>
      <w:r>
        <w:rPr>
          <w:rFonts w:hAnsi="宋体" w:cs="宋体" w:hint="eastAsia"/>
          <w:color w:val="000000" w:themeColor="text1"/>
        </w:rPr>
        <w:t>植后3个月内检查林分，发现缺株、死株，及时补植，确保造林成活率90%</w:t>
      </w:r>
      <w:r>
        <w:rPr>
          <w:rFonts w:ascii="Times New Roman"/>
          <w:color w:val="000000" w:themeColor="text1"/>
        </w:rPr>
        <w:t>以上。</w:t>
      </w:r>
    </w:p>
    <w:p w14:paraId="045E6A4D" w14:textId="77777777" w:rsidR="001A40A4" w:rsidRDefault="00000000">
      <w:pPr>
        <w:pStyle w:val="affc"/>
        <w:spacing w:before="312" w:after="312"/>
        <w:rPr>
          <w:rFonts w:ascii="Times New Roman"/>
          <w:color w:val="000000" w:themeColor="text1"/>
        </w:rPr>
      </w:pPr>
      <w:bookmarkStart w:id="95" w:name="_Toc121610231"/>
      <w:bookmarkStart w:id="96" w:name="_Toc178253031"/>
      <w:bookmarkStart w:id="97" w:name="_Toc176185206"/>
      <w:bookmarkStart w:id="98" w:name="_Toc178173406"/>
      <w:bookmarkStart w:id="99" w:name="_Toc162448078"/>
      <w:bookmarkStart w:id="100" w:name="_Toc178079296"/>
      <w:bookmarkStart w:id="101" w:name="_Toc178150833"/>
      <w:r>
        <w:rPr>
          <w:rFonts w:ascii="Times New Roman"/>
          <w:color w:val="000000" w:themeColor="text1"/>
        </w:rPr>
        <w:t>抚育管理</w:t>
      </w:r>
      <w:bookmarkEnd w:id="95"/>
      <w:bookmarkEnd w:id="96"/>
      <w:bookmarkEnd w:id="97"/>
      <w:bookmarkEnd w:id="98"/>
      <w:bookmarkEnd w:id="99"/>
      <w:bookmarkEnd w:id="100"/>
      <w:bookmarkEnd w:id="101"/>
    </w:p>
    <w:p w14:paraId="3520C1FF" w14:textId="77777777" w:rsidR="001A40A4" w:rsidRDefault="00000000">
      <w:pPr>
        <w:pStyle w:val="affd"/>
        <w:spacing w:before="156" w:after="156"/>
        <w:rPr>
          <w:rFonts w:ascii="Times New Roman"/>
          <w:color w:val="000000" w:themeColor="text1"/>
        </w:rPr>
      </w:pPr>
      <w:r>
        <w:rPr>
          <w:rFonts w:ascii="Times New Roman" w:hint="eastAsia"/>
          <w:color w:val="000000" w:themeColor="text1"/>
        </w:rPr>
        <w:lastRenderedPageBreak/>
        <w:t>除草松土</w:t>
      </w:r>
    </w:p>
    <w:p w14:paraId="44BF2C0D" w14:textId="77777777" w:rsidR="001A40A4" w:rsidRDefault="00000000">
      <w:pPr>
        <w:pStyle w:val="afffff5"/>
        <w:ind w:firstLine="420"/>
        <w:rPr>
          <w:rFonts w:hAnsi="宋体" w:cs="宋体" w:hint="eastAsia"/>
          <w:color w:val="000000" w:themeColor="text1"/>
        </w:rPr>
      </w:pPr>
      <w:r>
        <w:rPr>
          <w:rFonts w:hAnsi="宋体" w:cs="宋体" w:hint="eastAsia"/>
          <w:color w:val="000000" w:themeColor="text1"/>
        </w:rPr>
        <w:t>造林后连续除草、松土3年，每年1次～2次。将林地内高20 cm以上的杂草、杂灌、竹子、非目标树木等劈倒、堆放好。结合除草松土，在幼树周围30 cm范围内松土、培土，松土深15 cm～20 cm。种植当年，植后2个月～3个月，第1次除草，8月～9月第2次除草、松土；第二、第三年的3月～5月、8月～9月分别除草、松土1次。</w:t>
      </w:r>
    </w:p>
    <w:p w14:paraId="7509D572" w14:textId="77777777" w:rsidR="001A40A4" w:rsidRPr="0056619F" w:rsidRDefault="00000000">
      <w:pPr>
        <w:pStyle w:val="affd"/>
        <w:spacing w:before="156" w:after="156"/>
        <w:rPr>
          <w:rFonts w:ascii="Times New Roman"/>
        </w:rPr>
      </w:pPr>
      <w:bookmarkStart w:id="102" w:name="_Toc121610233"/>
      <w:r>
        <w:rPr>
          <w:rFonts w:ascii="Times New Roman"/>
          <w:color w:val="000000" w:themeColor="text1"/>
        </w:rPr>
        <w:t>追肥</w:t>
      </w:r>
      <w:bookmarkEnd w:id="102"/>
    </w:p>
    <w:p w14:paraId="154E77BE" w14:textId="77777777" w:rsidR="001A40A4" w:rsidRPr="0056619F" w:rsidRDefault="00000000">
      <w:pPr>
        <w:pStyle w:val="afffff5"/>
        <w:ind w:firstLine="420"/>
        <w:rPr>
          <w:rFonts w:hAnsi="宋体" w:cs="宋体" w:hint="eastAsia"/>
        </w:rPr>
      </w:pPr>
      <w:r w:rsidRPr="0056619F">
        <w:rPr>
          <w:rFonts w:ascii="Times New Roman"/>
        </w:rPr>
        <w:t>上坡方向植株的两侧，位于树冠投影的外沿各挖宽度和深度均为</w:t>
      </w:r>
      <w:r w:rsidRPr="0056619F">
        <w:rPr>
          <w:rFonts w:ascii="Times New Roman" w:hint="eastAsia"/>
        </w:rPr>
        <w:t>15</w:t>
      </w:r>
      <w:r w:rsidRPr="0056619F">
        <w:rPr>
          <w:rFonts w:ascii="Times New Roman"/>
        </w:rPr>
        <w:t xml:space="preserve"> cm</w:t>
      </w:r>
      <w:r w:rsidRPr="0056619F">
        <w:rPr>
          <w:rFonts w:ascii="Times New Roman" w:hint="eastAsia"/>
        </w:rPr>
        <w:t>，长</w:t>
      </w:r>
      <w:r w:rsidRPr="0056619F">
        <w:rPr>
          <w:rFonts w:ascii="Times New Roman"/>
        </w:rPr>
        <w:t>30cm</w:t>
      </w:r>
      <w:r w:rsidRPr="0056619F">
        <w:rPr>
          <w:rFonts w:ascii="Times New Roman"/>
        </w:rPr>
        <w:t>～</w:t>
      </w:r>
      <w:r w:rsidRPr="0056619F">
        <w:rPr>
          <w:rFonts w:ascii="Times New Roman"/>
        </w:rPr>
        <w:t>50cm</w:t>
      </w:r>
      <w:r w:rsidRPr="0056619F">
        <w:rPr>
          <w:rFonts w:ascii="Times New Roman"/>
        </w:rPr>
        <w:t>的</w:t>
      </w:r>
      <w:r w:rsidRPr="0056619F">
        <w:rPr>
          <w:rFonts w:ascii="Times New Roman" w:hint="eastAsia"/>
        </w:rPr>
        <w:t>浅沟</w:t>
      </w:r>
      <w:r w:rsidRPr="0056619F">
        <w:rPr>
          <w:rFonts w:ascii="Times New Roman"/>
        </w:rPr>
        <w:t>，放肥后覆土</w:t>
      </w:r>
      <w:r w:rsidRPr="0056619F">
        <w:rPr>
          <w:rFonts w:ascii="Times New Roman" w:hint="eastAsia"/>
        </w:rPr>
        <w:t>。在幼林期、快速生长期、郁闭期、采脂期几个营养临界期，建议采取测土配方施肥，推荐采用</w:t>
      </w:r>
      <w:r w:rsidRPr="0056619F">
        <w:rPr>
          <w:rFonts w:ascii="Times New Roman" w:hint="eastAsia"/>
        </w:rPr>
        <w:t>N</w:t>
      </w:r>
      <w:r w:rsidRPr="0056619F">
        <w:rPr>
          <w:rFonts w:hAnsi="宋体" w:cs="宋体" w:hint="eastAsia"/>
        </w:rPr>
        <w:t>﹕</w:t>
      </w:r>
      <w:r w:rsidRPr="0056619F">
        <w:rPr>
          <w:rFonts w:ascii="Times New Roman" w:hint="eastAsia"/>
        </w:rPr>
        <w:t>P</w:t>
      </w:r>
      <w:r w:rsidRPr="0056619F">
        <w:rPr>
          <w:rFonts w:hAnsi="宋体" w:cs="宋体" w:hint="eastAsia"/>
        </w:rPr>
        <w:t>﹕</w:t>
      </w:r>
      <w:r w:rsidRPr="0056619F">
        <w:rPr>
          <w:rFonts w:ascii="Times New Roman" w:hint="eastAsia"/>
        </w:rPr>
        <w:t>K</w:t>
      </w:r>
      <w:r w:rsidRPr="0056619F">
        <w:rPr>
          <w:rFonts w:ascii="Times New Roman" w:hint="eastAsia"/>
        </w:rPr>
        <w:t>养分比例为</w:t>
      </w:r>
      <w:r w:rsidRPr="0056619F">
        <w:rPr>
          <w:rFonts w:ascii="Times New Roman" w:hint="eastAsia"/>
        </w:rPr>
        <w:t>18</w:t>
      </w:r>
      <w:r w:rsidRPr="0056619F">
        <w:rPr>
          <w:rFonts w:hAnsi="宋体" w:cs="宋体" w:hint="eastAsia"/>
        </w:rPr>
        <w:t>﹕</w:t>
      </w:r>
      <w:r w:rsidRPr="0056619F">
        <w:rPr>
          <w:rFonts w:ascii="Times New Roman" w:hint="eastAsia"/>
        </w:rPr>
        <w:t>20</w:t>
      </w:r>
      <w:r w:rsidRPr="0056619F">
        <w:rPr>
          <w:rFonts w:hAnsi="宋体" w:cs="宋体" w:hint="eastAsia"/>
        </w:rPr>
        <w:t>﹕</w:t>
      </w:r>
      <w:r w:rsidRPr="0056619F">
        <w:rPr>
          <w:rFonts w:ascii="Times New Roman" w:hint="eastAsia"/>
        </w:rPr>
        <w:t>14</w:t>
      </w:r>
      <w:r w:rsidRPr="0056619F">
        <w:rPr>
          <w:rFonts w:ascii="Times New Roman" w:hint="eastAsia"/>
        </w:rPr>
        <w:t>的配方</w:t>
      </w:r>
      <w:r w:rsidRPr="0056619F">
        <w:rPr>
          <w:rFonts w:hAnsi="宋体" w:cs="宋体" w:hint="eastAsia"/>
        </w:rPr>
        <w:t>。</w:t>
      </w:r>
    </w:p>
    <w:p w14:paraId="7E547B47" w14:textId="77777777" w:rsidR="001A40A4" w:rsidRPr="0056619F" w:rsidRDefault="00000000">
      <w:pPr>
        <w:pStyle w:val="affd"/>
        <w:spacing w:before="156" w:after="156"/>
      </w:pPr>
      <w:r w:rsidRPr="0056619F">
        <w:rPr>
          <w:rFonts w:hint="eastAsia"/>
        </w:rPr>
        <w:t>管护</w:t>
      </w:r>
    </w:p>
    <w:p w14:paraId="0A0A4909" w14:textId="77777777" w:rsidR="001A40A4" w:rsidRDefault="00000000">
      <w:pPr>
        <w:pStyle w:val="affe"/>
        <w:spacing w:before="156" w:after="156"/>
        <w:rPr>
          <w:color w:val="000000" w:themeColor="text1"/>
        </w:rPr>
      </w:pPr>
      <w:r>
        <w:rPr>
          <w:rFonts w:hint="eastAsia"/>
          <w:color w:val="000000" w:themeColor="text1"/>
        </w:rPr>
        <w:t>防畜害</w:t>
      </w:r>
    </w:p>
    <w:p w14:paraId="47A083A9" w14:textId="77777777" w:rsidR="001A40A4" w:rsidRDefault="00000000">
      <w:pPr>
        <w:pStyle w:val="afffff5"/>
        <w:ind w:firstLine="420"/>
        <w:rPr>
          <w:rFonts w:hAnsi="宋体" w:cs="宋体" w:hint="eastAsia"/>
          <w:color w:val="000000" w:themeColor="text1"/>
        </w:rPr>
      </w:pPr>
      <w:r>
        <w:rPr>
          <w:rFonts w:hAnsi="宋体" w:cs="宋体" w:hint="eastAsia"/>
          <w:color w:val="000000" w:themeColor="text1"/>
        </w:rPr>
        <w:t>林地周围设置防护围栏和标识牌。造林后连续2年</w:t>
      </w:r>
      <w:r>
        <w:rPr>
          <w:rFonts w:ascii="Times New Roman"/>
          <w:color w:val="000000" w:themeColor="text1"/>
        </w:rPr>
        <w:t>～</w:t>
      </w:r>
      <w:r>
        <w:rPr>
          <w:rFonts w:hAnsi="宋体" w:cs="宋体" w:hint="eastAsia"/>
          <w:color w:val="000000" w:themeColor="text1"/>
        </w:rPr>
        <w:t>3年封山管护，禁止牲畜进入林地践踏幼树。</w:t>
      </w:r>
    </w:p>
    <w:p w14:paraId="73E7B65E" w14:textId="77777777" w:rsidR="001A40A4" w:rsidRDefault="00000000">
      <w:pPr>
        <w:pStyle w:val="affe"/>
        <w:spacing w:before="156" w:after="156"/>
        <w:rPr>
          <w:color w:val="000000" w:themeColor="text1"/>
        </w:rPr>
      </w:pPr>
      <w:r>
        <w:rPr>
          <w:rFonts w:hint="eastAsia"/>
          <w:color w:val="000000" w:themeColor="text1"/>
        </w:rPr>
        <w:t>防病虫害</w:t>
      </w:r>
    </w:p>
    <w:p w14:paraId="1B4C3B66" w14:textId="77777777" w:rsidR="001A40A4" w:rsidRDefault="00000000">
      <w:pPr>
        <w:pStyle w:val="afffff5"/>
        <w:ind w:firstLine="420"/>
        <w:rPr>
          <w:color w:val="000000" w:themeColor="text1"/>
        </w:rPr>
      </w:pPr>
      <w:r>
        <w:rPr>
          <w:rFonts w:hint="eastAsia"/>
          <w:color w:val="000000" w:themeColor="text1"/>
        </w:rPr>
        <w:t>幼苗猝倒病、松稍螟、枯稍病、松芽流脂病、松毛虫、松针褐斑病、萧氏松茎象病虫害防治执行LY/T 1824规定。松材线虫病、叶蜂防治方法见附录A。</w:t>
      </w:r>
    </w:p>
    <w:p w14:paraId="568F6649" w14:textId="77777777" w:rsidR="001A40A4" w:rsidRDefault="00000000">
      <w:pPr>
        <w:pStyle w:val="affe"/>
        <w:spacing w:before="156" w:after="156"/>
        <w:rPr>
          <w:color w:val="000000" w:themeColor="text1"/>
        </w:rPr>
      </w:pPr>
      <w:r>
        <w:rPr>
          <w:rFonts w:hint="eastAsia"/>
          <w:color w:val="000000" w:themeColor="text1"/>
        </w:rPr>
        <w:t>防火</w:t>
      </w:r>
    </w:p>
    <w:p w14:paraId="5653DB21" w14:textId="77777777" w:rsidR="001A40A4" w:rsidRDefault="00000000">
      <w:pPr>
        <w:pStyle w:val="afffff5"/>
        <w:ind w:firstLine="420"/>
        <w:rPr>
          <w:color w:val="000000" w:themeColor="text1"/>
        </w:rPr>
      </w:pPr>
      <w:r>
        <w:rPr>
          <w:rFonts w:ascii="Times New Roman"/>
          <w:color w:val="000000" w:themeColor="text1"/>
        </w:rPr>
        <w:t>执行</w:t>
      </w:r>
      <w:r>
        <w:rPr>
          <w:rFonts w:hAnsi="宋体" w:cs="宋体" w:hint="eastAsia"/>
          <w:color w:val="000000" w:themeColor="text1"/>
        </w:rPr>
        <w:t>DB44/T 195.3</w:t>
      </w:r>
      <w:r>
        <w:rPr>
          <w:rFonts w:ascii="Times New Roman"/>
          <w:color w:val="000000" w:themeColor="text1"/>
        </w:rPr>
        <w:t>规定</w:t>
      </w:r>
      <w:r>
        <w:rPr>
          <w:rFonts w:hint="eastAsia"/>
          <w:color w:val="000000" w:themeColor="text1"/>
        </w:rPr>
        <w:t>营建生物防火林带。严禁带火种上山，加强防火季节、重点时段的巡逻和宣传。</w:t>
      </w:r>
    </w:p>
    <w:p w14:paraId="6A0A6E4E" w14:textId="77777777" w:rsidR="001A40A4" w:rsidRDefault="00000000">
      <w:pPr>
        <w:pStyle w:val="affd"/>
        <w:spacing w:before="156" w:after="156"/>
        <w:rPr>
          <w:color w:val="000000" w:themeColor="text1"/>
        </w:rPr>
      </w:pPr>
      <w:r>
        <w:rPr>
          <w:rFonts w:hint="eastAsia"/>
          <w:color w:val="000000" w:themeColor="text1"/>
        </w:rPr>
        <w:t>间伐</w:t>
      </w:r>
    </w:p>
    <w:p w14:paraId="2D36A710" w14:textId="77777777" w:rsidR="001A40A4" w:rsidRDefault="00000000">
      <w:pPr>
        <w:pStyle w:val="afffff5"/>
        <w:ind w:firstLine="420"/>
        <w:rPr>
          <w:rFonts w:hAnsi="宋体" w:cs="宋体" w:hint="eastAsia"/>
          <w:color w:val="000000" w:themeColor="text1"/>
        </w:rPr>
      </w:pPr>
      <w:r>
        <w:rPr>
          <w:rFonts w:hAnsi="宋体" w:cs="宋体" w:hint="eastAsia"/>
          <w:color w:val="000000" w:themeColor="text1"/>
        </w:rPr>
        <w:t>造林7年后，林分平均胸径连年生长量开始下降，郁闭度达到0.85以上，进行下层疏伐。用材林最终保留株数为（500～600）株/hm</w:t>
      </w:r>
      <w:r>
        <w:rPr>
          <w:rFonts w:hAnsi="宋体" w:cs="宋体" w:hint="eastAsia"/>
          <w:color w:val="000000" w:themeColor="text1"/>
          <w:vertAlign w:val="superscript"/>
        </w:rPr>
        <w:t>2</w:t>
      </w:r>
      <w:r>
        <w:rPr>
          <w:rFonts w:hAnsi="宋体" w:cs="宋体" w:hint="eastAsia"/>
          <w:color w:val="000000" w:themeColor="text1"/>
        </w:rPr>
        <w:t>。脂材两用林最终保留株数为（600～800）株/hm</w:t>
      </w:r>
      <w:r>
        <w:rPr>
          <w:rFonts w:hAnsi="宋体" w:cs="宋体" w:hint="eastAsia"/>
          <w:color w:val="000000" w:themeColor="text1"/>
          <w:vertAlign w:val="superscript"/>
        </w:rPr>
        <w:t>2</w:t>
      </w:r>
      <w:r>
        <w:rPr>
          <w:rFonts w:hAnsi="宋体" w:cs="宋体" w:hint="eastAsia"/>
          <w:color w:val="000000" w:themeColor="text1"/>
        </w:rPr>
        <w:t>。间伐后林分郁闭度为0.6～0.65。</w:t>
      </w:r>
    </w:p>
    <w:p w14:paraId="24B3ECE7" w14:textId="77777777" w:rsidR="001A40A4" w:rsidRDefault="00000000">
      <w:pPr>
        <w:pStyle w:val="affc"/>
        <w:spacing w:before="312" w:after="312"/>
        <w:rPr>
          <w:color w:val="000000" w:themeColor="text1"/>
        </w:rPr>
      </w:pPr>
      <w:bookmarkStart w:id="103" w:name="_Toc178079297"/>
      <w:bookmarkStart w:id="104" w:name="_Toc178150834"/>
      <w:bookmarkStart w:id="105" w:name="_Toc178253032"/>
      <w:bookmarkStart w:id="106" w:name="_Toc176185207"/>
      <w:bookmarkStart w:id="107" w:name="_Toc178173407"/>
      <w:r>
        <w:rPr>
          <w:rFonts w:hint="eastAsia"/>
          <w:color w:val="000000" w:themeColor="text1"/>
        </w:rPr>
        <w:t>经营</w:t>
      </w:r>
      <w:bookmarkEnd w:id="103"/>
      <w:bookmarkEnd w:id="104"/>
      <w:bookmarkEnd w:id="105"/>
      <w:bookmarkEnd w:id="106"/>
      <w:bookmarkEnd w:id="107"/>
    </w:p>
    <w:p w14:paraId="25941676" w14:textId="77777777" w:rsidR="001A40A4" w:rsidRDefault="00000000">
      <w:pPr>
        <w:pStyle w:val="affd"/>
        <w:spacing w:before="156" w:after="156"/>
        <w:rPr>
          <w:color w:val="000000" w:themeColor="text1"/>
        </w:rPr>
      </w:pPr>
      <w:r>
        <w:rPr>
          <w:rFonts w:hint="eastAsia"/>
          <w:color w:val="000000" w:themeColor="text1"/>
        </w:rPr>
        <w:t>轮伐期</w:t>
      </w:r>
    </w:p>
    <w:p w14:paraId="3D2E7DB7" w14:textId="77777777" w:rsidR="001A40A4" w:rsidRDefault="00000000">
      <w:pPr>
        <w:pStyle w:val="afffff5"/>
        <w:ind w:firstLine="420"/>
        <w:rPr>
          <w:rFonts w:hAnsi="宋体" w:cs="宋体" w:hint="eastAsia"/>
          <w:color w:val="000000" w:themeColor="text1"/>
        </w:rPr>
      </w:pPr>
      <w:r>
        <w:rPr>
          <w:rFonts w:hAnsi="宋体" w:cs="宋体" w:hint="eastAsia"/>
          <w:color w:val="000000" w:themeColor="text1"/>
        </w:rPr>
        <w:t>纸浆材林10年以上，脂材两用林16年以上，用材林20年以上。</w:t>
      </w:r>
    </w:p>
    <w:p w14:paraId="3B99AEF2" w14:textId="77777777" w:rsidR="001A40A4" w:rsidRDefault="00000000">
      <w:pPr>
        <w:pStyle w:val="affd"/>
        <w:spacing w:before="156" w:after="156"/>
        <w:rPr>
          <w:color w:val="000000" w:themeColor="text1"/>
        </w:rPr>
      </w:pPr>
      <w:r>
        <w:rPr>
          <w:rFonts w:hint="eastAsia"/>
          <w:color w:val="000000" w:themeColor="text1"/>
        </w:rPr>
        <w:t>采脂</w:t>
      </w:r>
    </w:p>
    <w:p w14:paraId="11D94F1C" w14:textId="0864CFAE" w:rsidR="001A40A4" w:rsidRDefault="00000000">
      <w:pPr>
        <w:pStyle w:val="afffff5"/>
        <w:ind w:firstLine="420"/>
        <w:rPr>
          <w:rFonts w:hAnsi="宋体" w:cs="宋体" w:hint="eastAsia"/>
          <w:color w:val="000000" w:themeColor="text1"/>
        </w:rPr>
      </w:pPr>
      <w:r>
        <w:rPr>
          <w:rFonts w:hAnsi="宋体" w:cs="宋体" w:hint="eastAsia"/>
          <w:color w:val="000000" w:themeColor="text1"/>
        </w:rPr>
        <w:t>纸浆材林，可在主伐前2年～3年对林木强度采脂。脂材两用林，在主伐前4年～6年采脂。</w:t>
      </w:r>
      <w:r w:rsidR="009444C2" w:rsidRPr="009444C2">
        <w:rPr>
          <w:rFonts w:hAnsi="宋体" w:cs="宋体" w:hint="eastAsia"/>
          <w:color w:val="000000" w:themeColor="text1"/>
        </w:rPr>
        <w:t>培育大径材林在主伐前不宜采脂</w:t>
      </w:r>
      <w:r w:rsidR="009444C2">
        <w:rPr>
          <w:rFonts w:hAnsi="宋体" w:cs="宋体" w:hint="eastAsia"/>
          <w:color w:val="000000" w:themeColor="text1"/>
        </w:rPr>
        <w:t>。</w:t>
      </w:r>
    </w:p>
    <w:p w14:paraId="58BCACCD" w14:textId="77777777" w:rsidR="001A40A4" w:rsidRDefault="00000000">
      <w:pPr>
        <w:pStyle w:val="affc"/>
        <w:spacing w:before="312" w:after="312"/>
        <w:rPr>
          <w:rFonts w:ascii="Times New Roman"/>
          <w:color w:val="000000" w:themeColor="text1"/>
        </w:rPr>
      </w:pPr>
      <w:bookmarkStart w:id="108" w:name="_Toc121610239"/>
      <w:bookmarkStart w:id="109" w:name="_Toc178079298"/>
      <w:bookmarkStart w:id="110" w:name="_Toc162448079"/>
      <w:bookmarkStart w:id="111" w:name="_Toc176185208"/>
      <w:bookmarkStart w:id="112" w:name="_Toc178173408"/>
      <w:bookmarkStart w:id="113" w:name="_Toc178253033"/>
      <w:bookmarkStart w:id="114" w:name="_Toc178150835"/>
      <w:r>
        <w:rPr>
          <w:rFonts w:ascii="Times New Roman" w:hint="eastAsia"/>
          <w:color w:val="000000" w:themeColor="text1"/>
        </w:rPr>
        <w:t>检查</w:t>
      </w:r>
      <w:r>
        <w:rPr>
          <w:rFonts w:ascii="Times New Roman"/>
          <w:color w:val="000000" w:themeColor="text1"/>
        </w:rPr>
        <w:t>验收与</w:t>
      </w:r>
      <w:r>
        <w:rPr>
          <w:rFonts w:ascii="Times New Roman" w:hint="eastAsia"/>
          <w:color w:val="000000" w:themeColor="text1"/>
        </w:rPr>
        <w:t>档案</w:t>
      </w:r>
      <w:bookmarkEnd w:id="108"/>
      <w:bookmarkEnd w:id="109"/>
      <w:bookmarkEnd w:id="110"/>
      <w:bookmarkEnd w:id="111"/>
      <w:r>
        <w:rPr>
          <w:rFonts w:ascii="Times New Roman" w:hint="eastAsia"/>
          <w:color w:val="000000" w:themeColor="text1"/>
        </w:rPr>
        <w:t>管理</w:t>
      </w:r>
      <w:bookmarkEnd w:id="112"/>
      <w:bookmarkEnd w:id="113"/>
      <w:bookmarkEnd w:id="114"/>
    </w:p>
    <w:p w14:paraId="593E2730" w14:textId="77777777" w:rsidR="001A40A4" w:rsidRDefault="00000000">
      <w:pPr>
        <w:pStyle w:val="affd"/>
        <w:spacing w:before="156" w:after="156"/>
        <w:rPr>
          <w:rFonts w:ascii="Times New Roman"/>
          <w:color w:val="000000" w:themeColor="text1"/>
        </w:rPr>
      </w:pPr>
      <w:bookmarkStart w:id="115" w:name="_Toc121610240"/>
      <w:r>
        <w:rPr>
          <w:rFonts w:ascii="Times New Roman"/>
          <w:color w:val="000000" w:themeColor="text1"/>
        </w:rPr>
        <w:t>验收</w:t>
      </w:r>
      <w:bookmarkEnd w:id="115"/>
    </w:p>
    <w:p w14:paraId="407239CC" w14:textId="77777777" w:rsidR="001A40A4" w:rsidRDefault="00000000">
      <w:pPr>
        <w:pStyle w:val="affe"/>
        <w:spacing w:before="156" w:after="156"/>
        <w:rPr>
          <w:rFonts w:ascii="Times New Roman"/>
          <w:color w:val="000000" w:themeColor="text1"/>
        </w:rPr>
      </w:pPr>
      <w:r>
        <w:rPr>
          <w:rFonts w:ascii="Times New Roman"/>
          <w:color w:val="000000" w:themeColor="text1"/>
        </w:rPr>
        <w:t>方法</w:t>
      </w:r>
      <w:r>
        <w:rPr>
          <w:rFonts w:ascii="Times New Roman" w:hint="eastAsia"/>
          <w:color w:val="000000" w:themeColor="text1"/>
        </w:rPr>
        <w:t xml:space="preserve"> </w:t>
      </w:r>
    </w:p>
    <w:p w14:paraId="79202D62" w14:textId="77777777" w:rsidR="001A40A4" w:rsidRDefault="00000000">
      <w:pPr>
        <w:pStyle w:val="afffff5"/>
        <w:ind w:firstLine="420"/>
        <w:rPr>
          <w:rFonts w:hAnsi="宋体" w:cs="宋体" w:hint="eastAsia"/>
          <w:color w:val="000000" w:themeColor="text1"/>
        </w:rPr>
      </w:pPr>
      <w:r>
        <w:rPr>
          <w:rFonts w:hAnsi="宋体" w:cs="宋体" w:hint="eastAsia"/>
          <w:color w:val="000000" w:themeColor="text1"/>
        </w:rPr>
        <w:lastRenderedPageBreak/>
        <w:t>造林质量评价执行GB/T 15776规定；成林阶段检验调查执行LY/T 1078规定。具体验收方案由造林单位制定。</w:t>
      </w:r>
    </w:p>
    <w:p w14:paraId="627A067B" w14:textId="77777777" w:rsidR="001A40A4" w:rsidRDefault="00000000">
      <w:pPr>
        <w:pStyle w:val="affe"/>
        <w:spacing w:before="156" w:after="156"/>
        <w:rPr>
          <w:rFonts w:ascii="Times New Roman"/>
          <w:color w:val="000000" w:themeColor="text1"/>
        </w:rPr>
      </w:pPr>
      <w:r>
        <w:rPr>
          <w:rFonts w:ascii="Times New Roman"/>
          <w:color w:val="000000" w:themeColor="text1"/>
        </w:rPr>
        <w:t>指标</w:t>
      </w:r>
    </w:p>
    <w:p w14:paraId="7E577C83" w14:textId="77777777" w:rsidR="001A40A4" w:rsidRDefault="00000000">
      <w:pPr>
        <w:pStyle w:val="afff0"/>
        <w:numPr>
          <w:ilvl w:val="5"/>
          <w:numId w:val="0"/>
        </w:numPr>
        <w:spacing w:before="156" w:after="156"/>
        <w:rPr>
          <w:rFonts w:hAnsi="黑体" w:cs="黑体" w:hint="eastAsia"/>
          <w:color w:val="000000" w:themeColor="text1"/>
        </w:rPr>
      </w:pPr>
      <w:r>
        <w:rPr>
          <w:rFonts w:hAnsi="黑体" w:cs="黑体" w:hint="eastAsia"/>
          <w:color w:val="000000" w:themeColor="text1"/>
        </w:rPr>
        <w:t>8.1.2.1造林成活率和保存率</w:t>
      </w:r>
    </w:p>
    <w:p w14:paraId="7D50BA01" w14:textId="77777777" w:rsidR="001A40A4" w:rsidRDefault="00000000">
      <w:pPr>
        <w:pStyle w:val="afffff5"/>
        <w:ind w:firstLine="420"/>
        <w:rPr>
          <w:rFonts w:hAnsi="宋体" w:cs="宋体" w:hint="eastAsia"/>
          <w:color w:val="000000" w:themeColor="text1"/>
        </w:rPr>
      </w:pPr>
      <w:r>
        <w:rPr>
          <w:rFonts w:hAnsi="宋体" w:cs="宋体" w:hint="eastAsia"/>
          <w:color w:val="000000" w:themeColor="text1"/>
        </w:rPr>
        <w:t>造林当年造林成活率90%以上，第2年、第3年保存率均在85%以上。</w:t>
      </w:r>
    </w:p>
    <w:p w14:paraId="1CFCA17D" w14:textId="77777777" w:rsidR="001A40A4" w:rsidRDefault="00000000">
      <w:pPr>
        <w:pStyle w:val="afff0"/>
        <w:numPr>
          <w:ilvl w:val="5"/>
          <w:numId w:val="0"/>
        </w:numPr>
        <w:spacing w:before="156" w:after="156"/>
        <w:rPr>
          <w:rFonts w:hAnsi="黑体" w:cs="黑体" w:hint="eastAsia"/>
          <w:color w:val="000000" w:themeColor="text1"/>
        </w:rPr>
      </w:pPr>
      <w:r>
        <w:rPr>
          <w:rFonts w:hAnsi="黑体" w:cs="黑体" w:hint="eastAsia"/>
          <w:color w:val="000000" w:themeColor="text1"/>
        </w:rPr>
        <w:t>8.1.2.2生长量</w:t>
      </w:r>
    </w:p>
    <w:p w14:paraId="22CC0C42" w14:textId="77777777" w:rsidR="001A40A4" w:rsidRDefault="00000000">
      <w:pPr>
        <w:pStyle w:val="afffff5"/>
        <w:ind w:firstLine="420"/>
        <w:rPr>
          <w:rFonts w:hAnsi="宋体" w:cs="宋体" w:hint="eastAsia"/>
          <w:color w:val="000000" w:themeColor="text1"/>
        </w:rPr>
      </w:pPr>
      <w:r>
        <w:rPr>
          <w:rFonts w:hAnsi="宋体" w:cs="宋体" w:hint="eastAsia"/>
          <w:color w:val="000000" w:themeColor="text1"/>
        </w:rPr>
        <w:t>春季造林，当年平均树高0.8 m以上；第2年平均树高2.0 m以上；第3年平均树高3.0 m以上，平均胸径4.5 cm以上。</w:t>
      </w:r>
    </w:p>
    <w:p w14:paraId="08FEFD46" w14:textId="77777777" w:rsidR="001A40A4" w:rsidRDefault="00000000">
      <w:pPr>
        <w:pStyle w:val="affd"/>
        <w:spacing w:before="156" w:after="156"/>
        <w:rPr>
          <w:rFonts w:ascii="Times New Roman"/>
          <w:color w:val="000000" w:themeColor="text1"/>
        </w:rPr>
      </w:pPr>
      <w:bookmarkStart w:id="116" w:name="_Toc121610241"/>
      <w:r>
        <w:rPr>
          <w:rFonts w:ascii="Times New Roman"/>
          <w:color w:val="000000" w:themeColor="text1"/>
        </w:rPr>
        <w:t>档案</w:t>
      </w:r>
      <w:bookmarkEnd w:id="116"/>
      <w:r>
        <w:rPr>
          <w:rFonts w:ascii="Times New Roman" w:hint="eastAsia"/>
          <w:color w:val="000000" w:themeColor="text1"/>
        </w:rPr>
        <w:t>管理</w:t>
      </w:r>
    </w:p>
    <w:p w14:paraId="394709DF" w14:textId="77777777" w:rsidR="001A40A4" w:rsidRDefault="00000000">
      <w:pPr>
        <w:pStyle w:val="afffff5"/>
        <w:ind w:firstLine="420"/>
        <w:rPr>
          <w:rFonts w:hAnsi="宋体" w:cs="宋体" w:hint="eastAsia"/>
          <w:color w:val="000000" w:themeColor="text1"/>
        </w:rPr>
      </w:pPr>
      <w:r>
        <w:rPr>
          <w:rFonts w:hAnsi="宋体" w:cs="宋体" w:hint="eastAsia"/>
          <w:color w:val="000000" w:themeColor="text1"/>
        </w:rPr>
        <w:t>执行DB44/T 772规定。</w:t>
      </w:r>
    </w:p>
    <w:p w14:paraId="755286A0" w14:textId="77777777" w:rsidR="001A40A4" w:rsidRDefault="001A40A4">
      <w:pPr>
        <w:pStyle w:val="afffff5"/>
        <w:ind w:firstLine="420"/>
        <w:rPr>
          <w:rFonts w:hAnsi="宋体" w:cs="宋体" w:hint="eastAsia"/>
          <w:color w:val="000000" w:themeColor="text1"/>
        </w:rPr>
      </w:pPr>
    </w:p>
    <w:p w14:paraId="7A03A76D" w14:textId="77777777" w:rsidR="001A40A4" w:rsidRDefault="001A40A4">
      <w:pPr>
        <w:pStyle w:val="afffff5"/>
        <w:ind w:firstLine="420"/>
        <w:jc w:val="center"/>
        <w:rPr>
          <w:rFonts w:hAnsi="宋体" w:cs="宋体" w:hint="eastAsia"/>
          <w:color w:val="000000" w:themeColor="text1"/>
        </w:rPr>
      </w:pPr>
    </w:p>
    <w:p w14:paraId="793AF1D0" w14:textId="77777777" w:rsidR="001A40A4" w:rsidRDefault="001A40A4">
      <w:pPr>
        <w:pStyle w:val="afffff5"/>
        <w:ind w:firstLine="420"/>
        <w:rPr>
          <w:rFonts w:ascii="Times New Roman"/>
        </w:rPr>
        <w:sectPr w:rsidR="001A40A4">
          <w:pgSz w:w="11906" w:h="16838"/>
          <w:pgMar w:top="1928" w:right="1134" w:bottom="1134" w:left="1134" w:header="1418" w:footer="1134" w:gutter="284"/>
          <w:cols w:space="425"/>
          <w:formProt w:val="0"/>
          <w:docGrid w:type="lines" w:linePitch="312"/>
        </w:sectPr>
      </w:pPr>
    </w:p>
    <w:p w14:paraId="655BA415" w14:textId="77777777" w:rsidR="001A40A4" w:rsidRDefault="001A40A4">
      <w:pPr>
        <w:pStyle w:val="af8"/>
        <w:rPr>
          <w:rFonts w:hint="eastAsia"/>
        </w:rPr>
      </w:pPr>
      <w:bookmarkStart w:id="117" w:name="BookMark5"/>
      <w:bookmarkEnd w:id="29"/>
    </w:p>
    <w:p w14:paraId="07B2ACA6" w14:textId="77777777" w:rsidR="001A40A4" w:rsidRDefault="001A40A4">
      <w:pPr>
        <w:pStyle w:val="afe"/>
      </w:pPr>
    </w:p>
    <w:p w14:paraId="6C9608CF" w14:textId="77777777" w:rsidR="001A40A4" w:rsidRPr="0056619F" w:rsidRDefault="00000000">
      <w:pPr>
        <w:pStyle w:val="aff3"/>
        <w:spacing w:after="156"/>
      </w:pPr>
      <w:r w:rsidRPr="0056619F">
        <w:br/>
      </w:r>
      <w:bookmarkStart w:id="118" w:name="_Toc178253034"/>
      <w:r w:rsidRPr="0056619F">
        <w:rPr>
          <w:rFonts w:hint="eastAsia"/>
        </w:rPr>
        <w:t>（资料性）</w:t>
      </w:r>
      <w:r w:rsidRPr="0056619F">
        <w:br/>
      </w:r>
      <w:r w:rsidRPr="0056619F">
        <w:rPr>
          <w:rFonts w:hint="eastAsia"/>
        </w:rPr>
        <w:t>不同林龄的湿加松人工林总生长量参考表</w:t>
      </w:r>
      <w:bookmarkEnd w:id="118"/>
    </w:p>
    <w:p w14:paraId="52DCE95B" w14:textId="77777777" w:rsidR="001A40A4" w:rsidRPr="0056619F" w:rsidRDefault="00000000">
      <w:pPr>
        <w:pStyle w:val="afffff5"/>
        <w:ind w:firstLine="420"/>
      </w:pPr>
      <w:r w:rsidRPr="0056619F">
        <w:rPr>
          <w:rFonts w:hint="eastAsia"/>
        </w:rPr>
        <w:t>表A.1规定了不同林龄的湿加松人工林的总生长量情况。</w:t>
      </w:r>
    </w:p>
    <w:p w14:paraId="7FF12125" w14:textId="77777777" w:rsidR="001A40A4" w:rsidRPr="0056619F" w:rsidRDefault="00000000">
      <w:pPr>
        <w:pStyle w:val="afffff5"/>
        <w:ind w:firstLine="420"/>
        <w:jc w:val="center"/>
      </w:pPr>
      <w:r w:rsidRPr="0056619F">
        <w:rPr>
          <w:rFonts w:hint="eastAsia"/>
        </w:rPr>
        <w:t>表A.1 不同林龄的湿加松人工林总生长量参考表</w:t>
      </w:r>
    </w:p>
    <w:tbl>
      <w:tblPr>
        <w:tblStyle w:val="affff7"/>
        <w:tblW w:w="9709" w:type="dxa"/>
        <w:jc w:val="center"/>
        <w:tblLook w:val="04A0" w:firstRow="1" w:lastRow="0" w:firstColumn="1" w:lastColumn="0" w:noHBand="0" w:noVBand="1"/>
      </w:tblPr>
      <w:tblGrid>
        <w:gridCol w:w="1757"/>
        <w:gridCol w:w="1136"/>
        <w:gridCol w:w="1136"/>
        <w:gridCol w:w="1136"/>
        <w:gridCol w:w="1136"/>
        <w:gridCol w:w="1136"/>
        <w:gridCol w:w="1136"/>
        <w:gridCol w:w="1136"/>
      </w:tblGrid>
      <w:tr w:rsidR="001A40A4" w14:paraId="0581B161" w14:textId="77777777">
        <w:trPr>
          <w:trHeight w:val="336"/>
          <w:jc w:val="center"/>
        </w:trPr>
        <w:tc>
          <w:tcPr>
            <w:tcW w:w="1757" w:type="dxa"/>
          </w:tcPr>
          <w:p w14:paraId="60918785" w14:textId="77777777" w:rsidR="001A40A4" w:rsidRDefault="00000000">
            <w:pPr>
              <w:pStyle w:val="afffff5"/>
              <w:ind w:firstLineChars="0" w:firstLine="0"/>
              <w:jc w:val="center"/>
              <w:rPr>
                <w:rFonts w:ascii="Times New Roman"/>
              </w:rPr>
            </w:pPr>
            <w:r>
              <w:rPr>
                <w:rFonts w:ascii="Times New Roman"/>
              </w:rPr>
              <w:t>林龄</w:t>
            </w:r>
          </w:p>
        </w:tc>
        <w:tc>
          <w:tcPr>
            <w:tcW w:w="1136" w:type="dxa"/>
          </w:tcPr>
          <w:p w14:paraId="4A08D58E" w14:textId="77777777" w:rsidR="001A40A4" w:rsidRDefault="00000000">
            <w:pPr>
              <w:pStyle w:val="afffff5"/>
              <w:ind w:firstLineChars="0" w:firstLine="0"/>
              <w:jc w:val="center"/>
              <w:rPr>
                <w:rFonts w:ascii="Times New Roman"/>
              </w:rPr>
            </w:pPr>
            <w:r>
              <w:rPr>
                <w:rFonts w:ascii="Times New Roman"/>
              </w:rPr>
              <w:t>1</w:t>
            </w:r>
          </w:p>
        </w:tc>
        <w:tc>
          <w:tcPr>
            <w:tcW w:w="1136" w:type="dxa"/>
          </w:tcPr>
          <w:p w14:paraId="4FF57310" w14:textId="77777777" w:rsidR="001A40A4" w:rsidRDefault="00000000">
            <w:pPr>
              <w:pStyle w:val="afffff5"/>
              <w:ind w:firstLineChars="0" w:firstLine="0"/>
              <w:jc w:val="center"/>
              <w:rPr>
                <w:rFonts w:ascii="Times New Roman"/>
              </w:rPr>
            </w:pPr>
            <w:r>
              <w:rPr>
                <w:rFonts w:ascii="Times New Roman"/>
              </w:rPr>
              <w:t>2</w:t>
            </w:r>
          </w:p>
        </w:tc>
        <w:tc>
          <w:tcPr>
            <w:tcW w:w="1136" w:type="dxa"/>
          </w:tcPr>
          <w:p w14:paraId="164C1BC9" w14:textId="77777777" w:rsidR="001A40A4" w:rsidRDefault="00000000">
            <w:pPr>
              <w:pStyle w:val="afffff5"/>
              <w:ind w:firstLineChars="0" w:firstLine="0"/>
              <w:jc w:val="center"/>
              <w:rPr>
                <w:rFonts w:ascii="Times New Roman"/>
              </w:rPr>
            </w:pPr>
            <w:r>
              <w:rPr>
                <w:rFonts w:ascii="Times New Roman"/>
              </w:rPr>
              <w:t>3</w:t>
            </w:r>
          </w:p>
        </w:tc>
        <w:tc>
          <w:tcPr>
            <w:tcW w:w="1136" w:type="dxa"/>
          </w:tcPr>
          <w:p w14:paraId="00D2A1E0" w14:textId="77777777" w:rsidR="001A40A4" w:rsidRDefault="00000000">
            <w:pPr>
              <w:pStyle w:val="afffff5"/>
              <w:ind w:firstLineChars="0" w:firstLine="0"/>
              <w:jc w:val="center"/>
              <w:rPr>
                <w:rFonts w:ascii="Times New Roman"/>
              </w:rPr>
            </w:pPr>
            <w:r>
              <w:rPr>
                <w:rFonts w:ascii="Times New Roman"/>
              </w:rPr>
              <w:t>4</w:t>
            </w:r>
          </w:p>
        </w:tc>
        <w:tc>
          <w:tcPr>
            <w:tcW w:w="1136" w:type="dxa"/>
          </w:tcPr>
          <w:p w14:paraId="2B98B62A" w14:textId="77777777" w:rsidR="001A40A4" w:rsidRDefault="00000000">
            <w:pPr>
              <w:pStyle w:val="afffff5"/>
              <w:ind w:firstLineChars="0" w:firstLine="0"/>
              <w:jc w:val="center"/>
              <w:rPr>
                <w:rFonts w:ascii="Times New Roman"/>
              </w:rPr>
            </w:pPr>
            <w:r>
              <w:rPr>
                <w:rFonts w:ascii="Times New Roman"/>
              </w:rPr>
              <w:t>5</w:t>
            </w:r>
          </w:p>
        </w:tc>
        <w:tc>
          <w:tcPr>
            <w:tcW w:w="1136" w:type="dxa"/>
          </w:tcPr>
          <w:p w14:paraId="1C912E0C" w14:textId="77777777" w:rsidR="001A40A4" w:rsidRDefault="00000000">
            <w:pPr>
              <w:pStyle w:val="afffff5"/>
              <w:ind w:firstLineChars="0" w:firstLine="0"/>
              <w:jc w:val="center"/>
              <w:rPr>
                <w:rFonts w:ascii="Times New Roman"/>
              </w:rPr>
            </w:pPr>
            <w:r>
              <w:rPr>
                <w:rFonts w:ascii="Times New Roman"/>
              </w:rPr>
              <w:t>6</w:t>
            </w:r>
          </w:p>
        </w:tc>
        <w:tc>
          <w:tcPr>
            <w:tcW w:w="1136" w:type="dxa"/>
          </w:tcPr>
          <w:p w14:paraId="08A0379A" w14:textId="77777777" w:rsidR="001A40A4" w:rsidRDefault="00000000">
            <w:pPr>
              <w:pStyle w:val="afffff5"/>
              <w:ind w:firstLineChars="0" w:firstLine="0"/>
              <w:jc w:val="center"/>
              <w:rPr>
                <w:rFonts w:ascii="Times New Roman"/>
              </w:rPr>
            </w:pPr>
            <w:r>
              <w:rPr>
                <w:rFonts w:ascii="Times New Roman"/>
                <w:szCs w:val="24"/>
              </w:rPr>
              <w:t>7</w:t>
            </w:r>
          </w:p>
        </w:tc>
      </w:tr>
      <w:tr w:rsidR="001A40A4" w14:paraId="4CD0A48C" w14:textId="77777777">
        <w:trPr>
          <w:trHeight w:val="346"/>
          <w:jc w:val="center"/>
        </w:trPr>
        <w:tc>
          <w:tcPr>
            <w:tcW w:w="1757" w:type="dxa"/>
          </w:tcPr>
          <w:p w14:paraId="5B7E8854" w14:textId="77777777" w:rsidR="001A40A4" w:rsidRDefault="00000000">
            <w:pPr>
              <w:pStyle w:val="afffff5"/>
              <w:ind w:firstLineChars="0" w:firstLine="0"/>
              <w:jc w:val="center"/>
              <w:rPr>
                <w:rFonts w:ascii="Times New Roman"/>
              </w:rPr>
            </w:pPr>
            <w:r>
              <w:rPr>
                <w:rFonts w:ascii="Times New Roman"/>
              </w:rPr>
              <w:t>平均树高</w:t>
            </w:r>
            <w:r>
              <w:rPr>
                <w:rFonts w:ascii="Times New Roman"/>
              </w:rPr>
              <w:t>(m)</w:t>
            </w:r>
          </w:p>
        </w:tc>
        <w:tc>
          <w:tcPr>
            <w:tcW w:w="1136" w:type="dxa"/>
          </w:tcPr>
          <w:p w14:paraId="2040D58C" w14:textId="77777777" w:rsidR="001A40A4" w:rsidRDefault="00000000">
            <w:pPr>
              <w:pStyle w:val="afffff5"/>
              <w:ind w:firstLineChars="0" w:firstLine="0"/>
              <w:jc w:val="center"/>
              <w:rPr>
                <w:rFonts w:ascii="Times New Roman"/>
              </w:rPr>
            </w:pPr>
            <w:r>
              <w:rPr>
                <w:rFonts w:ascii="Times New Roman"/>
              </w:rPr>
              <w:t>1.2</w:t>
            </w:r>
          </w:p>
        </w:tc>
        <w:tc>
          <w:tcPr>
            <w:tcW w:w="1136" w:type="dxa"/>
          </w:tcPr>
          <w:p w14:paraId="724D218A" w14:textId="77777777" w:rsidR="001A40A4" w:rsidRDefault="00000000">
            <w:pPr>
              <w:pStyle w:val="afffff5"/>
              <w:ind w:firstLineChars="0" w:firstLine="0"/>
              <w:jc w:val="center"/>
              <w:rPr>
                <w:rFonts w:ascii="Times New Roman"/>
              </w:rPr>
            </w:pPr>
            <w:r>
              <w:rPr>
                <w:rFonts w:ascii="Times New Roman"/>
              </w:rPr>
              <w:t>2.5</w:t>
            </w:r>
          </w:p>
        </w:tc>
        <w:tc>
          <w:tcPr>
            <w:tcW w:w="1136" w:type="dxa"/>
          </w:tcPr>
          <w:p w14:paraId="140CA87E" w14:textId="77777777" w:rsidR="001A40A4" w:rsidRDefault="00000000">
            <w:pPr>
              <w:pStyle w:val="afffff5"/>
              <w:ind w:firstLineChars="0" w:firstLine="0"/>
              <w:jc w:val="center"/>
              <w:rPr>
                <w:rFonts w:ascii="Times New Roman"/>
              </w:rPr>
            </w:pPr>
            <w:r>
              <w:rPr>
                <w:rFonts w:ascii="Times New Roman" w:hint="eastAsia"/>
              </w:rPr>
              <w:t>3.7</w:t>
            </w:r>
          </w:p>
        </w:tc>
        <w:tc>
          <w:tcPr>
            <w:tcW w:w="1136" w:type="dxa"/>
          </w:tcPr>
          <w:p w14:paraId="44A898E7" w14:textId="77777777" w:rsidR="001A40A4" w:rsidRDefault="00000000">
            <w:pPr>
              <w:pStyle w:val="afffff5"/>
              <w:ind w:firstLineChars="0" w:firstLine="0"/>
              <w:jc w:val="center"/>
              <w:rPr>
                <w:rFonts w:ascii="Times New Roman"/>
              </w:rPr>
            </w:pPr>
            <w:r>
              <w:rPr>
                <w:rFonts w:ascii="Times New Roman" w:hint="eastAsia"/>
              </w:rPr>
              <w:t>5.2</w:t>
            </w:r>
          </w:p>
        </w:tc>
        <w:tc>
          <w:tcPr>
            <w:tcW w:w="1136" w:type="dxa"/>
          </w:tcPr>
          <w:p w14:paraId="12FEB96D" w14:textId="77777777" w:rsidR="001A40A4" w:rsidRDefault="00000000">
            <w:pPr>
              <w:pStyle w:val="afffff5"/>
              <w:ind w:firstLineChars="0" w:firstLine="0"/>
              <w:jc w:val="center"/>
              <w:rPr>
                <w:rFonts w:ascii="Times New Roman"/>
              </w:rPr>
            </w:pPr>
            <w:r>
              <w:rPr>
                <w:rFonts w:ascii="Times New Roman" w:hint="eastAsia"/>
              </w:rPr>
              <w:t>5.8</w:t>
            </w:r>
          </w:p>
        </w:tc>
        <w:tc>
          <w:tcPr>
            <w:tcW w:w="1136" w:type="dxa"/>
          </w:tcPr>
          <w:p w14:paraId="511C4677" w14:textId="77777777" w:rsidR="001A40A4" w:rsidRDefault="00000000">
            <w:pPr>
              <w:pStyle w:val="afffff5"/>
              <w:ind w:firstLineChars="0" w:firstLine="0"/>
              <w:jc w:val="center"/>
              <w:rPr>
                <w:rFonts w:ascii="Times New Roman"/>
              </w:rPr>
            </w:pPr>
            <w:r>
              <w:rPr>
                <w:rFonts w:ascii="Times New Roman" w:hint="eastAsia"/>
              </w:rPr>
              <w:t>6.6</w:t>
            </w:r>
          </w:p>
        </w:tc>
        <w:tc>
          <w:tcPr>
            <w:tcW w:w="1136" w:type="dxa"/>
          </w:tcPr>
          <w:p w14:paraId="44C82217" w14:textId="77777777" w:rsidR="001A40A4" w:rsidRDefault="00000000">
            <w:pPr>
              <w:pStyle w:val="afffff5"/>
              <w:ind w:firstLineChars="0" w:firstLine="0"/>
              <w:jc w:val="center"/>
              <w:rPr>
                <w:rFonts w:ascii="Times New Roman"/>
              </w:rPr>
            </w:pPr>
            <w:r>
              <w:rPr>
                <w:rFonts w:ascii="Times New Roman" w:hint="eastAsia"/>
                <w:szCs w:val="24"/>
              </w:rPr>
              <w:t>7.9</w:t>
            </w:r>
          </w:p>
        </w:tc>
      </w:tr>
      <w:tr w:rsidR="001A40A4" w14:paraId="648458C9" w14:textId="77777777">
        <w:trPr>
          <w:trHeight w:val="336"/>
          <w:jc w:val="center"/>
        </w:trPr>
        <w:tc>
          <w:tcPr>
            <w:tcW w:w="1757" w:type="dxa"/>
          </w:tcPr>
          <w:p w14:paraId="7B4560AE" w14:textId="77777777" w:rsidR="001A40A4" w:rsidRDefault="00000000">
            <w:pPr>
              <w:pStyle w:val="afffff5"/>
              <w:ind w:firstLineChars="0" w:firstLine="0"/>
              <w:jc w:val="center"/>
              <w:rPr>
                <w:rFonts w:ascii="Times New Roman"/>
              </w:rPr>
            </w:pPr>
            <w:r>
              <w:rPr>
                <w:rFonts w:ascii="Times New Roman"/>
              </w:rPr>
              <w:t>平均胸径</w:t>
            </w:r>
            <w:r>
              <w:rPr>
                <w:rFonts w:ascii="Times New Roman"/>
              </w:rPr>
              <w:t>(cm)</w:t>
            </w:r>
          </w:p>
        </w:tc>
        <w:tc>
          <w:tcPr>
            <w:tcW w:w="1136" w:type="dxa"/>
          </w:tcPr>
          <w:p w14:paraId="2F9ADA8A" w14:textId="77777777" w:rsidR="001A40A4" w:rsidRDefault="00000000">
            <w:pPr>
              <w:pStyle w:val="afffff5"/>
              <w:ind w:firstLineChars="0" w:firstLine="0"/>
              <w:jc w:val="center"/>
              <w:rPr>
                <w:rFonts w:ascii="Times New Roman"/>
              </w:rPr>
            </w:pPr>
            <w:r>
              <w:rPr>
                <w:rFonts w:ascii="Times New Roman"/>
              </w:rPr>
              <w:t>-</w:t>
            </w:r>
          </w:p>
        </w:tc>
        <w:tc>
          <w:tcPr>
            <w:tcW w:w="1136" w:type="dxa"/>
          </w:tcPr>
          <w:p w14:paraId="62BEA630" w14:textId="77777777" w:rsidR="001A40A4" w:rsidRDefault="00000000">
            <w:pPr>
              <w:pStyle w:val="afffff5"/>
              <w:ind w:firstLineChars="0" w:firstLine="0"/>
              <w:jc w:val="center"/>
              <w:rPr>
                <w:rFonts w:ascii="Times New Roman"/>
              </w:rPr>
            </w:pPr>
            <w:r>
              <w:rPr>
                <w:rFonts w:ascii="Times New Roman"/>
              </w:rPr>
              <w:t>2.9</w:t>
            </w:r>
          </w:p>
        </w:tc>
        <w:tc>
          <w:tcPr>
            <w:tcW w:w="1136" w:type="dxa"/>
          </w:tcPr>
          <w:p w14:paraId="46FA7945" w14:textId="77777777" w:rsidR="001A40A4" w:rsidRDefault="00000000">
            <w:pPr>
              <w:pStyle w:val="afffff5"/>
              <w:ind w:firstLineChars="0" w:firstLine="0"/>
              <w:jc w:val="center"/>
              <w:rPr>
                <w:rFonts w:ascii="Times New Roman"/>
              </w:rPr>
            </w:pPr>
            <w:r>
              <w:rPr>
                <w:rFonts w:ascii="Times New Roman" w:hint="eastAsia"/>
              </w:rPr>
              <w:t>5.3</w:t>
            </w:r>
          </w:p>
        </w:tc>
        <w:tc>
          <w:tcPr>
            <w:tcW w:w="1136" w:type="dxa"/>
          </w:tcPr>
          <w:p w14:paraId="120B333F" w14:textId="77777777" w:rsidR="001A40A4" w:rsidRDefault="00000000">
            <w:pPr>
              <w:pStyle w:val="afffff5"/>
              <w:ind w:firstLineChars="0" w:firstLine="0"/>
              <w:jc w:val="center"/>
              <w:rPr>
                <w:rFonts w:ascii="Times New Roman"/>
              </w:rPr>
            </w:pPr>
            <w:r>
              <w:rPr>
                <w:rFonts w:ascii="Times New Roman" w:hint="eastAsia"/>
              </w:rPr>
              <w:t>7.8</w:t>
            </w:r>
          </w:p>
        </w:tc>
        <w:tc>
          <w:tcPr>
            <w:tcW w:w="1136" w:type="dxa"/>
          </w:tcPr>
          <w:p w14:paraId="52B9AFEF" w14:textId="77777777" w:rsidR="001A40A4" w:rsidRDefault="00000000">
            <w:pPr>
              <w:pStyle w:val="afffff5"/>
              <w:ind w:firstLineChars="0" w:firstLine="0"/>
              <w:jc w:val="center"/>
              <w:rPr>
                <w:rFonts w:ascii="Times New Roman"/>
              </w:rPr>
            </w:pPr>
            <w:r>
              <w:rPr>
                <w:rFonts w:ascii="Times New Roman" w:hint="eastAsia"/>
              </w:rPr>
              <w:t>9.0</w:t>
            </w:r>
          </w:p>
        </w:tc>
        <w:tc>
          <w:tcPr>
            <w:tcW w:w="1136" w:type="dxa"/>
          </w:tcPr>
          <w:p w14:paraId="389F3892" w14:textId="77777777" w:rsidR="001A40A4" w:rsidRDefault="00000000">
            <w:pPr>
              <w:pStyle w:val="afffff5"/>
              <w:ind w:firstLineChars="0" w:firstLine="0"/>
              <w:jc w:val="center"/>
              <w:rPr>
                <w:rFonts w:ascii="Times New Roman"/>
              </w:rPr>
            </w:pPr>
            <w:r>
              <w:rPr>
                <w:rFonts w:ascii="Times New Roman" w:hint="eastAsia"/>
              </w:rPr>
              <w:t>10.5</w:t>
            </w:r>
          </w:p>
        </w:tc>
        <w:tc>
          <w:tcPr>
            <w:tcW w:w="1136" w:type="dxa"/>
          </w:tcPr>
          <w:p w14:paraId="4F49FD39" w14:textId="77777777" w:rsidR="001A40A4" w:rsidRDefault="00000000">
            <w:pPr>
              <w:pStyle w:val="afffff5"/>
              <w:ind w:firstLineChars="0" w:firstLine="0"/>
              <w:jc w:val="center"/>
              <w:rPr>
                <w:rFonts w:ascii="Times New Roman"/>
              </w:rPr>
            </w:pPr>
            <w:r>
              <w:rPr>
                <w:rFonts w:ascii="Times New Roman" w:hint="eastAsia"/>
                <w:szCs w:val="24"/>
              </w:rPr>
              <w:t>12.2</w:t>
            </w:r>
          </w:p>
        </w:tc>
      </w:tr>
      <w:tr w:rsidR="001A40A4" w14:paraId="7D96E116" w14:textId="77777777">
        <w:trPr>
          <w:trHeight w:val="346"/>
          <w:jc w:val="center"/>
        </w:trPr>
        <w:tc>
          <w:tcPr>
            <w:tcW w:w="1757" w:type="dxa"/>
          </w:tcPr>
          <w:p w14:paraId="444EF222" w14:textId="77777777" w:rsidR="001A40A4" w:rsidRDefault="00000000">
            <w:pPr>
              <w:pStyle w:val="afffff5"/>
              <w:ind w:firstLineChars="0" w:firstLine="0"/>
              <w:jc w:val="center"/>
              <w:rPr>
                <w:rFonts w:ascii="Times New Roman"/>
              </w:rPr>
            </w:pPr>
            <w:r>
              <w:rPr>
                <w:rFonts w:ascii="Times New Roman"/>
              </w:rPr>
              <w:t>蓄积（</w:t>
            </w:r>
            <w:r>
              <w:rPr>
                <w:rFonts w:ascii="Times New Roman"/>
              </w:rPr>
              <w:t>m</w:t>
            </w:r>
            <w:r>
              <w:rPr>
                <w:rFonts w:ascii="Times New Roman"/>
                <w:vertAlign w:val="superscript"/>
              </w:rPr>
              <w:t>3</w:t>
            </w:r>
            <w:r>
              <w:rPr>
                <w:rFonts w:ascii="Times New Roman"/>
              </w:rPr>
              <w:t>/hm</w:t>
            </w:r>
            <w:r>
              <w:rPr>
                <w:rFonts w:ascii="Times New Roman"/>
                <w:vertAlign w:val="superscript"/>
              </w:rPr>
              <w:t>2</w:t>
            </w:r>
            <w:r>
              <w:rPr>
                <w:rFonts w:ascii="Times New Roman"/>
              </w:rPr>
              <w:t>）</w:t>
            </w:r>
          </w:p>
        </w:tc>
        <w:tc>
          <w:tcPr>
            <w:tcW w:w="1136" w:type="dxa"/>
          </w:tcPr>
          <w:p w14:paraId="23ABD766" w14:textId="77777777" w:rsidR="001A40A4" w:rsidRDefault="00000000">
            <w:pPr>
              <w:pStyle w:val="afffff5"/>
              <w:ind w:firstLineChars="0" w:firstLine="0"/>
              <w:jc w:val="center"/>
              <w:rPr>
                <w:rFonts w:ascii="Times New Roman"/>
              </w:rPr>
            </w:pPr>
            <w:r>
              <w:rPr>
                <w:rFonts w:ascii="Times New Roman"/>
              </w:rPr>
              <w:t>-</w:t>
            </w:r>
          </w:p>
        </w:tc>
        <w:tc>
          <w:tcPr>
            <w:tcW w:w="1136" w:type="dxa"/>
          </w:tcPr>
          <w:p w14:paraId="12731DC1" w14:textId="77777777" w:rsidR="001A40A4" w:rsidRDefault="00000000">
            <w:pPr>
              <w:pStyle w:val="afffff5"/>
              <w:ind w:firstLineChars="0" w:firstLine="0"/>
              <w:jc w:val="center"/>
              <w:rPr>
                <w:rFonts w:ascii="Times New Roman"/>
              </w:rPr>
            </w:pPr>
            <w:r>
              <w:rPr>
                <w:rFonts w:ascii="Times New Roman"/>
              </w:rPr>
              <w:t>-</w:t>
            </w:r>
          </w:p>
        </w:tc>
        <w:tc>
          <w:tcPr>
            <w:tcW w:w="1136" w:type="dxa"/>
          </w:tcPr>
          <w:p w14:paraId="65492358" w14:textId="77777777" w:rsidR="001A40A4" w:rsidRDefault="00000000">
            <w:pPr>
              <w:pStyle w:val="afffff5"/>
              <w:ind w:firstLineChars="0" w:firstLine="0"/>
              <w:jc w:val="center"/>
              <w:rPr>
                <w:rFonts w:ascii="Times New Roman"/>
              </w:rPr>
            </w:pPr>
            <w:r>
              <w:rPr>
                <w:rFonts w:ascii="Times New Roman" w:hint="eastAsia"/>
              </w:rPr>
              <w:t>3.78</w:t>
            </w:r>
          </w:p>
        </w:tc>
        <w:tc>
          <w:tcPr>
            <w:tcW w:w="1136" w:type="dxa"/>
          </w:tcPr>
          <w:p w14:paraId="41DDC395" w14:textId="77777777" w:rsidR="001A40A4" w:rsidRDefault="00000000">
            <w:pPr>
              <w:pStyle w:val="afffff5"/>
              <w:ind w:firstLineChars="0" w:firstLine="0"/>
              <w:jc w:val="center"/>
              <w:rPr>
                <w:rFonts w:ascii="Times New Roman"/>
              </w:rPr>
            </w:pPr>
            <w:r>
              <w:rPr>
                <w:rFonts w:ascii="Times New Roman" w:hint="eastAsia"/>
              </w:rPr>
              <w:t>11.23</w:t>
            </w:r>
          </w:p>
        </w:tc>
        <w:tc>
          <w:tcPr>
            <w:tcW w:w="1136" w:type="dxa"/>
          </w:tcPr>
          <w:p w14:paraId="73A4F215" w14:textId="77777777" w:rsidR="001A40A4" w:rsidRDefault="00000000">
            <w:pPr>
              <w:pStyle w:val="afffff5"/>
              <w:ind w:firstLineChars="0" w:firstLine="0"/>
              <w:jc w:val="center"/>
              <w:rPr>
                <w:rFonts w:ascii="Times New Roman"/>
              </w:rPr>
            </w:pPr>
            <w:r>
              <w:rPr>
                <w:rFonts w:ascii="Times New Roman" w:hint="eastAsia"/>
              </w:rPr>
              <w:t>16.07</w:t>
            </w:r>
          </w:p>
        </w:tc>
        <w:tc>
          <w:tcPr>
            <w:tcW w:w="1136" w:type="dxa"/>
          </w:tcPr>
          <w:p w14:paraId="19E8105C" w14:textId="77777777" w:rsidR="001A40A4" w:rsidRDefault="00000000">
            <w:pPr>
              <w:pStyle w:val="afffff5"/>
              <w:ind w:firstLineChars="0" w:firstLine="0"/>
              <w:jc w:val="center"/>
              <w:rPr>
                <w:rFonts w:ascii="Times New Roman"/>
              </w:rPr>
            </w:pPr>
            <w:r>
              <w:rPr>
                <w:rFonts w:ascii="Times New Roman" w:hint="eastAsia"/>
              </w:rPr>
              <w:t>24.89</w:t>
            </w:r>
          </w:p>
        </w:tc>
        <w:tc>
          <w:tcPr>
            <w:tcW w:w="1136" w:type="dxa"/>
          </w:tcPr>
          <w:p w14:paraId="76C84F4B" w14:textId="77777777" w:rsidR="001A40A4" w:rsidRDefault="00000000">
            <w:pPr>
              <w:pStyle w:val="afffff5"/>
              <w:ind w:firstLineChars="0" w:firstLine="0"/>
              <w:jc w:val="center"/>
              <w:rPr>
                <w:rFonts w:ascii="Times New Roman"/>
              </w:rPr>
            </w:pPr>
            <w:r>
              <w:rPr>
                <w:rFonts w:ascii="Times New Roman" w:hint="eastAsia"/>
                <w:szCs w:val="24"/>
              </w:rPr>
              <w:t>40.22</w:t>
            </w:r>
          </w:p>
        </w:tc>
      </w:tr>
    </w:tbl>
    <w:p w14:paraId="2045F81D" w14:textId="77777777" w:rsidR="001A40A4" w:rsidRDefault="001A40A4">
      <w:pPr>
        <w:pStyle w:val="afffff5"/>
        <w:ind w:firstLine="420"/>
        <w:jc w:val="center"/>
      </w:pPr>
    </w:p>
    <w:p w14:paraId="374C3266" w14:textId="77777777" w:rsidR="001A40A4" w:rsidRDefault="00000000">
      <w:pPr>
        <w:pStyle w:val="afffff5"/>
        <w:ind w:firstLine="420"/>
        <w:jc w:val="center"/>
      </w:pPr>
      <w:r>
        <w:rPr>
          <w:rFonts w:hint="eastAsia"/>
        </w:rPr>
        <w:t>表A.1 （续）</w:t>
      </w:r>
    </w:p>
    <w:tbl>
      <w:tblPr>
        <w:tblStyle w:val="affff7"/>
        <w:tblW w:w="9709" w:type="dxa"/>
        <w:jc w:val="center"/>
        <w:tblLook w:val="04A0" w:firstRow="1" w:lastRow="0" w:firstColumn="1" w:lastColumn="0" w:noHBand="0" w:noVBand="1"/>
      </w:tblPr>
      <w:tblGrid>
        <w:gridCol w:w="1757"/>
        <w:gridCol w:w="1136"/>
        <w:gridCol w:w="1136"/>
        <w:gridCol w:w="1136"/>
        <w:gridCol w:w="1136"/>
        <w:gridCol w:w="1136"/>
        <w:gridCol w:w="1136"/>
        <w:gridCol w:w="1136"/>
      </w:tblGrid>
      <w:tr w:rsidR="001A40A4" w14:paraId="6B3A9B7E" w14:textId="77777777">
        <w:trPr>
          <w:trHeight w:val="336"/>
          <w:jc w:val="center"/>
        </w:trPr>
        <w:tc>
          <w:tcPr>
            <w:tcW w:w="1757" w:type="dxa"/>
          </w:tcPr>
          <w:p w14:paraId="01363FEF" w14:textId="77777777" w:rsidR="001A40A4" w:rsidRDefault="00000000">
            <w:pPr>
              <w:pStyle w:val="afffff5"/>
              <w:ind w:firstLineChars="0" w:firstLine="0"/>
              <w:jc w:val="center"/>
              <w:rPr>
                <w:rFonts w:ascii="Times New Roman"/>
              </w:rPr>
            </w:pPr>
            <w:r>
              <w:rPr>
                <w:rFonts w:ascii="Times New Roman"/>
              </w:rPr>
              <w:t>林龄</w:t>
            </w:r>
          </w:p>
        </w:tc>
        <w:tc>
          <w:tcPr>
            <w:tcW w:w="1136" w:type="dxa"/>
          </w:tcPr>
          <w:p w14:paraId="193F753D" w14:textId="77777777" w:rsidR="001A40A4" w:rsidRDefault="00000000">
            <w:pPr>
              <w:pStyle w:val="afffff5"/>
              <w:ind w:firstLineChars="0" w:firstLine="0"/>
              <w:jc w:val="center"/>
              <w:rPr>
                <w:rFonts w:ascii="Times New Roman"/>
              </w:rPr>
            </w:pPr>
            <w:r>
              <w:rPr>
                <w:rFonts w:ascii="Times New Roman"/>
                <w:szCs w:val="24"/>
              </w:rPr>
              <w:t>8</w:t>
            </w:r>
          </w:p>
        </w:tc>
        <w:tc>
          <w:tcPr>
            <w:tcW w:w="1136" w:type="dxa"/>
          </w:tcPr>
          <w:p w14:paraId="32816E98" w14:textId="77777777" w:rsidR="001A40A4" w:rsidRDefault="00000000">
            <w:pPr>
              <w:pStyle w:val="afffff5"/>
              <w:ind w:firstLineChars="0" w:firstLine="0"/>
              <w:jc w:val="center"/>
              <w:rPr>
                <w:rFonts w:ascii="Times New Roman"/>
              </w:rPr>
            </w:pPr>
            <w:r>
              <w:rPr>
                <w:rFonts w:ascii="Times New Roman"/>
                <w:szCs w:val="24"/>
              </w:rPr>
              <w:t>9</w:t>
            </w:r>
          </w:p>
        </w:tc>
        <w:tc>
          <w:tcPr>
            <w:tcW w:w="1136" w:type="dxa"/>
          </w:tcPr>
          <w:p w14:paraId="2A7C7C7F" w14:textId="77777777" w:rsidR="001A40A4" w:rsidRDefault="00000000">
            <w:pPr>
              <w:pStyle w:val="afffff5"/>
              <w:ind w:firstLineChars="0" w:firstLine="0"/>
              <w:jc w:val="center"/>
              <w:rPr>
                <w:rFonts w:ascii="Times New Roman"/>
              </w:rPr>
            </w:pPr>
            <w:r>
              <w:rPr>
                <w:rFonts w:ascii="Times New Roman"/>
                <w:szCs w:val="24"/>
              </w:rPr>
              <w:t>10</w:t>
            </w:r>
          </w:p>
        </w:tc>
        <w:tc>
          <w:tcPr>
            <w:tcW w:w="1136" w:type="dxa"/>
          </w:tcPr>
          <w:p w14:paraId="04C0E9F9" w14:textId="77777777" w:rsidR="001A40A4" w:rsidRDefault="00000000">
            <w:pPr>
              <w:pStyle w:val="afffff5"/>
              <w:ind w:firstLineChars="0" w:firstLine="0"/>
              <w:jc w:val="center"/>
              <w:rPr>
                <w:rFonts w:ascii="Times New Roman"/>
              </w:rPr>
            </w:pPr>
            <w:r>
              <w:rPr>
                <w:rFonts w:ascii="Times New Roman"/>
                <w:szCs w:val="24"/>
              </w:rPr>
              <w:t>11</w:t>
            </w:r>
          </w:p>
        </w:tc>
        <w:tc>
          <w:tcPr>
            <w:tcW w:w="1136" w:type="dxa"/>
          </w:tcPr>
          <w:p w14:paraId="77DC9868" w14:textId="77777777" w:rsidR="001A40A4" w:rsidRDefault="00000000">
            <w:pPr>
              <w:pStyle w:val="afffff5"/>
              <w:ind w:firstLineChars="0" w:firstLine="0"/>
              <w:jc w:val="center"/>
              <w:rPr>
                <w:rFonts w:ascii="Times New Roman"/>
              </w:rPr>
            </w:pPr>
            <w:r>
              <w:rPr>
                <w:rFonts w:ascii="Times New Roman"/>
                <w:szCs w:val="24"/>
              </w:rPr>
              <w:t>12</w:t>
            </w:r>
          </w:p>
        </w:tc>
        <w:tc>
          <w:tcPr>
            <w:tcW w:w="1136" w:type="dxa"/>
          </w:tcPr>
          <w:p w14:paraId="64CFD703" w14:textId="77777777" w:rsidR="001A40A4" w:rsidRDefault="00000000">
            <w:pPr>
              <w:pStyle w:val="afffff5"/>
              <w:ind w:firstLineChars="0" w:firstLine="0"/>
              <w:jc w:val="center"/>
              <w:rPr>
                <w:rFonts w:ascii="Times New Roman"/>
              </w:rPr>
            </w:pPr>
            <w:r>
              <w:rPr>
                <w:rFonts w:ascii="Times New Roman"/>
                <w:szCs w:val="24"/>
              </w:rPr>
              <w:t>13</w:t>
            </w:r>
          </w:p>
        </w:tc>
        <w:tc>
          <w:tcPr>
            <w:tcW w:w="1136" w:type="dxa"/>
          </w:tcPr>
          <w:p w14:paraId="14786EAD" w14:textId="77777777" w:rsidR="001A40A4" w:rsidRDefault="00000000">
            <w:pPr>
              <w:pStyle w:val="afffff5"/>
              <w:ind w:firstLineChars="0" w:firstLine="0"/>
              <w:jc w:val="center"/>
              <w:rPr>
                <w:rFonts w:ascii="Times New Roman"/>
              </w:rPr>
            </w:pPr>
            <w:r>
              <w:rPr>
                <w:rFonts w:ascii="Times New Roman"/>
                <w:szCs w:val="24"/>
              </w:rPr>
              <w:t>14</w:t>
            </w:r>
          </w:p>
        </w:tc>
      </w:tr>
      <w:tr w:rsidR="001A40A4" w14:paraId="656036D1" w14:textId="77777777">
        <w:trPr>
          <w:trHeight w:val="346"/>
          <w:jc w:val="center"/>
        </w:trPr>
        <w:tc>
          <w:tcPr>
            <w:tcW w:w="1757" w:type="dxa"/>
          </w:tcPr>
          <w:p w14:paraId="426C16E7" w14:textId="77777777" w:rsidR="001A40A4" w:rsidRDefault="00000000">
            <w:pPr>
              <w:pStyle w:val="afffff5"/>
              <w:ind w:firstLineChars="0" w:firstLine="0"/>
              <w:jc w:val="center"/>
              <w:rPr>
                <w:rFonts w:ascii="Times New Roman"/>
              </w:rPr>
            </w:pPr>
            <w:r>
              <w:rPr>
                <w:rFonts w:ascii="Times New Roman"/>
              </w:rPr>
              <w:t>平均树高</w:t>
            </w:r>
            <w:r>
              <w:rPr>
                <w:rFonts w:ascii="Times New Roman"/>
              </w:rPr>
              <w:t>(m)</w:t>
            </w:r>
          </w:p>
        </w:tc>
        <w:tc>
          <w:tcPr>
            <w:tcW w:w="1136" w:type="dxa"/>
          </w:tcPr>
          <w:p w14:paraId="47B76593" w14:textId="77777777" w:rsidR="001A40A4" w:rsidRDefault="00000000">
            <w:pPr>
              <w:pStyle w:val="afffff5"/>
              <w:ind w:firstLineChars="0" w:firstLine="0"/>
              <w:jc w:val="center"/>
              <w:rPr>
                <w:rFonts w:ascii="Times New Roman"/>
              </w:rPr>
            </w:pPr>
            <w:r>
              <w:rPr>
                <w:rFonts w:ascii="Times New Roman" w:hint="eastAsia"/>
                <w:szCs w:val="24"/>
              </w:rPr>
              <w:t>8.7</w:t>
            </w:r>
          </w:p>
        </w:tc>
        <w:tc>
          <w:tcPr>
            <w:tcW w:w="1136" w:type="dxa"/>
          </w:tcPr>
          <w:p w14:paraId="61C08115" w14:textId="77777777" w:rsidR="001A40A4" w:rsidRDefault="00000000">
            <w:pPr>
              <w:pStyle w:val="afffff5"/>
              <w:ind w:firstLineChars="0" w:firstLine="0"/>
              <w:jc w:val="center"/>
              <w:rPr>
                <w:rFonts w:ascii="Times New Roman"/>
              </w:rPr>
            </w:pPr>
            <w:r>
              <w:rPr>
                <w:rFonts w:ascii="Times New Roman" w:hint="eastAsia"/>
                <w:szCs w:val="24"/>
              </w:rPr>
              <w:t>9.6</w:t>
            </w:r>
          </w:p>
        </w:tc>
        <w:tc>
          <w:tcPr>
            <w:tcW w:w="1136" w:type="dxa"/>
          </w:tcPr>
          <w:p w14:paraId="3124E3D0" w14:textId="77777777" w:rsidR="001A40A4" w:rsidRDefault="00000000">
            <w:pPr>
              <w:pStyle w:val="afffff5"/>
              <w:ind w:firstLineChars="0" w:firstLine="0"/>
              <w:jc w:val="center"/>
              <w:rPr>
                <w:rFonts w:ascii="Times New Roman"/>
              </w:rPr>
            </w:pPr>
            <w:r>
              <w:rPr>
                <w:rFonts w:ascii="Times New Roman" w:hint="eastAsia"/>
                <w:szCs w:val="24"/>
              </w:rPr>
              <w:t>10.6</w:t>
            </w:r>
          </w:p>
        </w:tc>
        <w:tc>
          <w:tcPr>
            <w:tcW w:w="1136" w:type="dxa"/>
          </w:tcPr>
          <w:p w14:paraId="6F446C97" w14:textId="77777777" w:rsidR="001A40A4" w:rsidRDefault="00000000">
            <w:pPr>
              <w:pStyle w:val="afffff5"/>
              <w:ind w:firstLineChars="0" w:firstLine="0"/>
              <w:jc w:val="center"/>
              <w:rPr>
                <w:rFonts w:ascii="Times New Roman"/>
              </w:rPr>
            </w:pPr>
            <w:r>
              <w:rPr>
                <w:rFonts w:ascii="Times New Roman" w:hint="eastAsia"/>
                <w:szCs w:val="24"/>
              </w:rPr>
              <w:t>11.5</w:t>
            </w:r>
          </w:p>
        </w:tc>
        <w:tc>
          <w:tcPr>
            <w:tcW w:w="1136" w:type="dxa"/>
          </w:tcPr>
          <w:p w14:paraId="2F06C861" w14:textId="77777777" w:rsidR="001A40A4" w:rsidRDefault="00000000">
            <w:pPr>
              <w:pStyle w:val="afffff5"/>
              <w:ind w:firstLineChars="0" w:firstLine="0"/>
              <w:jc w:val="center"/>
              <w:rPr>
                <w:rFonts w:ascii="Times New Roman"/>
              </w:rPr>
            </w:pPr>
            <w:r>
              <w:rPr>
                <w:rFonts w:ascii="Times New Roman" w:hint="eastAsia"/>
                <w:szCs w:val="24"/>
              </w:rPr>
              <w:t>12.3</w:t>
            </w:r>
          </w:p>
        </w:tc>
        <w:tc>
          <w:tcPr>
            <w:tcW w:w="1136" w:type="dxa"/>
          </w:tcPr>
          <w:p w14:paraId="3241FDE4" w14:textId="77777777" w:rsidR="001A40A4" w:rsidRDefault="00000000">
            <w:pPr>
              <w:pStyle w:val="afffff5"/>
              <w:ind w:firstLineChars="0" w:firstLine="0"/>
              <w:jc w:val="center"/>
              <w:rPr>
                <w:rFonts w:ascii="Times New Roman"/>
              </w:rPr>
            </w:pPr>
            <w:r>
              <w:rPr>
                <w:rFonts w:ascii="Times New Roman" w:hint="eastAsia"/>
                <w:szCs w:val="24"/>
              </w:rPr>
              <w:t>13.3</w:t>
            </w:r>
          </w:p>
        </w:tc>
        <w:tc>
          <w:tcPr>
            <w:tcW w:w="1136" w:type="dxa"/>
          </w:tcPr>
          <w:p w14:paraId="28B5E6B3" w14:textId="77777777" w:rsidR="001A40A4" w:rsidRDefault="00000000">
            <w:pPr>
              <w:pStyle w:val="afffff5"/>
              <w:ind w:firstLineChars="0" w:firstLine="0"/>
              <w:jc w:val="center"/>
              <w:rPr>
                <w:rFonts w:ascii="Times New Roman"/>
              </w:rPr>
            </w:pPr>
            <w:r>
              <w:rPr>
                <w:rFonts w:ascii="Times New Roman" w:hint="eastAsia"/>
                <w:szCs w:val="24"/>
              </w:rPr>
              <w:t>14.5</w:t>
            </w:r>
          </w:p>
        </w:tc>
      </w:tr>
      <w:tr w:rsidR="001A40A4" w14:paraId="5BCEB11B" w14:textId="77777777">
        <w:trPr>
          <w:trHeight w:val="336"/>
          <w:jc w:val="center"/>
        </w:trPr>
        <w:tc>
          <w:tcPr>
            <w:tcW w:w="1757" w:type="dxa"/>
          </w:tcPr>
          <w:p w14:paraId="3723EF4E" w14:textId="77777777" w:rsidR="001A40A4" w:rsidRDefault="00000000">
            <w:pPr>
              <w:pStyle w:val="afffff5"/>
              <w:ind w:firstLineChars="0" w:firstLine="0"/>
              <w:jc w:val="center"/>
              <w:rPr>
                <w:rFonts w:ascii="Times New Roman"/>
              </w:rPr>
            </w:pPr>
            <w:r>
              <w:rPr>
                <w:rFonts w:ascii="Times New Roman"/>
              </w:rPr>
              <w:t>平均胸径</w:t>
            </w:r>
            <w:r>
              <w:rPr>
                <w:rFonts w:ascii="Times New Roman"/>
              </w:rPr>
              <w:t>(cm)</w:t>
            </w:r>
          </w:p>
        </w:tc>
        <w:tc>
          <w:tcPr>
            <w:tcW w:w="1136" w:type="dxa"/>
          </w:tcPr>
          <w:p w14:paraId="78A05514" w14:textId="77777777" w:rsidR="001A40A4" w:rsidRDefault="00000000">
            <w:pPr>
              <w:pStyle w:val="afffff5"/>
              <w:ind w:firstLineChars="0" w:firstLine="0"/>
              <w:jc w:val="center"/>
              <w:rPr>
                <w:rFonts w:ascii="Times New Roman"/>
              </w:rPr>
            </w:pPr>
            <w:r>
              <w:rPr>
                <w:rFonts w:ascii="Times New Roman" w:hint="eastAsia"/>
                <w:szCs w:val="24"/>
              </w:rPr>
              <w:t>13.0</w:t>
            </w:r>
          </w:p>
        </w:tc>
        <w:tc>
          <w:tcPr>
            <w:tcW w:w="1136" w:type="dxa"/>
          </w:tcPr>
          <w:p w14:paraId="39ECE6FD" w14:textId="77777777" w:rsidR="001A40A4" w:rsidRDefault="00000000">
            <w:pPr>
              <w:pStyle w:val="afffff5"/>
              <w:ind w:firstLineChars="0" w:firstLine="0"/>
              <w:jc w:val="center"/>
              <w:rPr>
                <w:rFonts w:ascii="Times New Roman"/>
              </w:rPr>
            </w:pPr>
            <w:r>
              <w:rPr>
                <w:rFonts w:ascii="Times New Roman" w:hint="eastAsia"/>
                <w:szCs w:val="24"/>
              </w:rPr>
              <w:t>14.9</w:t>
            </w:r>
          </w:p>
        </w:tc>
        <w:tc>
          <w:tcPr>
            <w:tcW w:w="1136" w:type="dxa"/>
          </w:tcPr>
          <w:p w14:paraId="5066422A" w14:textId="77777777" w:rsidR="001A40A4" w:rsidRDefault="00000000">
            <w:pPr>
              <w:pStyle w:val="afffff5"/>
              <w:ind w:firstLineChars="0" w:firstLine="0"/>
              <w:jc w:val="center"/>
              <w:rPr>
                <w:rFonts w:ascii="Times New Roman"/>
              </w:rPr>
            </w:pPr>
            <w:r>
              <w:rPr>
                <w:rFonts w:ascii="Times New Roman" w:hint="eastAsia"/>
                <w:szCs w:val="24"/>
              </w:rPr>
              <w:t>16.2</w:t>
            </w:r>
          </w:p>
        </w:tc>
        <w:tc>
          <w:tcPr>
            <w:tcW w:w="1136" w:type="dxa"/>
          </w:tcPr>
          <w:p w14:paraId="7E051F51" w14:textId="77777777" w:rsidR="001A40A4" w:rsidRDefault="00000000">
            <w:pPr>
              <w:pStyle w:val="afffff5"/>
              <w:ind w:firstLineChars="0" w:firstLine="0"/>
              <w:jc w:val="center"/>
              <w:rPr>
                <w:rFonts w:ascii="Times New Roman"/>
              </w:rPr>
            </w:pPr>
            <w:r>
              <w:rPr>
                <w:rFonts w:ascii="Times New Roman" w:hint="eastAsia"/>
                <w:szCs w:val="24"/>
              </w:rPr>
              <w:t>17.4</w:t>
            </w:r>
          </w:p>
        </w:tc>
        <w:tc>
          <w:tcPr>
            <w:tcW w:w="1136" w:type="dxa"/>
          </w:tcPr>
          <w:p w14:paraId="258F735E" w14:textId="77777777" w:rsidR="001A40A4" w:rsidRDefault="00000000">
            <w:pPr>
              <w:pStyle w:val="afffff5"/>
              <w:ind w:firstLineChars="0" w:firstLine="0"/>
              <w:jc w:val="center"/>
              <w:rPr>
                <w:rFonts w:ascii="Times New Roman"/>
              </w:rPr>
            </w:pPr>
            <w:r>
              <w:rPr>
                <w:rFonts w:ascii="Times New Roman" w:hint="eastAsia"/>
                <w:szCs w:val="24"/>
              </w:rPr>
              <w:t>17.7</w:t>
            </w:r>
          </w:p>
        </w:tc>
        <w:tc>
          <w:tcPr>
            <w:tcW w:w="1136" w:type="dxa"/>
          </w:tcPr>
          <w:p w14:paraId="0B49AA41" w14:textId="77777777" w:rsidR="001A40A4" w:rsidRDefault="00000000">
            <w:pPr>
              <w:pStyle w:val="afffff5"/>
              <w:ind w:firstLineChars="0" w:firstLine="0"/>
              <w:jc w:val="center"/>
              <w:rPr>
                <w:rFonts w:ascii="Times New Roman"/>
              </w:rPr>
            </w:pPr>
            <w:r>
              <w:rPr>
                <w:rFonts w:ascii="Times New Roman" w:hint="eastAsia"/>
                <w:szCs w:val="24"/>
              </w:rPr>
              <w:t>19.2</w:t>
            </w:r>
          </w:p>
        </w:tc>
        <w:tc>
          <w:tcPr>
            <w:tcW w:w="1136" w:type="dxa"/>
          </w:tcPr>
          <w:p w14:paraId="24152F92" w14:textId="77777777" w:rsidR="001A40A4" w:rsidRDefault="00000000">
            <w:pPr>
              <w:pStyle w:val="afffff5"/>
              <w:ind w:firstLineChars="0" w:firstLine="0"/>
              <w:jc w:val="center"/>
              <w:rPr>
                <w:rFonts w:ascii="Times New Roman"/>
              </w:rPr>
            </w:pPr>
            <w:r>
              <w:rPr>
                <w:rFonts w:ascii="Times New Roman" w:hint="eastAsia"/>
                <w:szCs w:val="24"/>
              </w:rPr>
              <w:t>20.7</w:t>
            </w:r>
          </w:p>
        </w:tc>
      </w:tr>
      <w:tr w:rsidR="001A40A4" w14:paraId="63AF9459" w14:textId="77777777">
        <w:trPr>
          <w:trHeight w:val="346"/>
          <w:jc w:val="center"/>
        </w:trPr>
        <w:tc>
          <w:tcPr>
            <w:tcW w:w="1757" w:type="dxa"/>
          </w:tcPr>
          <w:p w14:paraId="236D3413" w14:textId="77777777" w:rsidR="001A40A4" w:rsidRDefault="00000000">
            <w:pPr>
              <w:pStyle w:val="afffff5"/>
              <w:ind w:firstLineChars="0" w:firstLine="0"/>
              <w:jc w:val="center"/>
              <w:rPr>
                <w:rFonts w:ascii="Times New Roman"/>
              </w:rPr>
            </w:pPr>
            <w:r>
              <w:rPr>
                <w:rFonts w:ascii="Times New Roman"/>
              </w:rPr>
              <w:t>蓄积（</w:t>
            </w:r>
            <w:r>
              <w:rPr>
                <w:rFonts w:ascii="Times New Roman"/>
              </w:rPr>
              <w:t>m</w:t>
            </w:r>
            <w:r>
              <w:rPr>
                <w:rFonts w:ascii="Times New Roman"/>
                <w:vertAlign w:val="superscript"/>
              </w:rPr>
              <w:t>3</w:t>
            </w:r>
            <w:r>
              <w:rPr>
                <w:rFonts w:ascii="Times New Roman"/>
              </w:rPr>
              <w:t>/hm</w:t>
            </w:r>
            <w:r>
              <w:rPr>
                <w:rFonts w:ascii="Times New Roman"/>
                <w:vertAlign w:val="superscript"/>
              </w:rPr>
              <w:t>2</w:t>
            </w:r>
            <w:r>
              <w:rPr>
                <w:rFonts w:ascii="Times New Roman"/>
              </w:rPr>
              <w:t>）</w:t>
            </w:r>
          </w:p>
        </w:tc>
        <w:tc>
          <w:tcPr>
            <w:tcW w:w="1136" w:type="dxa"/>
          </w:tcPr>
          <w:p w14:paraId="2F737985" w14:textId="77777777" w:rsidR="001A40A4" w:rsidRDefault="00000000">
            <w:pPr>
              <w:pStyle w:val="afffff5"/>
              <w:ind w:firstLineChars="0" w:firstLine="0"/>
              <w:jc w:val="center"/>
              <w:rPr>
                <w:rFonts w:ascii="Times New Roman"/>
              </w:rPr>
            </w:pPr>
            <w:r>
              <w:rPr>
                <w:rFonts w:ascii="Times New Roman" w:hint="eastAsia"/>
                <w:szCs w:val="24"/>
              </w:rPr>
              <w:t>50.29</w:t>
            </w:r>
          </w:p>
        </w:tc>
        <w:tc>
          <w:tcPr>
            <w:tcW w:w="1136" w:type="dxa"/>
          </w:tcPr>
          <w:p w14:paraId="7C09BB21" w14:textId="77777777" w:rsidR="001A40A4" w:rsidRDefault="00000000">
            <w:pPr>
              <w:pStyle w:val="afffff5"/>
              <w:ind w:firstLineChars="0" w:firstLine="0"/>
              <w:jc w:val="center"/>
              <w:rPr>
                <w:rFonts w:ascii="Times New Roman"/>
              </w:rPr>
            </w:pPr>
            <w:r>
              <w:rPr>
                <w:rFonts w:ascii="Times New Roman" w:hint="eastAsia"/>
                <w:szCs w:val="24"/>
              </w:rPr>
              <w:t>72.90</w:t>
            </w:r>
          </w:p>
        </w:tc>
        <w:tc>
          <w:tcPr>
            <w:tcW w:w="1136" w:type="dxa"/>
          </w:tcPr>
          <w:p w14:paraId="1C5CDCB3" w14:textId="77777777" w:rsidR="001A40A4" w:rsidRDefault="00000000">
            <w:pPr>
              <w:pStyle w:val="afffff5"/>
              <w:ind w:firstLineChars="0" w:firstLine="0"/>
              <w:jc w:val="center"/>
              <w:rPr>
                <w:rFonts w:ascii="Times New Roman"/>
              </w:rPr>
            </w:pPr>
            <w:r>
              <w:rPr>
                <w:rFonts w:ascii="Times New Roman" w:hint="eastAsia"/>
                <w:szCs w:val="24"/>
              </w:rPr>
              <w:t>95.15</w:t>
            </w:r>
          </w:p>
        </w:tc>
        <w:tc>
          <w:tcPr>
            <w:tcW w:w="1136" w:type="dxa"/>
          </w:tcPr>
          <w:p w14:paraId="318B6E4F" w14:textId="77777777" w:rsidR="001A40A4" w:rsidRDefault="00000000">
            <w:pPr>
              <w:pStyle w:val="afffff5"/>
              <w:ind w:firstLineChars="0" w:firstLine="0"/>
              <w:jc w:val="center"/>
              <w:rPr>
                <w:rFonts w:ascii="Times New Roman"/>
              </w:rPr>
            </w:pPr>
            <w:r>
              <w:rPr>
                <w:rFonts w:ascii="Times New Roman" w:hint="eastAsia"/>
                <w:szCs w:val="24"/>
              </w:rPr>
              <w:t>119.09</w:t>
            </w:r>
          </w:p>
        </w:tc>
        <w:tc>
          <w:tcPr>
            <w:tcW w:w="1136" w:type="dxa"/>
          </w:tcPr>
          <w:p w14:paraId="4D1397C7" w14:textId="77777777" w:rsidR="001A40A4" w:rsidRDefault="00000000">
            <w:pPr>
              <w:pStyle w:val="afffff5"/>
              <w:ind w:firstLineChars="0" w:firstLine="0"/>
              <w:jc w:val="center"/>
              <w:rPr>
                <w:rFonts w:ascii="Times New Roman"/>
              </w:rPr>
            </w:pPr>
            <w:r>
              <w:rPr>
                <w:rFonts w:ascii="Times New Roman" w:hint="eastAsia"/>
                <w:szCs w:val="24"/>
              </w:rPr>
              <w:t>131.81</w:t>
            </w:r>
          </w:p>
        </w:tc>
        <w:tc>
          <w:tcPr>
            <w:tcW w:w="1136" w:type="dxa"/>
          </w:tcPr>
          <w:p w14:paraId="03B28749" w14:textId="77777777" w:rsidR="001A40A4" w:rsidRDefault="00000000">
            <w:pPr>
              <w:pStyle w:val="afffff5"/>
              <w:ind w:firstLineChars="0" w:firstLine="0"/>
              <w:jc w:val="center"/>
              <w:rPr>
                <w:rFonts w:ascii="Times New Roman"/>
              </w:rPr>
            </w:pPr>
            <w:r>
              <w:rPr>
                <w:rFonts w:ascii="Times New Roman" w:hint="eastAsia"/>
                <w:szCs w:val="24"/>
              </w:rPr>
              <w:t>167.70</w:t>
            </w:r>
          </w:p>
        </w:tc>
        <w:tc>
          <w:tcPr>
            <w:tcW w:w="1136" w:type="dxa"/>
          </w:tcPr>
          <w:p w14:paraId="72FCB4C3" w14:textId="77777777" w:rsidR="001A40A4" w:rsidRDefault="00000000">
            <w:pPr>
              <w:pStyle w:val="afffff5"/>
              <w:ind w:firstLineChars="0" w:firstLine="0"/>
              <w:jc w:val="center"/>
              <w:rPr>
                <w:rFonts w:ascii="Times New Roman"/>
              </w:rPr>
            </w:pPr>
            <w:r>
              <w:rPr>
                <w:rFonts w:ascii="Times New Roman" w:hint="eastAsia"/>
                <w:szCs w:val="24"/>
              </w:rPr>
              <w:t>212.52</w:t>
            </w:r>
          </w:p>
        </w:tc>
      </w:tr>
    </w:tbl>
    <w:p w14:paraId="61DB0FBE" w14:textId="77777777" w:rsidR="001A40A4" w:rsidRDefault="001A40A4">
      <w:pPr>
        <w:pStyle w:val="afffff5"/>
        <w:ind w:firstLine="420"/>
        <w:jc w:val="center"/>
      </w:pPr>
    </w:p>
    <w:p w14:paraId="2BF7DE11" w14:textId="77777777" w:rsidR="001A40A4" w:rsidRDefault="00000000">
      <w:pPr>
        <w:pStyle w:val="afffff5"/>
        <w:ind w:firstLine="420"/>
        <w:jc w:val="center"/>
      </w:pPr>
      <w:r>
        <w:rPr>
          <w:rFonts w:hint="eastAsia"/>
        </w:rPr>
        <w:t>表A.1 （续）</w:t>
      </w:r>
    </w:p>
    <w:tbl>
      <w:tblPr>
        <w:tblStyle w:val="affff7"/>
        <w:tblW w:w="9709" w:type="dxa"/>
        <w:jc w:val="center"/>
        <w:tblLook w:val="04A0" w:firstRow="1" w:lastRow="0" w:firstColumn="1" w:lastColumn="0" w:noHBand="0" w:noVBand="1"/>
      </w:tblPr>
      <w:tblGrid>
        <w:gridCol w:w="1757"/>
        <w:gridCol w:w="1136"/>
        <w:gridCol w:w="1136"/>
        <w:gridCol w:w="1136"/>
        <w:gridCol w:w="1136"/>
        <w:gridCol w:w="1136"/>
        <w:gridCol w:w="1136"/>
        <w:gridCol w:w="1136"/>
      </w:tblGrid>
      <w:tr w:rsidR="001A40A4" w14:paraId="0EBCC130" w14:textId="77777777">
        <w:trPr>
          <w:trHeight w:val="336"/>
          <w:jc w:val="center"/>
        </w:trPr>
        <w:tc>
          <w:tcPr>
            <w:tcW w:w="1757" w:type="dxa"/>
          </w:tcPr>
          <w:p w14:paraId="5F0EF72F" w14:textId="77777777" w:rsidR="001A40A4" w:rsidRDefault="00000000">
            <w:pPr>
              <w:pStyle w:val="afffff5"/>
              <w:ind w:firstLineChars="0" w:firstLine="0"/>
              <w:jc w:val="center"/>
              <w:rPr>
                <w:rFonts w:ascii="Times New Roman"/>
              </w:rPr>
            </w:pPr>
            <w:r>
              <w:rPr>
                <w:rFonts w:ascii="Times New Roman"/>
              </w:rPr>
              <w:t>林龄</w:t>
            </w:r>
          </w:p>
        </w:tc>
        <w:tc>
          <w:tcPr>
            <w:tcW w:w="1136" w:type="dxa"/>
          </w:tcPr>
          <w:p w14:paraId="5C2DAB13" w14:textId="77777777" w:rsidR="001A40A4" w:rsidRDefault="00000000">
            <w:pPr>
              <w:pStyle w:val="afffff5"/>
              <w:ind w:firstLineChars="0" w:firstLine="0"/>
              <w:jc w:val="center"/>
              <w:rPr>
                <w:rFonts w:ascii="Times New Roman"/>
              </w:rPr>
            </w:pPr>
            <w:r>
              <w:rPr>
                <w:rFonts w:ascii="Times New Roman"/>
                <w:szCs w:val="24"/>
              </w:rPr>
              <w:t>15</w:t>
            </w:r>
          </w:p>
        </w:tc>
        <w:tc>
          <w:tcPr>
            <w:tcW w:w="1136" w:type="dxa"/>
          </w:tcPr>
          <w:p w14:paraId="5F08F269" w14:textId="77777777" w:rsidR="001A40A4" w:rsidRDefault="00000000">
            <w:pPr>
              <w:pStyle w:val="afffff5"/>
              <w:ind w:firstLineChars="0" w:firstLine="0"/>
              <w:jc w:val="center"/>
              <w:rPr>
                <w:rFonts w:ascii="Times New Roman"/>
              </w:rPr>
            </w:pPr>
            <w:r>
              <w:rPr>
                <w:rFonts w:ascii="Times New Roman"/>
                <w:szCs w:val="24"/>
              </w:rPr>
              <w:t>16</w:t>
            </w:r>
          </w:p>
        </w:tc>
        <w:tc>
          <w:tcPr>
            <w:tcW w:w="1136" w:type="dxa"/>
          </w:tcPr>
          <w:p w14:paraId="75487F4E" w14:textId="77777777" w:rsidR="001A40A4" w:rsidRDefault="00000000">
            <w:pPr>
              <w:pStyle w:val="afffff5"/>
              <w:ind w:firstLineChars="0" w:firstLine="0"/>
              <w:jc w:val="center"/>
              <w:rPr>
                <w:rFonts w:ascii="Times New Roman"/>
              </w:rPr>
            </w:pPr>
            <w:r>
              <w:rPr>
                <w:rFonts w:ascii="Times New Roman" w:hint="eastAsia"/>
              </w:rPr>
              <w:t>17</w:t>
            </w:r>
          </w:p>
        </w:tc>
        <w:tc>
          <w:tcPr>
            <w:tcW w:w="1136" w:type="dxa"/>
          </w:tcPr>
          <w:p w14:paraId="7948D961" w14:textId="77777777" w:rsidR="001A40A4" w:rsidRDefault="00000000">
            <w:pPr>
              <w:pStyle w:val="afffff5"/>
              <w:ind w:firstLineChars="0" w:firstLine="0"/>
              <w:jc w:val="center"/>
              <w:rPr>
                <w:rFonts w:ascii="Times New Roman"/>
              </w:rPr>
            </w:pPr>
            <w:r>
              <w:rPr>
                <w:rFonts w:ascii="Times New Roman" w:hint="eastAsia"/>
              </w:rPr>
              <w:t>18</w:t>
            </w:r>
          </w:p>
        </w:tc>
        <w:tc>
          <w:tcPr>
            <w:tcW w:w="1136" w:type="dxa"/>
          </w:tcPr>
          <w:p w14:paraId="7AC85CCA" w14:textId="77777777" w:rsidR="001A40A4" w:rsidRDefault="00000000">
            <w:pPr>
              <w:pStyle w:val="afffff5"/>
              <w:ind w:firstLineChars="0" w:firstLine="0"/>
              <w:jc w:val="center"/>
              <w:rPr>
                <w:rFonts w:ascii="Times New Roman"/>
              </w:rPr>
            </w:pPr>
            <w:r>
              <w:rPr>
                <w:rFonts w:ascii="Times New Roman" w:hint="eastAsia"/>
              </w:rPr>
              <w:t>19</w:t>
            </w:r>
          </w:p>
        </w:tc>
        <w:tc>
          <w:tcPr>
            <w:tcW w:w="1136" w:type="dxa"/>
          </w:tcPr>
          <w:p w14:paraId="739CA9A4" w14:textId="77777777" w:rsidR="001A40A4" w:rsidRDefault="00000000">
            <w:pPr>
              <w:pStyle w:val="afffff5"/>
              <w:ind w:firstLineChars="0" w:firstLine="0"/>
              <w:jc w:val="center"/>
              <w:rPr>
                <w:rFonts w:ascii="Times New Roman"/>
              </w:rPr>
            </w:pPr>
            <w:r>
              <w:rPr>
                <w:rFonts w:ascii="Times New Roman" w:hint="eastAsia"/>
              </w:rPr>
              <w:t>20</w:t>
            </w:r>
          </w:p>
        </w:tc>
        <w:tc>
          <w:tcPr>
            <w:tcW w:w="1136" w:type="dxa"/>
          </w:tcPr>
          <w:p w14:paraId="5C24E6F2" w14:textId="77777777" w:rsidR="001A40A4" w:rsidRDefault="00000000">
            <w:pPr>
              <w:pStyle w:val="afffff5"/>
              <w:ind w:firstLineChars="0" w:firstLine="0"/>
              <w:jc w:val="center"/>
              <w:rPr>
                <w:rFonts w:ascii="Times New Roman"/>
              </w:rPr>
            </w:pPr>
            <w:r>
              <w:rPr>
                <w:rFonts w:ascii="Times New Roman" w:hint="eastAsia"/>
              </w:rPr>
              <w:t>21</w:t>
            </w:r>
          </w:p>
        </w:tc>
      </w:tr>
      <w:tr w:rsidR="001A40A4" w14:paraId="1BE9D9FC" w14:textId="77777777">
        <w:trPr>
          <w:trHeight w:val="346"/>
          <w:jc w:val="center"/>
        </w:trPr>
        <w:tc>
          <w:tcPr>
            <w:tcW w:w="1757" w:type="dxa"/>
          </w:tcPr>
          <w:p w14:paraId="7A4BF7CB" w14:textId="77777777" w:rsidR="001A40A4" w:rsidRDefault="00000000">
            <w:pPr>
              <w:pStyle w:val="afffff5"/>
              <w:ind w:firstLineChars="0" w:firstLine="0"/>
              <w:jc w:val="center"/>
              <w:rPr>
                <w:rFonts w:ascii="Times New Roman"/>
              </w:rPr>
            </w:pPr>
            <w:r>
              <w:rPr>
                <w:rFonts w:ascii="Times New Roman"/>
              </w:rPr>
              <w:t>平均树高</w:t>
            </w:r>
            <w:r>
              <w:rPr>
                <w:rFonts w:ascii="Times New Roman"/>
              </w:rPr>
              <w:t>(m)</w:t>
            </w:r>
          </w:p>
        </w:tc>
        <w:tc>
          <w:tcPr>
            <w:tcW w:w="1136" w:type="dxa"/>
          </w:tcPr>
          <w:p w14:paraId="4F6E3123" w14:textId="77777777" w:rsidR="001A40A4" w:rsidRDefault="00000000">
            <w:pPr>
              <w:pStyle w:val="afffff5"/>
              <w:ind w:firstLineChars="0" w:firstLine="0"/>
              <w:jc w:val="center"/>
              <w:rPr>
                <w:rFonts w:ascii="Times New Roman"/>
              </w:rPr>
            </w:pPr>
            <w:r>
              <w:rPr>
                <w:rFonts w:ascii="Times New Roman" w:hint="eastAsia"/>
                <w:szCs w:val="24"/>
              </w:rPr>
              <w:t>15.4</w:t>
            </w:r>
          </w:p>
        </w:tc>
        <w:tc>
          <w:tcPr>
            <w:tcW w:w="1136" w:type="dxa"/>
          </w:tcPr>
          <w:p w14:paraId="515FF86F" w14:textId="77777777" w:rsidR="001A40A4" w:rsidRDefault="00000000">
            <w:pPr>
              <w:pStyle w:val="afffff5"/>
              <w:ind w:firstLineChars="0" w:firstLine="0"/>
              <w:jc w:val="center"/>
              <w:rPr>
                <w:rFonts w:ascii="Times New Roman"/>
              </w:rPr>
            </w:pPr>
            <w:r>
              <w:rPr>
                <w:rFonts w:ascii="Times New Roman" w:hint="eastAsia"/>
                <w:szCs w:val="24"/>
              </w:rPr>
              <w:t>16.4</w:t>
            </w:r>
          </w:p>
        </w:tc>
        <w:tc>
          <w:tcPr>
            <w:tcW w:w="1136" w:type="dxa"/>
          </w:tcPr>
          <w:p w14:paraId="69CAA9AA" w14:textId="77777777" w:rsidR="001A40A4" w:rsidRDefault="00000000">
            <w:pPr>
              <w:pStyle w:val="afffff5"/>
              <w:ind w:firstLineChars="0" w:firstLine="0"/>
              <w:jc w:val="center"/>
              <w:rPr>
                <w:rFonts w:ascii="Times New Roman"/>
              </w:rPr>
            </w:pPr>
            <w:r>
              <w:rPr>
                <w:rFonts w:ascii="Times New Roman" w:hint="eastAsia"/>
              </w:rPr>
              <w:t>17.2</w:t>
            </w:r>
          </w:p>
        </w:tc>
        <w:tc>
          <w:tcPr>
            <w:tcW w:w="1136" w:type="dxa"/>
          </w:tcPr>
          <w:p w14:paraId="1EDBDBD1" w14:textId="77777777" w:rsidR="001A40A4" w:rsidRDefault="00000000">
            <w:pPr>
              <w:pStyle w:val="afffff5"/>
              <w:ind w:firstLineChars="0" w:firstLine="0"/>
              <w:jc w:val="center"/>
              <w:rPr>
                <w:rFonts w:ascii="Times New Roman"/>
              </w:rPr>
            </w:pPr>
            <w:r>
              <w:rPr>
                <w:rFonts w:ascii="Times New Roman" w:hint="eastAsia"/>
              </w:rPr>
              <w:t>17.8</w:t>
            </w:r>
          </w:p>
        </w:tc>
        <w:tc>
          <w:tcPr>
            <w:tcW w:w="1136" w:type="dxa"/>
          </w:tcPr>
          <w:p w14:paraId="738C9A78" w14:textId="77777777" w:rsidR="001A40A4" w:rsidRDefault="00000000">
            <w:pPr>
              <w:pStyle w:val="afffff5"/>
              <w:ind w:firstLineChars="0" w:firstLine="0"/>
              <w:jc w:val="center"/>
              <w:rPr>
                <w:rFonts w:ascii="Times New Roman"/>
              </w:rPr>
            </w:pPr>
            <w:r>
              <w:rPr>
                <w:rFonts w:ascii="Times New Roman" w:hint="eastAsia"/>
              </w:rPr>
              <w:t>18.2</w:t>
            </w:r>
          </w:p>
        </w:tc>
        <w:tc>
          <w:tcPr>
            <w:tcW w:w="1136" w:type="dxa"/>
          </w:tcPr>
          <w:p w14:paraId="740EDA9D" w14:textId="77777777" w:rsidR="001A40A4" w:rsidRDefault="00000000">
            <w:pPr>
              <w:pStyle w:val="afffff5"/>
              <w:ind w:firstLineChars="0" w:firstLine="0"/>
              <w:jc w:val="center"/>
              <w:rPr>
                <w:rFonts w:ascii="Times New Roman"/>
              </w:rPr>
            </w:pPr>
            <w:r>
              <w:rPr>
                <w:rFonts w:ascii="Times New Roman" w:hint="eastAsia"/>
              </w:rPr>
              <w:t>18.5</w:t>
            </w:r>
          </w:p>
        </w:tc>
        <w:tc>
          <w:tcPr>
            <w:tcW w:w="1136" w:type="dxa"/>
          </w:tcPr>
          <w:p w14:paraId="78E59DF6" w14:textId="77777777" w:rsidR="001A40A4" w:rsidRDefault="00000000">
            <w:pPr>
              <w:pStyle w:val="afffff5"/>
              <w:ind w:firstLineChars="0" w:firstLine="0"/>
              <w:jc w:val="center"/>
              <w:rPr>
                <w:rFonts w:ascii="Times New Roman"/>
              </w:rPr>
            </w:pPr>
            <w:r>
              <w:rPr>
                <w:rFonts w:ascii="Times New Roman" w:hint="eastAsia"/>
                <w:szCs w:val="24"/>
              </w:rPr>
              <w:t>18.6</w:t>
            </w:r>
          </w:p>
        </w:tc>
      </w:tr>
      <w:tr w:rsidR="001A40A4" w14:paraId="5D47B383" w14:textId="77777777">
        <w:trPr>
          <w:trHeight w:val="336"/>
          <w:jc w:val="center"/>
        </w:trPr>
        <w:tc>
          <w:tcPr>
            <w:tcW w:w="1757" w:type="dxa"/>
          </w:tcPr>
          <w:p w14:paraId="755C5682" w14:textId="77777777" w:rsidR="001A40A4" w:rsidRDefault="00000000">
            <w:pPr>
              <w:pStyle w:val="afffff5"/>
              <w:ind w:firstLineChars="0" w:firstLine="0"/>
              <w:jc w:val="center"/>
              <w:rPr>
                <w:rFonts w:ascii="Times New Roman"/>
              </w:rPr>
            </w:pPr>
            <w:r>
              <w:rPr>
                <w:rFonts w:ascii="Times New Roman"/>
              </w:rPr>
              <w:t>平均胸径</w:t>
            </w:r>
            <w:r>
              <w:rPr>
                <w:rFonts w:ascii="Times New Roman"/>
              </w:rPr>
              <w:t>(cm)</w:t>
            </w:r>
          </w:p>
        </w:tc>
        <w:tc>
          <w:tcPr>
            <w:tcW w:w="1136" w:type="dxa"/>
          </w:tcPr>
          <w:p w14:paraId="726FC1BE" w14:textId="77777777" w:rsidR="001A40A4" w:rsidRDefault="00000000">
            <w:pPr>
              <w:pStyle w:val="afffff5"/>
              <w:ind w:firstLineChars="0" w:firstLine="0"/>
              <w:jc w:val="center"/>
              <w:rPr>
                <w:rFonts w:ascii="Times New Roman"/>
              </w:rPr>
            </w:pPr>
            <w:r>
              <w:rPr>
                <w:rFonts w:ascii="Times New Roman" w:hint="eastAsia"/>
                <w:szCs w:val="24"/>
              </w:rPr>
              <w:t>22.2</w:t>
            </w:r>
          </w:p>
        </w:tc>
        <w:tc>
          <w:tcPr>
            <w:tcW w:w="1136" w:type="dxa"/>
          </w:tcPr>
          <w:p w14:paraId="4468946D" w14:textId="77777777" w:rsidR="001A40A4" w:rsidRDefault="00000000">
            <w:pPr>
              <w:pStyle w:val="afffff5"/>
              <w:ind w:firstLineChars="0" w:firstLine="0"/>
              <w:jc w:val="center"/>
              <w:rPr>
                <w:rFonts w:ascii="Times New Roman"/>
              </w:rPr>
            </w:pPr>
            <w:r>
              <w:rPr>
                <w:rFonts w:ascii="Times New Roman" w:hint="eastAsia"/>
                <w:szCs w:val="24"/>
              </w:rPr>
              <w:t>23.6</w:t>
            </w:r>
          </w:p>
        </w:tc>
        <w:tc>
          <w:tcPr>
            <w:tcW w:w="1136" w:type="dxa"/>
          </w:tcPr>
          <w:p w14:paraId="7B1303EB" w14:textId="77777777" w:rsidR="001A40A4" w:rsidRDefault="00000000">
            <w:pPr>
              <w:pStyle w:val="afffff5"/>
              <w:ind w:firstLineChars="0" w:firstLine="0"/>
              <w:jc w:val="center"/>
              <w:rPr>
                <w:rFonts w:ascii="Times New Roman"/>
              </w:rPr>
            </w:pPr>
            <w:r>
              <w:rPr>
                <w:rFonts w:ascii="Times New Roman" w:hint="eastAsia"/>
              </w:rPr>
              <w:t>24.5</w:t>
            </w:r>
          </w:p>
        </w:tc>
        <w:tc>
          <w:tcPr>
            <w:tcW w:w="1136" w:type="dxa"/>
          </w:tcPr>
          <w:p w14:paraId="238A44E9" w14:textId="77777777" w:rsidR="001A40A4" w:rsidRDefault="00000000">
            <w:pPr>
              <w:pStyle w:val="afffff5"/>
              <w:ind w:firstLineChars="0" w:firstLine="0"/>
              <w:jc w:val="center"/>
              <w:rPr>
                <w:rFonts w:ascii="Times New Roman"/>
              </w:rPr>
            </w:pPr>
            <w:r>
              <w:rPr>
                <w:rFonts w:ascii="Times New Roman" w:hint="eastAsia"/>
              </w:rPr>
              <w:t>25.2</w:t>
            </w:r>
          </w:p>
        </w:tc>
        <w:tc>
          <w:tcPr>
            <w:tcW w:w="1136" w:type="dxa"/>
          </w:tcPr>
          <w:p w14:paraId="0A825FE9" w14:textId="77777777" w:rsidR="001A40A4" w:rsidRDefault="00000000">
            <w:pPr>
              <w:pStyle w:val="afffff5"/>
              <w:ind w:firstLineChars="0" w:firstLine="0"/>
              <w:jc w:val="center"/>
              <w:rPr>
                <w:rFonts w:ascii="Times New Roman"/>
              </w:rPr>
            </w:pPr>
            <w:r>
              <w:rPr>
                <w:rFonts w:ascii="Times New Roman" w:hint="eastAsia"/>
              </w:rPr>
              <w:t>25.8</w:t>
            </w:r>
          </w:p>
        </w:tc>
        <w:tc>
          <w:tcPr>
            <w:tcW w:w="1136" w:type="dxa"/>
          </w:tcPr>
          <w:p w14:paraId="46A62923" w14:textId="77777777" w:rsidR="001A40A4" w:rsidRDefault="00000000">
            <w:pPr>
              <w:pStyle w:val="afffff5"/>
              <w:ind w:firstLineChars="0" w:firstLine="0"/>
              <w:jc w:val="center"/>
              <w:rPr>
                <w:rFonts w:ascii="Times New Roman"/>
              </w:rPr>
            </w:pPr>
            <w:r>
              <w:rPr>
                <w:rFonts w:ascii="Times New Roman" w:hint="eastAsia"/>
              </w:rPr>
              <w:t>26.2</w:t>
            </w:r>
          </w:p>
        </w:tc>
        <w:tc>
          <w:tcPr>
            <w:tcW w:w="1136" w:type="dxa"/>
          </w:tcPr>
          <w:p w14:paraId="6F850618" w14:textId="77777777" w:rsidR="001A40A4" w:rsidRDefault="00000000">
            <w:pPr>
              <w:pStyle w:val="afffff5"/>
              <w:ind w:firstLineChars="0" w:firstLine="0"/>
              <w:jc w:val="center"/>
              <w:rPr>
                <w:rFonts w:ascii="Times New Roman"/>
              </w:rPr>
            </w:pPr>
            <w:r>
              <w:rPr>
                <w:rFonts w:ascii="Times New Roman" w:hint="eastAsia"/>
                <w:szCs w:val="24"/>
              </w:rPr>
              <w:t>26.5</w:t>
            </w:r>
          </w:p>
        </w:tc>
      </w:tr>
      <w:tr w:rsidR="001A40A4" w14:paraId="5A0D96B9" w14:textId="77777777">
        <w:trPr>
          <w:trHeight w:val="346"/>
          <w:jc w:val="center"/>
        </w:trPr>
        <w:tc>
          <w:tcPr>
            <w:tcW w:w="1757" w:type="dxa"/>
          </w:tcPr>
          <w:p w14:paraId="22BE9EE7" w14:textId="77777777" w:rsidR="001A40A4" w:rsidRDefault="00000000">
            <w:pPr>
              <w:pStyle w:val="afffff5"/>
              <w:ind w:firstLineChars="0" w:firstLine="0"/>
              <w:jc w:val="center"/>
              <w:rPr>
                <w:rFonts w:ascii="Times New Roman"/>
              </w:rPr>
            </w:pPr>
            <w:r>
              <w:rPr>
                <w:rFonts w:ascii="Times New Roman"/>
              </w:rPr>
              <w:t>蓄积（</w:t>
            </w:r>
            <w:r>
              <w:rPr>
                <w:rFonts w:ascii="Times New Roman"/>
              </w:rPr>
              <w:t>m</w:t>
            </w:r>
            <w:r>
              <w:rPr>
                <w:rFonts w:ascii="Times New Roman"/>
                <w:vertAlign w:val="superscript"/>
              </w:rPr>
              <w:t>3</w:t>
            </w:r>
            <w:r>
              <w:rPr>
                <w:rFonts w:ascii="Times New Roman"/>
              </w:rPr>
              <w:t>/hm</w:t>
            </w:r>
            <w:r>
              <w:rPr>
                <w:rFonts w:ascii="Times New Roman"/>
                <w:vertAlign w:val="superscript"/>
              </w:rPr>
              <w:t>2</w:t>
            </w:r>
            <w:r>
              <w:rPr>
                <w:rFonts w:ascii="Times New Roman"/>
              </w:rPr>
              <w:t>）</w:t>
            </w:r>
          </w:p>
        </w:tc>
        <w:tc>
          <w:tcPr>
            <w:tcW w:w="1136" w:type="dxa"/>
          </w:tcPr>
          <w:p w14:paraId="05E2D67E" w14:textId="77777777" w:rsidR="001A40A4" w:rsidRDefault="00000000">
            <w:pPr>
              <w:pStyle w:val="afffff5"/>
              <w:ind w:firstLineChars="0" w:firstLine="0"/>
              <w:jc w:val="center"/>
              <w:rPr>
                <w:rFonts w:ascii="Times New Roman"/>
              </w:rPr>
            </w:pPr>
            <w:r>
              <w:rPr>
                <w:rFonts w:ascii="Times New Roman" w:hint="eastAsia"/>
                <w:szCs w:val="24"/>
              </w:rPr>
              <w:t>227.16</w:t>
            </w:r>
          </w:p>
        </w:tc>
        <w:tc>
          <w:tcPr>
            <w:tcW w:w="1136" w:type="dxa"/>
          </w:tcPr>
          <w:p w14:paraId="6A4B59B1" w14:textId="77777777" w:rsidR="001A40A4" w:rsidRDefault="00000000">
            <w:pPr>
              <w:pStyle w:val="afffff5"/>
              <w:ind w:firstLineChars="0" w:firstLine="0"/>
              <w:jc w:val="center"/>
              <w:rPr>
                <w:rFonts w:ascii="Times New Roman"/>
              </w:rPr>
            </w:pPr>
            <w:r>
              <w:rPr>
                <w:rFonts w:ascii="Times New Roman" w:hint="eastAsia"/>
                <w:szCs w:val="24"/>
              </w:rPr>
              <w:t>273.38</w:t>
            </w:r>
          </w:p>
        </w:tc>
        <w:tc>
          <w:tcPr>
            <w:tcW w:w="1136" w:type="dxa"/>
          </w:tcPr>
          <w:p w14:paraId="67BCC4CC" w14:textId="77777777" w:rsidR="001A40A4" w:rsidRDefault="00000000">
            <w:pPr>
              <w:pStyle w:val="afffff5"/>
              <w:ind w:firstLineChars="0" w:firstLine="0"/>
              <w:jc w:val="center"/>
              <w:rPr>
                <w:rFonts w:ascii="Times New Roman"/>
              </w:rPr>
            </w:pPr>
            <w:r>
              <w:rPr>
                <w:rFonts w:ascii="Times New Roman" w:hint="eastAsia"/>
              </w:rPr>
              <w:t>298.81</w:t>
            </w:r>
          </w:p>
        </w:tc>
        <w:tc>
          <w:tcPr>
            <w:tcW w:w="1136" w:type="dxa"/>
          </w:tcPr>
          <w:p w14:paraId="4FD6BCB8" w14:textId="77777777" w:rsidR="001A40A4" w:rsidRDefault="00000000">
            <w:pPr>
              <w:pStyle w:val="afffff5"/>
              <w:ind w:firstLineChars="0" w:firstLine="0"/>
              <w:jc w:val="center"/>
              <w:rPr>
                <w:rFonts w:ascii="Times New Roman"/>
              </w:rPr>
            </w:pPr>
            <w:r>
              <w:rPr>
                <w:rFonts w:ascii="Times New Roman" w:hint="eastAsia"/>
              </w:rPr>
              <w:t>317.39</w:t>
            </w:r>
          </w:p>
        </w:tc>
        <w:tc>
          <w:tcPr>
            <w:tcW w:w="1136" w:type="dxa"/>
          </w:tcPr>
          <w:p w14:paraId="7C12CD49" w14:textId="77777777" w:rsidR="001A40A4" w:rsidRDefault="00000000">
            <w:pPr>
              <w:pStyle w:val="afffff5"/>
              <w:ind w:firstLineChars="0" w:firstLine="0"/>
              <w:jc w:val="center"/>
              <w:rPr>
                <w:rFonts w:ascii="Times New Roman"/>
              </w:rPr>
            </w:pPr>
            <w:r>
              <w:rPr>
                <w:rFonts w:ascii="Times New Roman" w:hint="eastAsia"/>
              </w:rPr>
              <w:t>329.69</w:t>
            </w:r>
          </w:p>
        </w:tc>
        <w:tc>
          <w:tcPr>
            <w:tcW w:w="1136" w:type="dxa"/>
          </w:tcPr>
          <w:p w14:paraId="785A5FAE" w14:textId="77777777" w:rsidR="001A40A4" w:rsidRDefault="00000000">
            <w:pPr>
              <w:pStyle w:val="afffff5"/>
              <w:ind w:firstLineChars="0" w:firstLine="0"/>
              <w:jc w:val="center"/>
              <w:rPr>
                <w:rFonts w:ascii="Times New Roman"/>
              </w:rPr>
            </w:pPr>
            <w:r>
              <w:rPr>
                <w:rFonts w:ascii="Times New Roman" w:hint="eastAsia"/>
              </w:rPr>
              <w:t>334.62</w:t>
            </w:r>
          </w:p>
        </w:tc>
        <w:tc>
          <w:tcPr>
            <w:tcW w:w="1136" w:type="dxa"/>
          </w:tcPr>
          <w:p w14:paraId="3E158149" w14:textId="77777777" w:rsidR="001A40A4" w:rsidRDefault="00000000">
            <w:pPr>
              <w:pStyle w:val="afffff5"/>
              <w:ind w:firstLineChars="0" w:firstLine="0"/>
              <w:jc w:val="center"/>
              <w:rPr>
                <w:rFonts w:ascii="Times New Roman"/>
              </w:rPr>
            </w:pPr>
            <w:r>
              <w:rPr>
                <w:rFonts w:ascii="Times New Roman" w:hint="eastAsia"/>
              </w:rPr>
              <w:t>338.54</w:t>
            </w:r>
          </w:p>
        </w:tc>
      </w:tr>
    </w:tbl>
    <w:p w14:paraId="565C22CE" w14:textId="77777777" w:rsidR="001A40A4" w:rsidRDefault="001A40A4">
      <w:pPr>
        <w:pStyle w:val="afffff5"/>
        <w:ind w:firstLine="420"/>
        <w:rPr>
          <w:rFonts w:ascii="Times New Roman"/>
        </w:rPr>
      </w:pPr>
    </w:p>
    <w:p w14:paraId="27B00C62" w14:textId="77777777" w:rsidR="001A40A4" w:rsidRDefault="001A40A4">
      <w:pPr>
        <w:pStyle w:val="afffff5"/>
        <w:ind w:firstLine="420"/>
      </w:pPr>
    </w:p>
    <w:p w14:paraId="27D7D362" w14:textId="77777777" w:rsidR="001A40A4" w:rsidRDefault="001A40A4">
      <w:pPr>
        <w:pStyle w:val="afffff5"/>
        <w:ind w:firstLine="420"/>
        <w:rPr>
          <w:rFonts w:ascii="Times New Roman"/>
        </w:rPr>
      </w:pPr>
    </w:p>
    <w:p w14:paraId="1DD530E4" w14:textId="77777777" w:rsidR="001A40A4" w:rsidRPr="0056619F" w:rsidRDefault="001A40A4">
      <w:pPr>
        <w:pStyle w:val="afffff5"/>
        <w:ind w:firstLine="420"/>
        <w:rPr>
          <w:rFonts w:ascii="Times New Roman"/>
        </w:rPr>
        <w:sectPr w:rsidR="001A40A4" w:rsidRPr="0056619F">
          <w:pgSz w:w="11906" w:h="16838"/>
          <w:pgMar w:top="1928" w:right="1134" w:bottom="1134" w:left="1134" w:header="1418" w:footer="1134" w:gutter="284"/>
          <w:cols w:space="425"/>
          <w:formProt w:val="0"/>
          <w:docGrid w:type="lines" w:linePitch="312"/>
        </w:sectPr>
      </w:pPr>
    </w:p>
    <w:p w14:paraId="16C16FF3" w14:textId="77777777" w:rsidR="001A40A4" w:rsidRPr="0056619F" w:rsidRDefault="001A40A4">
      <w:pPr>
        <w:pStyle w:val="af8"/>
        <w:rPr>
          <w:rFonts w:hint="eastAsia"/>
        </w:rPr>
      </w:pPr>
    </w:p>
    <w:p w14:paraId="15F07DF1" w14:textId="77777777" w:rsidR="001A40A4" w:rsidRPr="0056619F" w:rsidRDefault="001A40A4">
      <w:pPr>
        <w:pStyle w:val="afe"/>
      </w:pPr>
    </w:p>
    <w:p w14:paraId="461C5706" w14:textId="77777777" w:rsidR="001A40A4" w:rsidRPr="0056619F" w:rsidRDefault="00000000">
      <w:pPr>
        <w:pStyle w:val="aff3"/>
        <w:spacing w:after="156"/>
      </w:pPr>
      <w:r w:rsidRPr="0056619F">
        <w:br/>
      </w:r>
      <w:bookmarkStart w:id="119" w:name="_Toc178173409"/>
      <w:bookmarkStart w:id="120" w:name="_Toc178150836"/>
      <w:bookmarkStart w:id="121" w:name="_Toc178079299"/>
      <w:bookmarkStart w:id="122" w:name="_Toc178253035"/>
      <w:r w:rsidRPr="0056619F">
        <w:rPr>
          <w:rFonts w:hint="eastAsia"/>
        </w:rPr>
        <w:t>（资料性）</w:t>
      </w:r>
      <w:r w:rsidRPr="0056619F">
        <w:br/>
      </w:r>
      <w:r w:rsidRPr="0056619F">
        <w:rPr>
          <w:rFonts w:hint="eastAsia"/>
        </w:rPr>
        <w:t>湿加松主要病虫害防治的防治措施</w:t>
      </w:r>
      <w:bookmarkEnd w:id="119"/>
      <w:bookmarkEnd w:id="120"/>
      <w:bookmarkEnd w:id="121"/>
      <w:bookmarkEnd w:id="122"/>
    </w:p>
    <w:p w14:paraId="48435E2A" w14:textId="77777777" w:rsidR="001A40A4" w:rsidRPr="0056619F" w:rsidRDefault="00000000">
      <w:pPr>
        <w:pStyle w:val="afffff5"/>
        <w:ind w:firstLine="420"/>
      </w:pPr>
      <w:r w:rsidRPr="0056619F">
        <w:rPr>
          <w:rFonts w:hint="eastAsia"/>
        </w:rPr>
        <w:t>表B.1规定了湿加松主要病虫害的防治措施。</w:t>
      </w:r>
    </w:p>
    <w:p w14:paraId="5B805B0E" w14:textId="77777777" w:rsidR="001A40A4" w:rsidRPr="0056619F" w:rsidRDefault="00000000">
      <w:pPr>
        <w:pStyle w:val="afffff5"/>
        <w:ind w:firstLine="420"/>
        <w:jc w:val="center"/>
      </w:pPr>
      <w:r w:rsidRPr="0056619F">
        <w:rPr>
          <w:rFonts w:hint="eastAsia"/>
        </w:rPr>
        <w:t>表B.1 湿加松主要病虫害防治措施（补充）</w:t>
      </w:r>
    </w:p>
    <w:tbl>
      <w:tblPr>
        <w:tblStyle w:val="affff7"/>
        <w:tblW w:w="0" w:type="auto"/>
        <w:jc w:val="center"/>
        <w:tblLook w:val="04A0" w:firstRow="1" w:lastRow="0" w:firstColumn="1" w:lastColumn="0" w:noHBand="0" w:noVBand="1"/>
      </w:tblPr>
      <w:tblGrid>
        <w:gridCol w:w="1663"/>
        <w:gridCol w:w="3354"/>
        <w:gridCol w:w="4327"/>
      </w:tblGrid>
      <w:tr w:rsidR="0056619F" w:rsidRPr="0056619F" w14:paraId="3DBBDEB4" w14:textId="77777777">
        <w:trPr>
          <w:jc w:val="center"/>
        </w:trPr>
        <w:tc>
          <w:tcPr>
            <w:tcW w:w="1555" w:type="dxa"/>
          </w:tcPr>
          <w:p w14:paraId="66321435" w14:textId="77777777" w:rsidR="001A40A4" w:rsidRPr="0056619F" w:rsidRDefault="00000000">
            <w:pPr>
              <w:pStyle w:val="afffff5"/>
              <w:spacing w:line="360" w:lineRule="auto"/>
              <w:ind w:firstLineChars="0" w:firstLine="0"/>
              <w:jc w:val="center"/>
            </w:pPr>
            <w:r w:rsidRPr="0056619F">
              <w:rPr>
                <w:rFonts w:hint="eastAsia"/>
              </w:rPr>
              <w:t>病虫害名称</w:t>
            </w:r>
          </w:p>
        </w:tc>
        <w:tc>
          <w:tcPr>
            <w:tcW w:w="3402" w:type="dxa"/>
          </w:tcPr>
          <w:p w14:paraId="2A3E1337" w14:textId="77777777" w:rsidR="001A40A4" w:rsidRPr="0056619F" w:rsidRDefault="00000000">
            <w:pPr>
              <w:pStyle w:val="afffff5"/>
              <w:spacing w:line="360" w:lineRule="auto"/>
              <w:ind w:firstLineChars="0" w:firstLine="0"/>
              <w:jc w:val="center"/>
            </w:pPr>
            <w:r w:rsidRPr="0056619F">
              <w:rPr>
                <w:rFonts w:hint="eastAsia"/>
              </w:rPr>
              <w:t>危害表现</w:t>
            </w:r>
          </w:p>
        </w:tc>
        <w:tc>
          <w:tcPr>
            <w:tcW w:w="4387" w:type="dxa"/>
          </w:tcPr>
          <w:p w14:paraId="2A73F648" w14:textId="77777777" w:rsidR="001A40A4" w:rsidRPr="0056619F" w:rsidRDefault="00000000">
            <w:pPr>
              <w:pStyle w:val="afffff5"/>
              <w:spacing w:line="360" w:lineRule="auto"/>
              <w:ind w:firstLineChars="0" w:firstLine="0"/>
              <w:jc w:val="center"/>
            </w:pPr>
            <w:r w:rsidRPr="0056619F">
              <w:rPr>
                <w:rFonts w:hint="eastAsia"/>
              </w:rPr>
              <w:t>防治方法</w:t>
            </w:r>
          </w:p>
        </w:tc>
      </w:tr>
      <w:tr w:rsidR="0056619F" w:rsidRPr="0056619F" w14:paraId="589ACD13" w14:textId="77777777">
        <w:trPr>
          <w:jc w:val="center"/>
        </w:trPr>
        <w:tc>
          <w:tcPr>
            <w:tcW w:w="1555" w:type="dxa"/>
          </w:tcPr>
          <w:p w14:paraId="6B5B8238" w14:textId="77777777" w:rsidR="001A40A4" w:rsidRPr="0056619F" w:rsidRDefault="00000000">
            <w:pPr>
              <w:pStyle w:val="afffff5"/>
              <w:spacing w:line="360" w:lineRule="auto"/>
              <w:ind w:firstLineChars="0" w:firstLine="0"/>
            </w:pPr>
            <w:r w:rsidRPr="0056619F">
              <w:rPr>
                <w:rFonts w:hint="eastAsia"/>
              </w:rPr>
              <w:t>松材线虫病</w:t>
            </w:r>
          </w:p>
          <w:p w14:paraId="309F8E96" w14:textId="77777777" w:rsidR="001A40A4" w:rsidRPr="0056619F" w:rsidRDefault="00000000">
            <w:pPr>
              <w:pStyle w:val="afffff5"/>
              <w:spacing w:line="360" w:lineRule="auto"/>
              <w:ind w:firstLineChars="0" w:firstLine="0"/>
              <w:rPr>
                <w:rFonts w:ascii="Times New Roman"/>
              </w:rPr>
            </w:pPr>
            <w:r w:rsidRPr="0056619F">
              <w:rPr>
                <w:rFonts w:ascii="Times New Roman"/>
                <w:i/>
                <w:iCs/>
              </w:rPr>
              <w:t>Bursaphelenchus xylophilus</w:t>
            </w:r>
          </w:p>
        </w:tc>
        <w:tc>
          <w:tcPr>
            <w:tcW w:w="3402" w:type="dxa"/>
          </w:tcPr>
          <w:p w14:paraId="742DEE3A" w14:textId="77777777" w:rsidR="001A40A4" w:rsidRPr="0056619F" w:rsidRDefault="00000000">
            <w:pPr>
              <w:pStyle w:val="afffff5"/>
              <w:spacing w:line="360" w:lineRule="auto"/>
              <w:ind w:firstLineChars="0" w:firstLine="0"/>
            </w:pPr>
            <w:r w:rsidRPr="0056619F">
              <w:rPr>
                <w:rFonts w:hint="eastAsia"/>
              </w:rPr>
              <w:t>针叶失水萎蔫，变成黄褐色至红褐色，最后整株干枯死亡，针叶当年不脱落，松脂分泌减少或停止。</w:t>
            </w:r>
          </w:p>
        </w:tc>
        <w:tc>
          <w:tcPr>
            <w:tcW w:w="4387" w:type="dxa"/>
          </w:tcPr>
          <w:p w14:paraId="211909D4" w14:textId="77777777" w:rsidR="001A40A4" w:rsidRPr="0056619F" w:rsidRDefault="00000000">
            <w:pPr>
              <w:pStyle w:val="afffff5"/>
              <w:spacing w:line="360" w:lineRule="auto"/>
              <w:ind w:firstLineChars="0" w:firstLine="0"/>
            </w:pPr>
            <w:r w:rsidRPr="0056619F">
              <w:rPr>
                <w:rFonts w:hint="eastAsia"/>
              </w:rPr>
              <w:t>预防为主，包括伐除并消毁病死株、诱杀线虫的传播媒介松褐天牛、禁止木材出疫区等措施。</w:t>
            </w:r>
          </w:p>
        </w:tc>
      </w:tr>
      <w:tr w:rsidR="0056619F" w:rsidRPr="0056619F" w14:paraId="24804732" w14:textId="77777777">
        <w:trPr>
          <w:jc w:val="center"/>
        </w:trPr>
        <w:tc>
          <w:tcPr>
            <w:tcW w:w="1555" w:type="dxa"/>
          </w:tcPr>
          <w:p w14:paraId="45BA418C" w14:textId="77777777" w:rsidR="001A40A4" w:rsidRPr="0056619F" w:rsidRDefault="00000000">
            <w:pPr>
              <w:pStyle w:val="afffff5"/>
              <w:spacing w:line="360" w:lineRule="auto"/>
              <w:ind w:firstLineChars="0" w:firstLine="0"/>
            </w:pPr>
            <w:r w:rsidRPr="0056619F">
              <w:rPr>
                <w:rFonts w:hint="eastAsia"/>
              </w:rPr>
              <w:t>叶蜂</w:t>
            </w:r>
          </w:p>
          <w:p w14:paraId="15716410" w14:textId="77777777" w:rsidR="001A40A4" w:rsidRPr="0056619F" w:rsidRDefault="00000000">
            <w:pPr>
              <w:pStyle w:val="afffff5"/>
              <w:spacing w:line="360" w:lineRule="auto"/>
              <w:ind w:firstLineChars="0" w:firstLine="0"/>
              <w:rPr>
                <w:rFonts w:ascii="Times New Roman"/>
                <w:i/>
                <w:iCs/>
              </w:rPr>
            </w:pPr>
            <w:r w:rsidRPr="0056619F">
              <w:rPr>
                <w:rFonts w:ascii="Times New Roman"/>
                <w:i/>
                <w:iCs/>
              </w:rPr>
              <w:t>Nesodiprion</w:t>
            </w:r>
            <w:r w:rsidRPr="0056619F">
              <w:rPr>
                <w:rFonts w:ascii="Times New Roman" w:hint="eastAsia"/>
                <w:i/>
                <w:iCs/>
              </w:rPr>
              <w:t xml:space="preserve"> spp.</w:t>
            </w:r>
          </w:p>
        </w:tc>
        <w:tc>
          <w:tcPr>
            <w:tcW w:w="3402" w:type="dxa"/>
          </w:tcPr>
          <w:p w14:paraId="3A18893D" w14:textId="77777777" w:rsidR="001A40A4" w:rsidRPr="0056619F" w:rsidRDefault="00000000">
            <w:pPr>
              <w:pStyle w:val="afffff5"/>
              <w:spacing w:line="360" w:lineRule="auto"/>
              <w:ind w:firstLineChars="0" w:firstLine="0"/>
            </w:pPr>
            <w:r w:rsidRPr="0056619F">
              <w:rPr>
                <w:rFonts w:hint="eastAsia"/>
              </w:rPr>
              <w:t>幼虫大量取食针叶，导致树木叶片枯黄，严重时整株树木死亡</w:t>
            </w:r>
          </w:p>
        </w:tc>
        <w:tc>
          <w:tcPr>
            <w:tcW w:w="4387" w:type="dxa"/>
          </w:tcPr>
          <w:p w14:paraId="5A55B151" w14:textId="77777777" w:rsidR="001A40A4" w:rsidRPr="0056619F" w:rsidRDefault="00000000">
            <w:pPr>
              <w:pStyle w:val="afffff5"/>
              <w:spacing w:line="360" w:lineRule="auto"/>
              <w:ind w:firstLineChars="0" w:firstLine="0"/>
            </w:pPr>
            <w:r w:rsidRPr="0056619F">
              <w:rPr>
                <w:rFonts w:hint="eastAsia"/>
              </w:rPr>
              <w:t>0.025 %的灭幼脲或2.5 %的敌杀死乳油或48 %的乐斯本乳油液喷雾防治。</w:t>
            </w:r>
          </w:p>
        </w:tc>
      </w:tr>
    </w:tbl>
    <w:p w14:paraId="683809AD" w14:textId="77777777" w:rsidR="001A40A4" w:rsidRDefault="001A40A4">
      <w:pPr>
        <w:pStyle w:val="afffff5"/>
        <w:ind w:firstLine="420"/>
      </w:pPr>
    </w:p>
    <w:p w14:paraId="48D81ABF" w14:textId="77777777" w:rsidR="001A40A4" w:rsidRDefault="00000000">
      <w:pPr>
        <w:pStyle w:val="afffff5"/>
        <w:ind w:firstLine="360"/>
        <w:jc w:val="center"/>
      </w:pPr>
      <w:bookmarkStart w:id="123" w:name="BookMark8"/>
      <w:bookmarkEnd w:id="117"/>
      <w:r>
        <w:rPr>
          <w:rFonts w:ascii="Times New Roman"/>
          <w:noProof/>
          <w:sz w:val="18"/>
          <w:szCs w:val="18"/>
        </w:rPr>
        <w:drawing>
          <wp:inline distT="0" distB="0" distL="0" distR="0" wp14:anchorId="76933889" wp14:editId="08ECCB38">
            <wp:extent cx="1485900" cy="317500"/>
            <wp:effectExtent l="0" t="0" r="0" b="635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123"/>
    </w:p>
    <w:sectPr w:rsidR="001A40A4">
      <w:pgSz w:w="11906" w:h="16838"/>
      <w:pgMar w:top="1928" w:right="1134" w:bottom="1134" w:left="1134" w:header="1418" w:footer="1134" w:gutter="284"/>
      <w:cols w:space="425"/>
      <w:formProt w:val="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8CEAD7" w14:textId="77777777" w:rsidR="004452E5" w:rsidRDefault="004452E5">
      <w:pPr>
        <w:spacing w:line="240" w:lineRule="auto"/>
      </w:pPr>
      <w:r>
        <w:separator/>
      </w:r>
    </w:p>
  </w:endnote>
  <w:endnote w:type="continuationSeparator" w:id="0">
    <w:p w14:paraId="2C7B230A" w14:textId="77777777" w:rsidR="004452E5" w:rsidRDefault="004452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5926DF" w14:textId="77777777" w:rsidR="001A40A4"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7CD738" w14:textId="77777777" w:rsidR="001A40A4" w:rsidRDefault="001A40A4">
    <w:pPr>
      <w:pStyle w:val="afff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82082" w14:textId="77777777" w:rsidR="001A40A4" w:rsidRDefault="001A40A4">
    <w:pPr>
      <w:pStyle w:val="afffe"/>
      <w:ind w:right="720"/>
      <w:jc w:val="both"/>
      <w:rPr>
        <w:sz w:val="2"/>
        <w:szCs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ACCA3F" w14:textId="77777777" w:rsidR="001A40A4"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BE6ADB" w14:textId="77777777" w:rsidR="004452E5" w:rsidRDefault="004452E5">
      <w:pPr>
        <w:spacing w:line="240" w:lineRule="auto"/>
      </w:pPr>
      <w:r>
        <w:separator/>
      </w:r>
    </w:p>
  </w:footnote>
  <w:footnote w:type="continuationSeparator" w:id="0">
    <w:p w14:paraId="1C2DAADD" w14:textId="77777777" w:rsidR="004452E5" w:rsidRDefault="004452E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842710" w14:textId="77777777" w:rsidR="001A40A4" w:rsidRDefault="001A40A4">
    <w:pPr>
      <w:pStyle w:val="affff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B47010" w14:textId="77777777" w:rsidR="001A40A4" w:rsidRDefault="00000000">
    <w:pPr>
      <w:pStyle w:val="affff0"/>
      <w:wordWrap w:val="0"/>
      <w:jc w:val="right"/>
      <w:rPr>
        <w:rFonts w:ascii="黑体" w:eastAsia="黑体" w:hAnsi="黑体" w:hint="eastAsia"/>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0D264" w14:textId="77777777" w:rsidR="001A40A4" w:rsidRDefault="001A40A4">
    <w:pPr>
      <w:pStyle w:val="affff0"/>
      <w:jc w:val="both"/>
      <w:rPr>
        <w:sz w:val="2"/>
        <w:szCs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84BAFD" w14:textId="77777777" w:rsidR="001A40A4" w:rsidRDefault="00000000">
    <w:pPr>
      <w:pStyle w:val="affff0"/>
      <w:jc w:val="right"/>
      <w:rPr>
        <w:lang w:val="fr-FR"/>
      </w:rPr>
    </w:pPr>
    <w:r>
      <w:fldChar w:fldCharType="begin"/>
    </w:r>
    <w:r>
      <w:rPr>
        <w:lang w:val="fr-FR"/>
      </w:rPr>
      <w:instrText xml:space="preserve"> STYLEREF  </w:instrText>
    </w:r>
    <w:r>
      <w:instrText>标准文件</w:instrText>
    </w:r>
    <w:r>
      <w:rPr>
        <w:lang w:val="fr-FR"/>
      </w:rPr>
      <w:instrText>_</w:instrText>
    </w:r>
    <w:r>
      <w:instrText>文件编号</w:instrText>
    </w:r>
    <w:r>
      <w:rPr>
        <w:lang w:val="fr-FR"/>
      </w:rPr>
      <w:instrText xml:space="preserve">  \* MERGEFORMAT </w:instrText>
    </w:r>
    <w:r>
      <w:fldChar w:fldCharType="separate"/>
    </w:r>
    <w:r>
      <w:rPr>
        <w:lang w:val="fr-FR"/>
      </w:rPr>
      <w:t>DB 44/T 780—XXXX</w:t>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FB9EA6" w14:textId="199CD00F" w:rsidR="001A40A4" w:rsidRDefault="00000000">
    <w:pPr>
      <w:pStyle w:val="afffffa"/>
      <w:rPr>
        <w:rFonts w:hint="eastAsia"/>
      </w:rPr>
    </w:pPr>
    <w:r>
      <w:fldChar w:fldCharType="begin"/>
    </w:r>
    <w:r>
      <w:instrText xml:space="preserve"> STYLEREF  标准文件_文件编号  \* MERGEFORMAT </w:instrText>
    </w:r>
    <w:r>
      <w:fldChar w:fldCharType="separate"/>
    </w:r>
    <w:r w:rsidR="001336D1">
      <w:rPr>
        <w:rFonts w:hint="eastAsia"/>
        <w:noProof/>
      </w:rPr>
      <w:t>DB 44/T 780—XXXX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1559"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2126"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230848718">
    <w:abstractNumId w:val="0"/>
  </w:num>
  <w:num w:numId="2" w16cid:durableId="1081679108">
    <w:abstractNumId w:val="27"/>
  </w:num>
  <w:num w:numId="3" w16cid:durableId="1240678781">
    <w:abstractNumId w:val="5"/>
  </w:num>
  <w:num w:numId="4" w16cid:durableId="2060782275">
    <w:abstractNumId w:val="23"/>
  </w:num>
  <w:num w:numId="5" w16cid:durableId="1710296863">
    <w:abstractNumId w:val="18"/>
  </w:num>
  <w:num w:numId="6" w16cid:durableId="1355156432">
    <w:abstractNumId w:val="13"/>
  </w:num>
  <w:num w:numId="7" w16cid:durableId="1501580471">
    <w:abstractNumId w:val="8"/>
  </w:num>
  <w:num w:numId="8" w16cid:durableId="12267249">
    <w:abstractNumId w:val="3"/>
  </w:num>
  <w:num w:numId="9" w16cid:durableId="1361273995">
    <w:abstractNumId w:val="9"/>
  </w:num>
  <w:num w:numId="10" w16cid:durableId="635338691">
    <w:abstractNumId w:val="16"/>
  </w:num>
  <w:num w:numId="11" w16cid:durableId="2047438480">
    <w:abstractNumId w:val="25"/>
  </w:num>
  <w:num w:numId="12" w16cid:durableId="742918984">
    <w:abstractNumId w:val="11"/>
  </w:num>
  <w:num w:numId="13" w16cid:durableId="1332874483">
    <w:abstractNumId w:val="12"/>
  </w:num>
  <w:num w:numId="14" w16cid:durableId="80759482">
    <w:abstractNumId w:val="7"/>
  </w:num>
  <w:num w:numId="15" w16cid:durableId="1981226679">
    <w:abstractNumId w:val="19"/>
  </w:num>
  <w:num w:numId="16" w16cid:durableId="1443067029">
    <w:abstractNumId w:val="21"/>
  </w:num>
  <w:num w:numId="17" w16cid:durableId="898395078">
    <w:abstractNumId w:val="17"/>
  </w:num>
  <w:num w:numId="18" w16cid:durableId="539174883">
    <w:abstractNumId w:val="29"/>
  </w:num>
  <w:num w:numId="19" w16cid:durableId="160588114">
    <w:abstractNumId w:val="15"/>
  </w:num>
  <w:num w:numId="20" w16cid:durableId="1787652497">
    <w:abstractNumId w:val="1"/>
  </w:num>
  <w:num w:numId="21" w16cid:durableId="1891723984">
    <w:abstractNumId w:val="10"/>
  </w:num>
  <w:num w:numId="22" w16cid:durableId="1914047016">
    <w:abstractNumId w:val="30"/>
  </w:num>
  <w:num w:numId="23" w16cid:durableId="437796999">
    <w:abstractNumId w:val="20"/>
  </w:num>
  <w:num w:numId="24" w16cid:durableId="599532545">
    <w:abstractNumId w:val="6"/>
  </w:num>
  <w:num w:numId="25" w16cid:durableId="1598640325">
    <w:abstractNumId w:val="26"/>
  </w:num>
  <w:num w:numId="26" w16cid:durableId="1746297678">
    <w:abstractNumId w:val="28"/>
  </w:num>
  <w:num w:numId="27" w16cid:durableId="1944536974">
    <w:abstractNumId w:val="2"/>
  </w:num>
  <w:num w:numId="28" w16cid:durableId="1782531048">
    <w:abstractNumId w:val="4"/>
  </w:num>
  <w:num w:numId="29" w16cid:durableId="984507564">
    <w:abstractNumId w:val="14"/>
  </w:num>
  <w:num w:numId="30" w16cid:durableId="774712867">
    <w:abstractNumId w:val="24"/>
  </w:num>
  <w:num w:numId="31" w16cid:durableId="100093554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cumentProtection w:edit="forms" w:enforcement="1" w:cryptProviderType="rsaAES" w:cryptAlgorithmClass="hash" w:cryptAlgorithmType="typeAny" w:cryptAlgorithmSid="14" w:cryptSpinCount="100000" w:hash="5G8gpNlIhzBTKd5i/DjzAkLTAvhhZUH4CKUCPI85teaYhDE3LNx3CKvTci1YuGKIzvkX9c2BJTuCYbmwOJdkbA==" w:salt="mB+7MfYBnNknQCrKW0hsEg=="/>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ThhMDhjMzM0ODJkMGM5YTY3NTgyMWRjODVjN2ZlZmQifQ=="/>
  </w:docVars>
  <w:rsids>
    <w:rsidRoot w:val="00172A27"/>
    <w:rsid w:val="0000040A"/>
    <w:rsid w:val="00000A94"/>
    <w:rsid w:val="00001972"/>
    <w:rsid w:val="00001D9A"/>
    <w:rsid w:val="00007615"/>
    <w:rsid w:val="00007B3A"/>
    <w:rsid w:val="000107E0"/>
    <w:rsid w:val="00011FDE"/>
    <w:rsid w:val="00012FFD"/>
    <w:rsid w:val="00014162"/>
    <w:rsid w:val="00014340"/>
    <w:rsid w:val="00014CFC"/>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4C68"/>
    <w:rsid w:val="00084C96"/>
    <w:rsid w:val="00086AA1"/>
    <w:rsid w:val="00087A77"/>
    <w:rsid w:val="00090CA6"/>
    <w:rsid w:val="00090EDC"/>
    <w:rsid w:val="00092B8A"/>
    <w:rsid w:val="00092FB0"/>
    <w:rsid w:val="000934C5"/>
    <w:rsid w:val="00093D25"/>
    <w:rsid w:val="00093DAB"/>
    <w:rsid w:val="00094D73"/>
    <w:rsid w:val="00096D63"/>
    <w:rsid w:val="000A0B60"/>
    <w:rsid w:val="000A0EB8"/>
    <w:rsid w:val="000A19FC"/>
    <w:rsid w:val="000A296B"/>
    <w:rsid w:val="000A2E91"/>
    <w:rsid w:val="000A5E97"/>
    <w:rsid w:val="000A7311"/>
    <w:rsid w:val="000B060F"/>
    <w:rsid w:val="000B0F16"/>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291"/>
    <w:rsid w:val="000D4B9C"/>
    <w:rsid w:val="000D4EB6"/>
    <w:rsid w:val="000D753B"/>
    <w:rsid w:val="000E0767"/>
    <w:rsid w:val="000E2C4F"/>
    <w:rsid w:val="000E44E3"/>
    <w:rsid w:val="000E4C9E"/>
    <w:rsid w:val="000E6FD7"/>
    <w:rsid w:val="000F06E1"/>
    <w:rsid w:val="000F0E3C"/>
    <w:rsid w:val="000F19D5"/>
    <w:rsid w:val="000F4AEA"/>
    <w:rsid w:val="000F633F"/>
    <w:rsid w:val="000F67E9"/>
    <w:rsid w:val="00104926"/>
    <w:rsid w:val="00113B1E"/>
    <w:rsid w:val="0011711C"/>
    <w:rsid w:val="00117862"/>
    <w:rsid w:val="0012059C"/>
    <w:rsid w:val="00123B73"/>
    <w:rsid w:val="00124E4F"/>
    <w:rsid w:val="001260B7"/>
    <w:rsid w:val="001265CB"/>
    <w:rsid w:val="001321C6"/>
    <w:rsid w:val="001323FF"/>
    <w:rsid w:val="001325C4"/>
    <w:rsid w:val="00133010"/>
    <w:rsid w:val="001336D1"/>
    <w:rsid w:val="001338EE"/>
    <w:rsid w:val="00133AAE"/>
    <w:rsid w:val="00135323"/>
    <w:rsid w:val="001356C4"/>
    <w:rsid w:val="0014085D"/>
    <w:rsid w:val="00141114"/>
    <w:rsid w:val="00142969"/>
    <w:rsid w:val="001446C2"/>
    <w:rsid w:val="00144EE9"/>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1325"/>
    <w:rsid w:val="00172A27"/>
    <w:rsid w:val="0017340B"/>
    <w:rsid w:val="00173FB1"/>
    <w:rsid w:val="00176DFD"/>
    <w:rsid w:val="001852C9"/>
    <w:rsid w:val="00190087"/>
    <w:rsid w:val="001913C4"/>
    <w:rsid w:val="0019348F"/>
    <w:rsid w:val="00193A07"/>
    <w:rsid w:val="00194C95"/>
    <w:rsid w:val="00195C34"/>
    <w:rsid w:val="00196EF5"/>
    <w:rsid w:val="001A1A53"/>
    <w:rsid w:val="001A234A"/>
    <w:rsid w:val="001A40A4"/>
    <w:rsid w:val="001A4BC4"/>
    <w:rsid w:val="001A4CF3"/>
    <w:rsid w:val="001B06E8"/>
    <w:rsid w:val="001B095C"/>
    <w:rsid w:val="001B34D0"/>
    <w:rsid w:val="001B71D0"/>
    <w:rsid w:val="001B71EE"/>
    <w:rsid w:val="001C04A8"/>
    <w:rsid w:val="001C2C03"/>
    <w:rsid w:val="001C42F7"/>
    <w:rsid w:val="001C49E5"/>
    <w:rsid w:val="001C680C"/>
    <w:rsid w:val="001C7181"/>
    <w:rsid w:val="001C7FEA"/>
    <w:rsid w:val="001D0499"/>
    <w:rsid w:val="001D0BBE"/>
    <w:rsid w:val="001D0ED4"/>
    <w:rsid w:val="001D212F"/>
    <w:rsid w:val="001D29D7"/>
    <w:rsid w:val="001D2DE7"/>
    <w:rsid w:val="001D411C"/>
    <w:rsid w:val="001D4CE9"/>
    <w:rsid w:val="001E1B6A"/>
    <w:rsid w:val="001E2484"/>
    <w:rsid w:val="001E3CC4"/>
    <w:rsid w:val="001E4882"/>
    <w:rsid w:val="001E73AB"/>
    <w:rsid w:val="001E7753"/>
    <w:rsid w:val="001F092D"/>
    <w:rsid w:val="001F143A"/>
    <w:rsid w:val="001F1605"/>
    <w:rsid w:val="001F1823"/>
    <w:rsid w:val="001F1C3C"/>
    <w:rsid w:val="001F2306"/>
    <w:rsid w:val="001F2508"/>
    <w:rsid w:val="001F4816"/>
    <w:rsid w:val="001F4EE9"/>
    <w:rsid w:val="001F69B4"/>
    <w:rsid w:val="001F77C7"/>
    <w:rsid w:val="00200003"/>
    <w:rsid w:val="00200183"/>
    <w:rsid w:val="00200333"/>
    <w:rsid w:val="0020107D"/>
    <w:rsid w:val="00202AA4"/>
    <w:rsid w:val="002031F7"/>
    <w:rsid w:val="002040E6"/>
    <w:rsid w:val="0020527B"/>
    <w:rsid w:val="00205F2C"/>
    <w:rsid w:val="00210B15"/>
    <w:rsid w:val="002142EA"/>
    <w:rsid w:val="002204BB"/>
    <w:rsid w:val="00221B79"/>
    <w:rsid w:val="00221C6B"/>
    <w:rsid w:val="0022498C"/>
    <w:rsid w:val="002253A1"/>
    <w:rsid w:val="00225CF8"/>
    <w:rsid w:val="0022794E"/>
    <w:rsid w:val="00233D64"/>
    <w:rsid w:val="0023482A"/>
    <w:rsid w:val="002359CB"/>
    <w:rsid w:val="00243540"/>
    <w:rsid w:val="0024497B"/>
    <w:rsid w:val="002450B5"/>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71AC"/>
    <w:rsid w:val="00281BB8"/>
    <w:rsid w:val="00281E9E"/>
    <w:rsid w:val="00282405"/>
    <w:rsid w:val="0028323A"/>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024"/>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665"/>
    <w:rsid w:val="002C3CB9"/>
    <w:rsid w:val="002C3F07"/>
    <w:rsid w:val="002C4BDB"/>
    <w:rsid w:val="002C5278"/>
    <w:rsid w:val="002C6E81"/>
    <w:rsid w:val="002C74AC"/>
    <w:rsid w:val="002C7EBB"/>
    <w:rsid w:val="002D06C1"/>
    <w:rsid w:val="002D42B5"/>
    <w:rsid w:val="002D4F1A"/>
    <w:rsid w:val="002D6B7C"/>
    <w:rsid w:val="002D6EC6"/>
    <w:rsid w:val="002D79AC"/>
    <w:rsid w:val="002E039D"/>
    <w:rsid w:val="002E4D5A"/>
    <w:rsid w:val="002E6326"/>
    <w:rsid w:val="002F30E0"/>
    <w:rsid w:val="002F35E4"/>
    <w:rsid w:val="002F3730"/>
    <w:rsid w:val="002F38E1"/>
    <w:rsid w:val="002F6923"/>
    <w:rsid w:val="002F7AF6"/>
    <w:rsid w:val="00300E63"/>
    <w:rsid w:val="00302F5F"/>
    <w:rsid w:val="0030441D"/>
    <w:rsid w:val="00306063"/>
    <w:rsid w:val="00313B85"/>
    <w:rsid w:val="00316E04"/>
    <w:rsid w:val="0031757B"/>
    <w:rsid w:val="00317988"/>
    <w:rsid w:val="003221B4"/>
    <w:rsid w:val="0032258D"/>
    <w:rsid w:val="00322E62"/>
    <w:rsid w:val="00324D13"/>
    <w:rsid w:val="00324D2A"/>
    <w:rsid w:val="00324EDD"/>
    <w:rsid w:val="00324FF7"/>
    <w:rsid w:val="003331E4"/>
    <w:rsid w:val="00336C64"/>
    <w:rsid w:val="00337162"/>
    <w:rsid w:val="0034194F"/>
    <w:rsid w:val="00341F12"/>
    <w:rsid w:val="00344605"/>
    <w:rsid w:val="003474AA"/>
    <w:rsid w:val="00350D1D"/>
    <w:rsid w:val="00352C83"/>
    <w:rsid w:val="00352D1A"/>
    <w:rsid w:val="003615D2"/>
    <w:rsid w:val="0036429C"/>
    <w:rsid w:val="00364A53"/>
    <w:rsid w:val="003654CB"/>
    <w:rsid w:val="00365AA9"/>
    <w:rsid w:val="00365F86"/>
    <w:rsid w:val="00365F87"/>
    <w:rsid w:val="00366E89"/>
    <w:rsid w:val="003705F4"/>
    <w:rsid w:val="00370D58"/>
    <w:rsid w:val="00371316"/>
    <w:rsid w:val="0037536E"/>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4E7D"/>
    <w:rsid w:val="00395700"/>
    <w:rsid w:val="003974EB"/>
    <w:rsid w:val="00397CC5"/>
    <w:rsid w:val="003A1582"/>
    <w:rsid w:val="003A4077"/>
    <w:rsid w:val="003B09AD"/>
    <w:rsid w:val="003B1F18"/>
    <w:rsid w:val="003B5BF0"/>
    <w:rsid w:val="003B60BF"/>
    <w:rsid w:val="003B6BE3"/>
    <w:rsid w:val="003B78BA"/>
    <w:rsid w:val="003C010C"/>
    <w:rsid w:val="003C0214"/>
    <w:rsid w:val="003C0A6C"/>
    <w:rsid w:val="003C14F8"/>
    <w:rsid w:val="003C1501"/>
    <w:rsid w:val="003C244B"/>
    <w:rsid w:val="003C5A43"/>
    <w:rsid w:val="003C5FF9"/>
    <w:rsid w:val="003D0519"/>
    <w:rsid w:val="003D0FF6"/>
    <w:rsid w:val="003D262C"/>
    <w:rsid w:val="003D4ED3"/>
    <w:rsid w:val="003D6D61"/>
    <w:rsid w:val="003D79C6"/>
    <w:rsid w:val="003E091D"/>
    <w:rsid w:val="003E1BAB"/>
    <w:rsid w:val="003E1C53"/>
    <w:rsid w:val="003E2A69"/>
    <w:rsid w:val="003E2D49"/>
    <w:rsid w:val="003E2FD4"/>
    <w:rsid w:val="003E49F6"/>
    <w:rsid w:val="003E660F"/>
    <w:rsid w:val="003F0841"/>
    <w:rsid w:val="003F18F0"/>
    <w:rsid w:val="003F23D3"/>
    <w:rsid w:val="003F3F08"/>
    <w:rsid w:val="003F49F1"/>
    <w:rsid w:val="003F6272"/>
    <w:rsid w:val="00400D2F"/>
    <w:rsid w:val="00400E72"/>
    <w:rsid w:val="00401400"/>
    <w:rsid w:val="00404869"/>
    <w:rsid w:val="00405884"/>
    <w:rsid w:val="004062C1"/>
    <w:rsid w:val="00407D39"/>
    <w:rsid w:val="0041233E"/>
    <w:rsid w:val="0041385B"/>
    <w:rsid w:val="0041477A"/>
    <w:rsid w:val="004167A3"/>
    <w:rsid w:val="00432DAA"/>
    <w:rsid w:val="00434305"/>
    <w:rsid w:val="00435DF7"/>
    <w:rsid w:val="00436D18"/>
    <w:rsid w:val="00440274"/>
    <w:rsid w:val="0044083F"/>
    <w:rsid w:val="00441AE7"/>
    <w:rsid w:val="00441BA1"/>
    <w:rsid w:val="004452E5"/>
    <w:rsid w:val="00445574"/>
    <w:rsid w:val="004467FB"/>
    <w:rsid w:val="00452D6B"/>
    <w:rsid w:val="00454484"/>
    <w:rsid w:val="0045517B"/>
    <w:rsid w:val="00462BC3"/>
    <w:rsid w:val="00463B77"/>
    <w:rsid w:val="00463C7B"/>
    <w:rsid w:val="004644A6"/>
    <w:rsid w:val="00464934"/>
    <w:rsid w:val="004659BD"/>
    <w:rsid w:val="00470775"/>
    <w:rsid w:val="00474241"/>
    <w:rsid w:val="004746B1"/>
    <w:rsid w:val="0047583F"/>
    <w:rsid w:val="00475DE8"/>
    <w:rsid w:val="00481C44"/>
    <w:rsid w:val="00484936"/>
    <w:rsid w:val="004850C8"/>
    <w:rsid w:val="004850E6"/>
    <w:rsid w:val="00485C89"/>
    <w:rsid w:val="00486BE3"/>
    <w:rsid w:val="0049001F"/>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0BA"/>
    <w:rsid w:val="004D7C42"/>
    <w:rsid w:val="004E0465"/>
    <w:rsid w:val="004E127B"/>
    <w:rsid w:val="004E1753"/>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63D"/>
    <w:rsid w:val="00543BDA"/>
    <w:rsid w:val="005441CC"/>
    <w:rsid w:val="005479DA"/>
    <w:rsid w:val="00547BCC"/>
    <w:rsid w:val="0055013B"/>
    <w:rsid w:val="00551F6F"/>
    <w:rsid w:val="00555044"/>
    <w:rsid w:val="00561475"/>
    <w:rsid w:val="0056487B"/>
    <w:rsid w:val="00564FB9"/>
    <w:rsid w:val="0056619F"/>
    <w:rsid w:val="00573D9E"/>
    <w:rsid w:val="005801E3"/>
    <w:rsid w:val="00581802"/>
    <w:rsid w:val="00581CAA"/>
    <w:rsid w:val="00582D9D"/>
    <w:rsid w:val="005836A8"/>
    <w:rsid w:val="0058409C"/>
    <w:rsid w:val="00584262"/>
    <w:rsid w:val="00586630"/>
    <w:rsid w:val="00587ADD"/>
    <w:rsid w:val="00591E27"/>
    <w:rsid w:val="00596160"/>
    <w:rsid w:val="005966E2"/>
    <w:rsid w:val="00597007"/>
    <w:rsid w:val="00597474"/>
    <w:rsid w:val="005A0966"/>
    <w:rsid w:val="005A11B7"/>
    <w:rsid w:val="005A260B"/>
    <w:rsid w:val="005A4A1B"/>
    <w:rsid w:val="005A7830"/>
    <w:rsid w:val="005A7FCE"/>
    <w:rsid w:val="005B0F3F"/>
    <w:rsid w:val="005B4903"/>
    <w:rsid w:val="005B51CE"/>
    <w:rsid w:val="005B5885"/>
    <w:rsid w:val="005B5CD7"/>
    <w:rsid w:val="005B631A"/>
    <w:rsid w:val="005B6CF6"/>
    <w:rsid w:val="005B7422"/>
    <w:rsid w:val="005C019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286D"/>
    <w:rsid w:val="005F4712"/>
    <w:rsid w:val="006015CE"/>
    <w:rsid w:val="00604784"/>
    <w:rsid w:val="00606419"/>
    <w:rsid w:val="006079F6"/>
    <w:rsid w:val="00607D29"/>
    <w:rsid w:val="00612952"/>
    <w:rsid w:val="0061356A"/>
    <w:rsid w:val="00614CC1"/>
    <w:rsid w:val="00615A9D"/>
    <w:rsid w:val="00617387"/>
    <w:rsid w:val="006205D6"/>
    <w:rsid w:val="006252D8"/>
    <w:rsid w:val="006259BC"/>
    <w:rsid w:val="0062636B"/>
    <w:rsid w:val="00631CC8"/>
    <w:rsid w:val="00632182"/>
    <w:rsid w:val="00632AE0"/>
    <w:rsid w:val="00633C17"/>
    <w:rsid w:val="00634D9E"/>
    <w:rsid w:val="00636E3E"/>
    <w:rsid w:val="006379F7"/>
    <w:rsid w:val="00637E4D"/>
    <w:rsid w:val="00640620"/>
    <w:rsid w:val="00641A1F"/>
    <w:rsid w:val="006439B1"/>
    <w:rsid w:val="00645904"/>
    <w:rsid w:val="00651ACB"/>
    <w:rsid w:val="00651C47"/>
    <w:rsid w:val="00652AB2"/>
    <w:rsid w:val="00653FED"/>
    <w:rsid w:val="00654492"/>
    <w:rsid w:val="00654EC0"/>
    <w:rsid w:val="0065525B"/>
    <w:rsid w:val="00655D4F"/>
    <w:rsid w:val="00656D29"/>
    <w:rsid w:val="006640E5"/>
    <w:rsid w:val="006646F1"/>
    <w:rsid w:val="00664929"/>
    <w:rsid w:val="00664F62"/>
    <w:rsid w:val="006655E1"/>
    <w:rsid w:val="00666752"/>
    <w:rsid w:val="00671B63"/>
    <w:rsid w:val="00672060"/>
    <w:rsid w:val="00672BFD"/>
    <w:rsid w:val="006770F4"/>
    <w:rsid w:val="00677A84"/>
    <w:rsid w:val="0068003A"/>
    <w:rsid w:val="0068026D"/>
    <w:rsid w:val="00680A27"/>
    <w:rsid w:val="006816A4"/>
    <w:rsid w:val="006819B8"/>
    <w:rsid w:val="006840A6"/>
    <w:rsid w:val="006850CD"/>
    <w:rsid w:val="00685AAB"/>
    <w:rsid w:val="00692A28"/>
    <w:rsid w:val="00695D22"/>
    <w:rsid w:val="006A07AA"/>
    <w:rsid w:val="006A21A2"/>
    <w:rsid w:val="006A25E5"/>
    <w:rsid w:val="006A2B46"/>
    <w:rsid w:val="006A3002"/>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6593"/>
    <w:rsid w:val="006E0C5B"/>
    <w:rsid w:val="006E23EA"/>
    <w:rsid w:val="006F03A8"/>
    <w:rsid w:val="006F15C6"/>
    <w:rsid w:val="006F2ACA"/>
    <w:rsid w:val="006F2ADC"/>
    <w:rsid w:val="006F2BFE"/>
    <w:rsid w:val="006F31E9"/>
    <w:rsid w:val="006F6284"/>
    <w:rsid w:val="007002C5"/>
    <w:rsid w:val="0070294C"/>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6E98"/>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34A8"/>
    <w:rsid w:val="00755402"/>
    <w:rsid w:val="00756B26"/>
    <w:rsid w:val="00756EDF"/>
    <w:rsid w:val="007600E3"/>
    <w:rsid w:val="00765C43"/>
    <w:rsid w:val="00765EFB"/>
    <w:rsid w:val="007671CA"/>
    <w:rsid w:val="00767C61"/>
    <w:rsid w:val="0077008A"/>
    <w:rsid w:val="00773C1F"/>
    <w:rsid w:val="00774DA4"/>
    <w:rsid w:val="00776599"/>
    <w:rsid w:val="00777D34"/>
    <w:rsid w:val="0078114B"/>
    <w:rsid w:val="00781DD2"/>
    <w:rsid w:val="00783ECF"/>
    <w:rsid w:val="0078413A"/>
    <w:rsid w:val="007847C5"/>
    <w:rsid w:val="00786164"/>
    <w:rsid w:val="007959E8"/>
    <w:rsid w:val="00795E9C"/>
    <w:rsid w:val="007A0521"/>
    <w:rsid w:val="007A2E12"/>
    <w:rsid w:val="007A3475"/>
    <w:rsid w:val="007A41C8"/>
    <w:rsid w:val="007A5354"/>
    <w:rsid w:val="007A54CE"/>
    <w:rsid w:val="007A6FD9"/>
    <w:rsid w:val="007A7FFA"/>
    <w:rsid w:val="007B04EB"/>
    <w:rsid w:val="007B0D4F"/>
    <w:rsid w:val="007B183F"/>
    <w:rsid w:val="007B5A3D"/>
    <w:rsid w:val="007B5B95"/>
    <w:rsid w:val="007B68EA"/>
    <w:rsid w:val="007B7453"/>
    <w:rsid w:val="007C1E8B"/>
    <w:rsid w:val="007C2D89"/>
    <w:rsid w:val="007C4593"/>
    <w:rsid w:val="007C5309"/>
    <w:rsid w:val="007C6069"/>
    <w:rsid w:val="007D06C4"/>
    <w:rsid w:val="007D1352"/>
    <w:rsid w:val="007D1B11"/>
    <w:rsid w:val="007D1EA3"/>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06568"/>
    <w:rsid w:val="00810257"/>
    <w:rsid w:val="008104F5"/>
    <w:rsid w:val="008104FD"/>
    <w:rsid w:val="00811072"/>
    <w:rsid w:val="00811369"/>
    <w:rsid w:val="00815419"/>
    <w:rsid w:val="008163C8"/>
    <w:rsid w:val="008164A1"/>
    <w:rsid w:val="00817325"/>
    <w:rsid w:val="008209E6"/>
    <w:rsid w:val="00823303"/>
    <w:rsid w:val="008233B2"/>
    <w:rsid w:val="00823A9F"/>
    <w:rsid w:val="00823C85"/>
    <w:rsid w:val="00825138"/>
    <w:rsid w:val="00825327"/>
    <w:rsid w:val="008269DD"/>
    <w:rsid w:val="00830621"/>
    <w:rsid w:val="0083348C"/>
    <w:rsid w:val="008373D3"/>
    <w:rsid w:val="00840617"/>
    <w:rsid w:val="00840F84"/>
    <w:rsid w:val="00842A47"/>
    <w:rsid w:val="00843C13"/>
    <w:rsid w:val="008454F8"/>
    <w:rsid w:val="008468DC"/>
    <w:rsid w:val="0085173A"/>
    <w:rsid w:val="00856316"/>
    <w:rsid w:val="008603CE"/>
    <w:rsid w:val="008620FC"/>
    <w:rsid w:val="008627A5"/>
    <w:rsid w:val="00863E05"/>
    <w:rsid w:val="00863F01"/>
    <w:rsid w:val="00865ACA"/>
    <w:rsid w:val="00865D28"/>
    <w:rsid w:val="00865F85"/>
    <w:rsid w:val="00867C10"/>
    <w:rsid w:val="00870439"/>
    <w:rsid w:val="00870DA1"/>
    <w:rsid w:val="00883F93"/>
    <w:rsid w:val="00884DB3"/>
    <w:rsid w:val="00884FE7"/>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39DB"/>
    <w:rsid w:val="008A57E6"/>
    <w:rsid w:val="008A6F81"/>
    <w:rsid w:val="008A769A"/>
    <w:rsid w:val="008A7A46"/>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0BD"/>
    <w:rsid w:val="008E0C9D"/>
    <w:rsid w:val="008E1648"/>
    <w:rsid w:val="008E1B3E"/>
    <w:rsid w:val="008E2319"/>
    <w:rsid w:val="008E4BB6"/>
    <w:rsid w:val="008E5518"/>
    <w:rsid w:val="008E6A84"/>
    <w:rsid w:val="008E6E01"/>
    <w:rsid w:val="008F0CDC"/>
    <w:rsid w:val="008F17A3"/>
    <w:rsid w:val="008F1ED3"/>
    <w:rsid w:val="008F23A5"/>
    <w:rsid w:val="008F4C29"/>
    <w:rsid w:val="008F678F"/>
    <w:rsid w:val="008F70BD"/>
    <w:rsid w:val="008F788F"/>
    <w:rsid w:val="008F7EA2"/>
    <w:rsid w:val="00902722"/>
    <w:rsid w:val="009027BC"/>
    <w:rsid w:val="009062E6"/>
    <w:rsid w:val="00911BE5"/>
    <w:rsid w:val="00913CA9"/>
    <w:rsid w:val="009145AE"/>
    <w:rsid w:val="009146CE"/>
    <w:rsid w:val="00914CA7"/>
    <w:rsid w:val="00915C3E"/>
    <w:rsid w:val="009161A8"/>
    <w:rsid w:val="00921F48"/>
    <w:rsid w:val="009245F5"/>
    <w:rsid w:val="009249EC"/>
    <w:rsid w:val="009273B3"/>
    <w:rsid w:val="009305B5"/>
    <w:rsid w:val="00932138"/>
    <w:rsid w:val="009429D5"/>
    <w:rsid w:val="00942BF1"/>
    <w:rsid w:val="009444C2"/>
    <w:rsid w:val="00945180"/>
    <w:rsid w:val="00945428"/>
    <w:rsid w:val="0094607B"/>
    <w:rsid w:val="00946261"/>
    <w:rsid w:val="00952F84"/>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5B4"/>
    <w:rsid w:val="00992985"/>
    <w:rsid w:val="00993889"/>
    <w:rsid w:val="00994395"/>
    <w:rsid w:val="0099551B"/>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0F52"/>
    <w:rsid w:val="009C27F1"/>
    <w:rsid w:val="009C3152"/>
    <w:rsid w:val="009C4CFA"/>
    <w:rsid w:val="009C5070"/>
    <w:rsid w:val="009D112C"/>
    <w:rsid w:val="009D47FA"/>
    <w:rsid w:val="009D4C5B"/>
    <w:rsid w:val="009D50D2"/>
    <w:rsid w:val="009D53CA"/>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2D2"/>
    <w:rsid w:val="00A153D9"/>
    <w:rsid w:val="00A15F09"/>
    <w:rsid w:val="00A169B6"/>
    <w:rsid w:val="00A2271D"/>
    <w:rsid w:val="00A237D5"/>
    <w:rsid w:val="00A30EFC"/>
    <w:rsid w:val="00A31984"/>
    <w:rsid w:val="00A32D73"/>
    <w:rsid w:val="00A33488"/>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2076"/>
    <w:rsid w:val="00A648CD"/>
    <w:rsid w:val="00A6537A"/>
    <w:rsid w:val="00A67866"/>
    <w:rsid w:val="00A70B07"/>
    <w:rsid w:val="00A72209"/>
    <w:rsid w:val="00A723F8"/>
    <w:rsid w:val="00A77CCB"/>
    <w:rsid w:val="00A83D8D"/>
    <w:rsid w:val="00A8446B"/>
    <w:rsid w:val="00A8473F"/>
    <w:rsid w:val="00A862D6"/>
    <w:rsid w:val="00A8715E"/>
    <w:rsid w:val="00A9295B"/>
    <w:rsid w:val="00A93B09"/>
    <w:rsid w:val="00A94247"/>
    <w:rsid w:val="00A952D7"/>
    <w:rsid w:val="00A963F7"/>
    <w:rsid w:val="00A96A5A"/>
    <w:rsid w:val="00A96AD8"/>
    <w:rsid w:val="00AA052C"/>
    <w:rsid w:val="00AA1E45"/>
    <w:rsid w:val="00AA4286"/>
    <w:rsid w:val="00AA456B"/>
    <w:rsid w:val="00AA57F5"/>
    <w:rsid w:val="00AA672E"/>
    <w:rsid w:val="00AA6EC9"/>
    <w:rsid w:val="00AA7DAD"/>
    <w:rsid w:val="00AB41D5"/>
    <w:rsid w:val="00AB6309"/>
    <w:rsid w:val="00AB6A07"/>
    <w:rsid w:val="00AB6C5F"/>
    <w:rsid w:val="00AB7129"/>
    <w:rsid w:val="00AC00B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3B94"/>
    <w:rsid w:val="00AE5EB4"/>
    <w:rsid w:val="00AF0C18"/>
    <w:rsid w:val="00AF47C5"/>
    <w:rsid w:val="00AF5398"/>
    <w:rsid w:val="00B049AF"/>
    <w:rsid w:val="00B07242"/>
    <w:rsid w:val="00B10534"/>
    <w:rsid w:val="00B113DB"/>
    <w:rsid w:val="00B11D8A"/>
    <w:rsid w:val="00B12981"/>
    <w:rsid w:val="00B135C5"/>
    <w:rsid w:val="00B147DD"/>
    <w:rsid w:val="00B156FD"/>
    <w:rsid w:val="00B16A0D"/>
    <w:rsid w:val="00B21F61"/>
    <w:rsid w:val="00B261F1"/>
    <w:rsid w:val="00B265BC"/>
    <w:rsid w:val="00B319CA"/>
    <w:rsid w:val="00B31FB1"/>
    <w:rsid w:val="00B324DF"/>
    <w:rsid w:val="00B33952"/>
    <w:rsid w:val="00B33C5E"/>
    <w:rsid w:val="00B342F4"/>
    <w:rsid w:val="00B34369"/>
    <w:rsid w:val="00B34DC2"/>
    <w:rsid w:val="00B378E5"/>
    <w:rsid w:val="00B421B4"/>
    <w:rsid w:val="00B4346D"/>
    <w:rsid w:val="00B440F4"/>
    <w:rsid w:val="00B447A5"/>
    <w:rsid w:val="00B44E8A"/>
    <w:rsid w:val="00B4654C"/>
    <w:rsid w:val="00B46AF0"/>
    <w:rsid w:val="00B47293"/>
    <w:rsid w:val="00B50E50"/>
    <w:rsid w:val="00B52120"/>
    <w:rsid w:val="00B54ABC"/>
    <w:rsid w:val="00B54DDE"/>
    <w:rsid w:val="00B56FBE"/>
    <w:rsid w:val="00B601D1"/>
    <w:rsid w:val="00B607EE"/>
    <w:rsid w:val="00B60ACF"/>
    <w:rsid w:val="00B62B58"/>
    <w:rsid w:val="00B65149"/>
    <w:rsid w:val="00B66567"/>
    <w:rsid w:val="00B66F52"/>
    <w:rsid w:val="00B66FE5"/>
    <w:rsid w:val="00B71CC8"/>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61AB"/>
    <w:rsid w:val="00BA7C9A"/>
    <w:rsid w:val="00BB203B"/>
    <w:rsid w:val="00BB5F8F"/>
    <w:rsid w:val="00BB657A"/>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15F1"/>
    <w:rsid w:val="00C33E50"/>
    <w:rsid w:val="00C34C20"/>
    <w:rsid w:val="00C35A3E"/>
    <w:rsid w:val="00C40D9C"/>
    <w:rsid w:val="00C42130"/>
    <w:rsid w:val="00C423A4"/>
    <w:rsid w:val="00C44BF5"/>
    <w:rsid w:val="00C521D6"/>
    <w:rsid w:val="00C523CE"/>
    <w:rsid w:val="00C55232"/>
    <w:rsid w:val="00C553A4"/>
    <w:rsid w:val="00C55A06"/>
    <w:rsid w:val="00C55ADA"/>
    <w:rsid w:val="00C55D03"/>
    <w:rsid w:val="00C56637"/>
    <w:rsid w:val="00C601BC"/>
    <w:rsid w:val="00C6329F"/>
    <w:rsid w:val="00C63340"/>
    <w:rsid w:val="00C643F9"/>
    <w:rsid w:val="00C64E95"/>
    <w:rsid w:val="00C71372"/>
    <w:rsid w:val="00C72410"/>
    <w:rsid w:val="00C7287F"/>
    <w:rsid w:val="00C74F50"/>
    <w:rsid w:val="00C80982"/>
    <w:rsid w:val="00C80CB8"/>
    <w:rsid w:val="00C819F8"/>
    <w:rsid w:val="00C8248C"/>
    <w:rsid w:val="00C824E9"/>
    <w:rsid w:val="00C84E33"/>
    <w:rsid w:val="00C86D6F"/>
    <w:rsid w:val="00C905FC"/>
    <w:rsid w:val="00C92D03"/>
    <w:rsid w:val="00C9319C"/>
    <w:rsid w:val="00C9435D"/>
    <w:rsid w:val="00C94DF2"/>
    <w:rsid w:val="00C96741"/>
    <w:rsid w:val="00CA2D1B"/>
    <w:rsid w:val="00CA3195"/>
    <w:rsid w:val="00CA35B0"/>
    <w:rsid w:val="00CA375D"/>
    <w:rsid w:val="00CA5E84"/>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D561D"/>
    <w:rsid w:val="00CD7BF1"/>
    <w:rsid w:val="00CE0C4F"/>
    <w:rsid w:val="00CE30EA"/>
    <w:rsid w:val="00CE63E6"/>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69B3"/>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80"/>
    <w:rsid w:val="00D51BF3"/>
    <w:rsid w:val="00D64652"/>
    <w:rsid w:val="00D66846"/>
    <w:rsid w:val="00D675FB"/>
    <w:rsid w:val="00D71F25"/>
    <w:rsid w:val="00D72A9C"/>
    <w:rsid w:val="00D73069"/>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340"/>
    <w:rsid w:val="00DE6E81"/>
    <w:rsid w:val="00DE703F"/>
    <w:rsid w:val="00DE7595"/>
    <w:rsid w:val="00DF1961"/>
    <w:rsid w:val="00DF44DE"/>
    <w:rsid w:val="00DF5F11"/>
    <w:rsid w:val="00E00723"/>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0AE7"/>
    <w:rsid w:val="00E3137A"/>
    <w:rsid w:val="00E32462"/>
    <w:rsid w:val="00E32CCF"/>
    <w:rsid w:val="00E34A98"/>
    <w:rsid w:val="00E35D1E"/>
    <w:rsid w:val="00E364F9"/>
    <w:rsid w:val="00E365FA"/>
    <w:rsid w:val="00E36789"/>
    <w:rsid w:val="00E44A83"/>
    <w:rsid w:val="00E46C77"/>
    <w:rsid w:val="00E4784C"/>
    <w:rsid w:val="00E502C1"/>
    <w:rsid w:val="00E502DD"/>
    <w:rsid w:val="00E504C3"/>
    <w:rsid w:val="00E50D3A"/>
    <w:rsid w:val="00E51387"/>
    <w:rsid w:val="00E51E68"/>
    <w:rsid w:val="00E51F6E"/>
    <w:rsid w:val="00E52C62"/>
    <w:rsid w:val="00E52EFD"/>
    <w:rsid w:val="00E5408A"/>
    <w:rsid w:val="00E56800"/>
    <w:rsid w:val="00E60C63"/>
    <w:rsid w:val="00E62927"/>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367"/>
    <w:rsid w:val="00E969D5"/>
    <w:rsid w:val="00EA58D1"/>
    <w:rsid w:val="00EA61BC"/>
    <w:rsid w:val="00EA681A"/>
    <w:rsid w:val="00EA735B"/>
    <w:rsid w:val="00EB17DE"/>
    <w:rsid w:val="00EB1E69"/>
    <w:rsid w:val="00EB2086"/>
    <w:rsid w:val="00EB5EDF"/>
    <w:rsid w:val="00EB60FE"/>
    <w:rsid w:val="00EB6A3C"/>
    <w:rsid w:val="00EB74DB"/>
    <w:rsid w:val="00EC332C"/>
    <w:rsid w:val="00EC5359"/>
    <w:rsid w:val="00EC562A"/>
    <w:rsid w:val="00ED067A"/>
    <w:rsid w:val="00ED2B50"/>
    <w:rsid w:val="00EE0350"/>
    <w:rsid w:val="00EE0719"/>
    <w:rsid w:val="00EE0E80"/>
    <w:rsid w:val="00EE47B0"/>
    <w:rsid w:val="00EE54A6"/>
    <w:rsid w:val="00EE613F"/>
    <w:rsid w:val="00EE7295"/>
    <w:rsid w:val="00EE7869"/>
    <w:rsid w:val="00EF054A"/>
    <w:rsid w:val="00EF0666"/>
    <w:rsid w:val="00EF3235"/>
    <w:rsid w:val="00EF7E72"/>
    <w:rsid w:val="00F005A2"/>
    <w:rsid w:val="00F06D37"/>
    <w:rsid w:val="00F07B9D"/>
    <w:rsid w:val="00F11586"/>
    <w:rsid w:val="00F1183B"/>
    <w:rsid w:val="00F11C9F"/>
    <w:rsid w:val="00F12263"/>
    <w:rsid w:val="00F1409D"/>
    <w:rsid w:val="00F14214"/>
    <w:rsid w:val="00F157A9"/>
    <w:rsid w:val="00F15B9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1CAE"/>
    <w:rsid w:val="00F93A8A"/>
    <w:rsid w:val="00F95248"/>
    <w:rsid w:val="00F956A9"/>
    <w:rsid w:val="00F963ED"/>
    <w:rsid w:val="00F966CF"/>
    <w:rsid w:val="00F96CAE"/>
    <w:rsid w:val="00F97C99"/>
    <w:rsid w:val="00FA3047"/>
    <w:rsid w:val="00FA4DAC"/>
    <w:rsid w:val="00FA662D"/>
    <w:rsid w:val="00FA73B1"/>
    <w:rsid w:val="00FB0CB9"/>
    <w:rsid w:val="00FB231D"/>
    <w:rsid w:val="00FB45F1"/>
    <w:rsid w:val="00FB4A72"/>
    <w:rsid w:val="00FB54E8"/>
    <w:rsid w:val="00FB7054"/>
    <w:rsid w:val="00FB76AD"/>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1E9510D"/>
    <w:rsid w:val="0352316A"/>
    <w:rsid w:val="0ECD19A3"/>
    <w:rsid w:val="11435B9E"/>
    <w:rsid w:val="127501BC"/>
    <w:rsid w:val="14B07985"/>
    <w:rsid w:val="16217FE6"/>
    <w:rsid w:val="17EC08C8"/>
    <w:rsid w:val="18181E97"/>
    <w:rsid w:val="1A2F3D2C"/>
    <w:rsid w:val="1B164CD1"/>
    <w:rsid w:val="1D447F34"/>
    <w:rsid w:val="1F0F6466"/>
    <w:rsid w:val="206E13A8"/>
    <w:rsid w:val="21F22F3F"/>
    <w:rsid w:val="249931D9"/>
    <w:rsid w:val="24E85526"/>
    <w:rsid w:val="266F294F"/>
    <w:rsid w:val="289A63EA"/>
    <w:rsid w:val="28B00B4D"/>
    <w:rsid w:val="2A1F59CF"/>
    <w:rsid w:val="2CC3254E"/>
    <w:rsid w:val="2F045284"/>
    <w:rsid w:val="33980D28"/>
    <w:rsid w:val="3778169F"/>
    <w:rsid w:val="37C130EE"/>
    <w:rsid w:val="387C3E6D"/>
    <w:rsid w:val="39D569DC"/>
    <w:rsid w:val="3BB860F1"/>
    <w:rsid w:val="3DB836A8"/>
    <w:rsid w:val="3F7E650B"/>
    <w:rsid w:val="3FE509AA"/>
    <w:rsid w:val="43484B76"/>
    <w:rsid w:val="468006CD"/>
    <w:rsid w:val="4AB07B87"/>
    <w:rsid w:val="4AFB5E10"/>
    <w:rsid w:val="4CE32C44"/>
    <w:rsid w:val="4EF72C1C"/>
    <w:rsid w:val="54D22756"/>
    <w:rsid w:val="556B1B28"/>
    <w:rsid w:val="56B66EA1"/>
    <w:rsid w:val="57697B02"/>
    <w:rsid w:val="5B174C4F"/>
    <w:rsid w:val="5B220055"/>
    <w:rsid w:val="5B85605C"/>
    <w:rsid w:val="5FBA0B48"/>
    <w:rsid w:val="684D553E"/>
    <w:rsid w:val="69D23A89"/>
    <w:rsid w:val="6B6F45B3"/>
    <w:rsid w:val="6F276915"/>
    <w:rsid w:val="710A317F"/>
    <w:rsid w:val="76443270"/>
    <w:rsid w:val="764C0E61"/>
    <w:rsid w:val="787D15EC"/>
    <w:rsid w:val="7A120F3B"/>
    <w:rsid w:val="7E084345"/>
    <w:rsid w:val="7F995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01ABACEB"/>
  <w15:docId w15:val="{BA66C640-E1C1-4CCF-8856-80A3F3E85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header" w:qFormat="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autoRedefine/>
    <w:qFormat/>
    <w:pPr>
      <w:keepNext/>
      <w:keepLines/>
      <w:spacing w:before="260" w:after="260" w:line="416" w:lineRule="auto"/>
      <w:outlineLvl w:val="2"/>
    </w:pPr>
    <w:rPr>
      <w:b/>
      <w:bCs/>
      <w:sz w:val="32"/>
      <w:szCs w:val="32"/>
    </w:rPr>
  </w:style>
  <w:style w:type="paragraph" w:styleId="4">
    <w:name w:val="heading 4"/>
    <w:basedOn w:val="afff5"/>
    <w:next w:val="afff5"/>
    <w:link w:val="40"/>
    <w:autoRedefine/>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autoRedefine/>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autoRedefine/>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autoRedefine/>
    <w:uiPriority w:val="39"/>
    <w:unhideWhenUsed/>
    <w:qFormat/>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qFormat/>
    <w:pPr>
      <w:ind w:left="839"/>
    </w:pPr>
    <w:rPr>
      <w:rFonts w:ascii="宋体"/>
    </w:rPr>
  </w:style>
  <w:style w:type="paragraph" w:styleId="TOC3">
    <w:name w:val="toc 3"/>
    <w:basedOn w:val="afff5"/>
    <w:next w:val="afff5"/>
    <w:autoRedefine/>
    <w:uiPriority w:val="39"/>
    <w:unhideWhenUsed/>
    <w:qFormat/>
    <w:pPr>
      <w:spacing w:line="300" w:lineRule="exact"/>
      <w:ind w:left="420"/>
    </w:pPr>
    <w:rPr>
      <w:rFonts w:ascii="宋体"/>
    </w:rPr>
  </w:style>
  <w:style w:type="paragraph" w:styleId="afffc">
    <w:name w:val="Balloon Text"/>
    <w:basedOn w:val="afff5"/>
    <w:link w:val="afffd"/>
    <w:uiPriority w:val="99"/>
    <w:semiHidden/>
    <w:unhideWhenUsed/>
    <w:qFormat/>
    <w:rPr>
      <w:sz w:val="18"/>
      <w:szCs w:val="18"/>
    </w:rPr>
  </w:style>
  <w:style w:type="paragraph" w:styleId="afffe">
    <w:name w:val="footer"/>
    <w:basedOn w:val="afff5"/>
    <w:link w:val="affff"/>
    <w:uiPriority w:val="99"/>
    <w:qFormat/>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qFormat/>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qFormat/>
    <w:rPr>
      <w:rFonts w:ascii="宋体"/>
    </w:rPr>
  </w:style>
  <w:style w:type="paragraph" w:styleId="TOC4">
    <w:name w:val="toc 4"/>
    <w:basedOn w:val="afff5"/>
    <w:next w:val="afff5"/>
    <w:uiPriority w:val="39"/>
    <w:unhideWhenUsed/>
    <w:qFormat/>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qFormat/>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qFormat/>
    <w:pPr>
      <w:tabs>
        <w:tab w:val="right" w:leader="dot" w:pos="9344"/>
      </w:tabs>
      <w:spacing w:line="300" w:lineRule="exact"/>
      <w:ind w:left="210"/>
    </w:pPr>
    <w:rPr>
      <w:rFonts w:ascii="宋体"/>
    </w:rPr>
  </w:style>
  <w:style w:type="paragraph" w:styleId="affff5">
    <w:name w:val="Title"/>
    <w:basedOn w:val="afff5"/>
    <w:link w:val="affff6"/>
    <w:autoRedefine/>
    <w:qFormat/>
    <w:pPr>
      <w:spacing w:before="240" w:after="60"/>
      <w:jc w:val="center"/>
      <w:outlineLvl w:val="0"/>
    </w:pPr>
    <w:rPr>
      <w:rFonts w:ascii="Arial" w:hAnsi="Arial" w:cs="Arial"/>
      <w:b/>
      <w:bCs/>
      <w:sz w:val="32"/>
      <w:szCs w:val="32"/>
    </w:rPr>
  </w:style>
  <w:style w:type="table" w:styleId="affff7">
    <w:name w:val="Table Grid"/>
    <w:basedOn w:val="afff7"/>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1">
    <w:name w:val="页眉 字符"/>
    <w:link w:val="affff0"/>
    <w:uiPriority w:val="99"/>
    <w:qFormat/>
    <w:rPr>
      <w:kern w:val="2"/>
      <w:sz w:val="18"/>
      <w:szCs w:val="18"/>
    </w:rPr>
  </w:style>
  <w:style w:type="character" w:customStyle="1" w:styleId="affff">
    <w:name w:val="页脚 字符"/>
    <w:link w:val="afffe"/>
    <w:uiPriority w:val="99"/>
    <w:qFormat/>
    <w:rPr>
      <w:rFonts w:ascii="宋体"/>
      <w:kern w:val="2"/>
      <w:sz w:val="18"/>
      <w:szCs w:val="18"/>
    </w:rPr>
  </w:style>
  <w:style w:type="character" w:customStyle="1" w:styleId="afffd">
    <w:name w:val="批注框文本 字符"/>
    <w:link w:val="afffc"/>
    <w:uiPriority w:val="99"/>
    <w:semiHidden/>
    <w:qFormat/>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qFormat/>
    <w:rPr>
      <w:i/>
      <w:iCs/>
      <w:color w:val="000000"/>
      <w:kern w:val="2"/>
      <w:sz w:val="21"/>
      <w:szCs w:val="21"/>
    </w:rPr>
  </w:style>
  <w:style w:type="character" w:customStyle="1" w:styleId="affff6">
    <w:name w:val="标题 字符"/>
    <w:link w:val="affff5"/>
    <w:qFormat/>
    <w:rPr>
      <w:rFonts w:ascii="Arial" w:hAnsi="Arial" w:cs="Arial"/>
      <w:b/>
      <w:bCs/>
      <w:kern w:val="2"/>
      <w:sz w:val="32"/>
      <w:szCs w:val="32"/>
    </w:rPr>
  </w:style>
  <w:style w:type="paragraph" w:customStyle="1" w:styleId="afffff">
    <w:name w:val="标准标志"/>
    <w:next w:val="afff5"/>
    <w:qFormat/>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qFormat/>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autoRedefine/>
    <w:qFormat/>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autoRedefine/>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autoRedefine/>
    <w:qFormat/>
    <w:pPr>
      <w:widowControl/>
      <w:shd w:val="clear" w:color="FFFFFF" w:fill="FFFFFF"/>
      <w:adjustRightInd/>
      <w:spacing w:before="580" w:afterLines="50" w:after="50" w:line="240" w:lineRule="auto"/>
      <w:jc w:val="center"/>
      <w:outlineLvl w:val="0"/>
    </w:pPr>
    <w:rPr>
      <w:rFonts w:ascii="黑体" w:eastAsia="黑体"/>
      <w:kern w:val="0"/>
    </w:rPr>
  </w:style>
  <w:style w:type="paragraph" w:customStyle="1" w:styleId="a">
    <w:name w:val="标准文件_参考文献条目"/>
    <w:autoRedefine/>
    <w:qFormat/>
    <w:pPr>
      <w:numPr>
        <w:numId w:val="1"/>
      </w:numPr>
    </w:pPr>
    <w:rPr>
      <w:rFonts w:ascii="宋体" w:hAnsi="Times New Roman"/>
    </w:rPr>
  </w:style>
  <w:style w:type="paragraph" w:customStyle="1" w:styleId="affe">
    <w:name w:val="标准文件_二级条标题"/>
    <w:next w:val="afffff5"/>
    <w:autoRedefine/>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d">
    <w:name w:val="标准文件_发布"/>
    <w:autoRedefine/>
    <w:qFormat/>
    <w:rPr>
      <w:rFonts w:ascii="黑体" w:eastAsia="黑体"/>
      <w:spacing w:val="0"/>
      <w:w w:val="100"/>
      <w:position w:val="3"/>
      <w:sz w:val="28"/>
    </w:rPr>
  </w:style>
  <w:style w:type="paragraph" w:customStyle="1" w:styleId="ad">
    <w:name w:val="标准文件_方框数字列项"/>
    <w:basedOn w:val="afffff5"/>
    <w:autoRedefine/>
    <w:qFormat/>
    <w:pPr>
      <w:numPr>
        <w:numId w:val="3"/>
      </w:numPr>
      <w:ind w:firstLineChars="0" w:firstLine="0"/>
    </w:pPr>
  </w:style>
  <w:style w:type="paragraph" w:customStyle="1" w:styleId="afffffe">
    <w:name w:val="标准文件_封面标准编号"/>
    <w:basedOn w:val="afff5"/>
    <w:next w:val="afffff8"/>
    <w:autoRedefine/>
    <w:qFormat/>
    <w:pPr>
      <w:spacing w:line="310" w:lineRule="exact"/>
      <w:jc w:val="right"/>
    </w:pPr>
    <w:rPr>
      <w:rFonts w:ascii="黑体" w:eastAsia="黑体"/>
      <w:kern w:val="0"/>
      <w:sz w:val="28"/>
    </w:rPr>
  </w:style>
  <w:style w:type="paragraph" w:customStyle="1" w:styleId="affffff">
    <w:name w:val="标准文件_封面标准分类号"/>
    <w:basedOn w:val="afff5"/>
    <w:autoRedefine/>
    <w:qFormat/>
    <w:rPr>
      <w:rFonts w:ascii="黑体" w:eastAsia="黑体"/>
      <w:b/>
      <w:kern w:val="0"/>
      <w:sz w:val="28"/>
    </w:rPr>
  </w:style>
  <w:style w:type="paragraph" w:customStyle="1" w:styleId="affffff0">
    <w:name w:val="标准文件_封面标准名称"/>
    <w:basedOn w:val="afff5"/>
    <w:autoRedefine/>
    <w:qFormat/>
    <w:pPr>
      <w:spacing w:line="240" w:lineRule="auto"/>
      <w:jc w:val="center"/>
    </w:pPr>
    <w:rPr>
      <w:rFonts w:ascii="黑体" w:eastAsia="黑体"/>
      <w:kern w:val="0"/>
      <w:sz w:val="52"/>
    </w:rPr>
  </w:style>
  <w:style w:type="paragraph" w:customStyle="1" w:styleId="affffff1">
    <w:name w:val="标准文件_封面标准英文名称"/>
    <w:basedOn w:val="afff5"/>
    <w:autoRedefine/>
    <w:qFormat/>
    <w:pPr>
      <w:spacing w:line="240" w:lineRule="auto"/>
      <w:jc w:val="center"/>
    </w:pPr>
    <w:rPr>
      <w:rFonts w:ascii="黑体" w:eastAsia="黑体"/>
      <w:b/>
      <w:sz w:val="28"/>
    </w:rPr>
  </w:style>
  <w:style w:type="paragraph" w:customStyle="1" w:styleId="affffff2">
    <w:name w:val="标准文件_封面发布日期"/>
    <w:basedOn w:val="afff5"/>
    <w:autoRedefine/>
    <w:qFormat/>
    <w:pPr>
      <w:spacing w:line="310" w:lineRule="exact"/>
    </w:pPr>
    <w:rPr>
      <w:rFonts w:ascii="黑体" w:eastAsia="黑体"/>
      <w:kern w:val="0"/>
      <w:sz w:val="28"/>
    </w:rPr>
  </w:style>
  <w:style w:type="paragraph" w:customStyle="1" w:styleId="affffff3">
    <w:name w:val="标准文件_封面密级"/>
    <w:basedOn w:val="afff5"/>
    <w:autoRedefine/>
    <w:qFormat/>
    <w:rPr>
      <w:rFonts w:eastAsia="黑体"/>
      <w:sz w:val="32"/>
    </w:rPr>
  </w:style>
  <w:style w:type="paragraph" w:customStyle="1" w:styleId="affffff4">
    <w:name w:val="标准文件_封面实施日期"/>
    <w:basedOn w:val="afff5"/>
    <w:autoRedefine/>
    <w:qFormat/>
    <w:pPr>
      <w:spacing w:line="310" w:lineRule="exact"/>
      <w:jc w:val="right"/>
    </w:pPr>
    <w:rPr>
      <w:rFonts w:ascii="黑体" w:eastAsia="黑体"/>
      <w:sz w:val="28"/>
    </w:rPr>
  </w:style>
  <w:style w:type="paragraph" w:customStyle="1" w:styleId="affffff5">
    <w:name w:val="标准文件_封面抬头"/>
    <w:basedOn w:val="afffff5"/>
    <w:autoRedefine/>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autoRedefine/>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autoRedefine/>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autoRedefine/>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autoRedefine/>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autoRedefine/>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autoRedefine/>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autoRedefine/>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autoRedefine/>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autoRedefine/>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autoRedefine/>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autoRedefine/>
    <w:qFormat/>
    <w:rPr>
      <w:kern w:val="2"/>
      <w:sz w:val="21"/>
      <w:szCs w:val="21"/>
    </w:rPr>
  </w:style>
  <w:style w:type="paragraph" w:customStyle="1" w:styleId="affffff7">
    <w:name w:val="标准文件_附录章标题"/>
    <w:next w:val="afffff5"/>
    <w:autoRedefine/>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autoRedefine/>
    <w:qFormat/>
    <w:pPr>
      <w:ind w:leftChars="200" w:left="488" w:hangingChars="290" w:hanging="289"/>
    </w:pPr>
  </w:style>
  <w:style w:type="paragraph" w:customStyle="1" w:styleId="a6">
    <w:name w:val="标准文件_前言、引言标题"/>
    <w:next w:val="afff5"/>
    <w:autoRedefine/>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autoRedefine/>
    <w:qFormat/>
    <w:pPr>
      <w:spacing w:line="460" w:lineRule="exact"/>
      <w:ind w:left="0" w:firstLine="0"/>
    </w:pPr>
  </w:style>
  <w:style w:type="paragraph" w:customStyle="1" w:styleId="affffffa">
    <w:name w:val="标准文件_目录标题"/>
    <w:basedOn w:val="afff5"/>
    <w:autoRedefine/>
    <w:qFormat/>
    <w:pPr>
      <w:spacing w:before="480" w:afterLines="150" w:after="150" w:line="240" w:lineRule="auto"/>
      <w:jc w:val="center"/>
    </w:pPr>
    <w:rPr>
      <w:rFonts w:ascii="黑体" w:eastAsia="黑体"/>
      <w:sz w:val="32"/>
    </w:rPr>
  </w:style>
  <w:style w:type="paragraph" w:customStyle="1" w:styleId="af1">
    <w:name w:val="标准文件_破折号列项"/>
    <w:autoRedefine/>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autoRedefine/>
    <w:qFormat/>
    <w:pPr>
      <w:numPr>
        <w:numId w:val="10"/>
      </w:numPr>
    </w:pPr>
  </w:style>
  <w:style w:type="paragraph" w:customStyle="1" w:styleId="afff">
    <w:name w:val="标准文件_三级条标题"/>
    <w:basedOn w:val="affe"/>
    <w:next w:val="afffff5"/>
    <w:autoRedefine/>
    <w:qFormat/>
    <w:pPr>
      <w:widowControl/>
      <w:numPr>
        <w:ilvl w:val="4"/>
      </w:numPr>
      <w:outlineLvl w:val="3"/>
    </w:pPr>
  </w:style>
  <w:style w:type="character" w:customStyle="1" w:styleId="11">
    <w:name w:val="不明显参考1"/>
    <w:autoRedefine/>
    <w:uiPriority w:val="31"/>
    <w:qFormat/>
    <w:rPr>
      <w:smallCaps/>
      <w:color w:val="C0504D"/>
      <w:u w:val="single"/>
    </w:rPr>
  </w:style>
  <w:style w:type="paragraph" w:customStyle="1" w:styleId="affffffb">
    <w:name w:val="标准文件_示例后续"/>
    <w:basedOn w:val="afff5"/>
    <w:autoRedefine/>
    <w:qFormat/>
    <w:pPr>
      <w:adjustRightInd/>
      <w:spacing w:line="240" w:lineRule="auto"/>
      <w:ind w:firstLineChars="200" w:firstLine="200"/>
    </w:pPr>
    <w:rPr>
      <w:sz w:val="18"/>
      <w:szCs w:val="24"/>
    </w:rPr>
  </w:style>
  <w:style w:type="paragraph" w:customStyle="1" w:styleId="aff9">
    <w:name w:val="标准文件_数字编号列项"/>
    <w:autoRedefine/>
    <w:qFormat/>
    <w:pPr>
      <w:numPr>
        <w:numId w:val="11"/>
      </w:numPr>
      <w:jc w:val="both"/>
    </w:pPr>
    <w:rPr>
      <w:rFonts w:ascii="宋体" w:hAnsi="宋体"/>
      <w:sz w:val="21"/>
    </w:rPr>
  </w:style>
  <w:style w:type="paragraph" w:customStyle="1" w:styleId="afff0">
    <w:name w:val="标准文件_四级条标题"/>
    <w:next w:val="afffff5"/>
    <w:autoRedefine/>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autoRedefine/>
    <w:semiHidden/>
    <w:qFormat/>
    <w:rPr>
      <w:rFonts w:ascii="宋体"/>
      <w:kern w:val="2"/>
      <w:sz w:val="18"/>
      <w:szCs w:val="18"/>
    </w:rPr>
  </w:style>
  <w:style w:type="paragraph" w:customStyle="1" w:styleId="affffffc">
    <w:name w:val="标准文件_条文脚注"/>
    <w:basedOn w:val="affff2"/>
    <w:autoRedefine/>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autoRedefine/>
    <w:qFormat/>
    <w:pPr>
      <w:numPr>
        <w:numId w:val="12"/>
      </w:numPr>
      <w:spacing w:line="240" w:lineRule="auto"/>
      <w:jc w:val="left"/>
    </w:pPr>
    <w:rPr>
      <w:rFonts w:ascii="宋体" w:hAnsi="宋体"/>
      <w:sz w:val="18"/>
    </w:rPr>
  </w:style>
  <w:style w:type="character" w:customStyle="1" w:styleId="affffffd">
    <w:name w:val="标准文件_图表脚注内容"/>
    <w:autoRedefine/>
    <w:qFormat/>
    <w:rPr>
      <w:rFonts w:ascii="宋体" w:eastAsia="宋体" w:hAnsi="宋体" w:cs="Times New Roman"/>
      <w:spacing w:val="0"/>
      <w:sz w:val="18"/>
      <w:vertAlign w:val="superscript"/>
    </w:rPr>
  </w:style>
  <w:style w:type="paragraph" w:customStyle="1" w:styleId="afff1">
    <w:name w:val="标准文件_五级条标题"/>
    <w:next w:val="afffff5"/>
    <w:autoRedefine/>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autoRedefine/>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autoRedefine/>
    <w:qFormat/>
    <w:pPr>
      <w:numPr>
        <w:ilvl w:val="2"/>
      </w:numPr>
      <w:spacing w:beforeLines="50" w:before="50" w:afterLines="50" w:after="50"/>
      <w:ind w:left="0"/>
      <w:outlineLvl w:val="1"/>
    </w:pPr>
  </w:style>
  <w:style w:type="paragraph" w:customStyle="1" w:styleId="affffffe">
    <w:name w:val="标准文件_一致程度"/>
    <w:basedOn w:val="afff5"/>
    <w:autoRedefine/>
    <w:qFormat/>
    <w:pPr>
      <w:spacing w:line="440" w:lineRule="exact"/>
      <w:jc w:val="center"/>
    </w:pPr>
    <w:rPr>
      <w:sz w:val="28"/>
    </w:rPr>
  </w:style>
  <w:style w:type="paragraph" w:customStyle="1" w:styleId="afffffff">
    <w:name w:val="标准文件_引言标题"/>
    <w:next w:val="afff5"/>
    <w:autoRedefine/>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autoRedefine/>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autoRedefine/>
    <w:qFormat/>
    <w:pPr>
      <w:numPr>
        <w:ilvl w:val="1"/>
        <w:numId w:val="13"/>
      </w:numPr>
      <w:jc w:val="both"/>
    </w:pPr>
    <w:rPr>
      <w:rFonts w:ascii="宋体" w:hAnsi="Times New Roman"/>
      <w:sz w:val="21"/>
    </w:rPr>
  </w:style>
  <w:style w:type="paragraph" w:customStyle="1" w:styleId="af">
    <w:name w:val="标准文件_英文注："/>
    <w:basedOn w:val="afff5"/>
    <w:next w:val="afffff5"/>
    <w:autoRedefine/>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autoRedefine/>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autoRedefine/>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autoRedefine/>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autoRedefine/>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autoRedefine/>
    <w:qFormat/>
    <w:pPr>
      <w:numPr>
        <w:numId w:val="18"/>
      </w:numPr>
      <w:jc w:val="center"/>
    </w:pPr>
    <w:rPr>
      <w:rFonts w:ascii="黑体" w:eastAsia="黑体" w:hAnsi="Times New Roman"/>
      <w:sz w:val="21"/>
    </w:rPr>
  </w:style>
  <w:style w:type="paragraph" w:customStyle="1" w:styleId="afb">
    <w:name w:val="标准文件_正文英文图标题"/>
    <w:next w:val="afffff5"/>
    <w:autoRedefine/>
    <w:qFormat/>
    <w:pPr>
      <w:numPr>
        <w:numId w:val="19"/>
      </w:numPr>
      <w:jc w:val="center"/>
    </w:pPr>
    <w:rPr>
      <w:rFonts w:ascii="黑体" w:eastAsia="黑体" w:hAnsi="Times New Roman"/>
      <w:sz w:val="21"/>
    </w:rPr>
  </w:style>
  <w:style w:type="paragraph" w:customStyle="1" w:styleId="af7">
    <w:name w:val="标准文件_编号列项（三级）"/>
    <w:autoRedefine/>
    <w:qFormat/>
    <w:pPr>
      <w:numPr>
        <w:ilvl w:val="2"/>
        <w:numId w:val="13"/>
      </w:numPr>
    </w:pPr>
    <w:rPr>
      <w:rFonts w:ascii="宋体" w:hAnsi="Times New Roman"/>
      <w:sz w:val="21"/>
    </w:rPr>
  </w:style>
  <w:style w:type="paragraph" w:customStyle="1" w:styleId="a1">
    <w:name w:val="二级无标题条"/>
    <w:basedOn w:val="afff5"/>
    <w:autoRedefine/>
    <w:qFormat/>
    <w:pPr>
      <w:numPr>
        <w:ilvl w:val="3"/>
        <w:numId w:val="20"/>
      </w:numPr>
      <w:adjustRightInd/>
      <w:spacing w:line="240" w:lineRule="auto"/>
    </w:pPr>
    <w:rPr>
      <w:rFonts w:ascii="宋体" w:hAnsi="宋体"/>
      <w:szCs w:val="24"/>
    </w:rPr>
  </w:style>
  <w:style w:type="paragraph" w:customStyle="1" w:styleId="afffffff2">
    <w:name w:val="发布部门"/>
    <w:next w:val="afffff5"/>
    <w:autoRedefine/>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autoRedefine/>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autoRedefine/>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qFormat/>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qFormat/>
    <w:pPr>
      <w:numPr>
        <w:numId w:val="23"/>
      </w:numPr>
      <w:ind w:firstLineChars="0" w:firstLine="0"/>
    </w:pPr>
    <w:rPr>
      <w:rFonts w:ascii="Times New Roman" w:cs="Arial"/>
      <w:szCs w:val="28"/>
    </w:rPr>
  </w:style>
  <w:style w:type="paragraph" w:customStyle="1" w:styleId="ae">
    <w:name w:val="标准文件_小写罗马数字编号列项"/>
    <w:basedOn w:val="afffff5"/>
    <w:qFormat/>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qFormat/>
    <w:rPr>
      <w:rFonts w:ascii="宋体" w:hAnsi="Times New Roman"/>
      <w:sz w:val="21"/>
    </w:rPr>
  </w:style>
  <w:style w:type="paragraph" w:customStyle="1" w:styleId="af3">
    <w:name w:val="标准文件_三级项"/>
    <w:basedOn w:val="afff5"/>
    <w:qFormat/>
    <w:pPr>
      <w:numPr>
        <w:ilvl w:val="2"/>
        <w:numId w:val="21"/>
      </w:numPr>
      <w:spacing w:line="-300" w:lineRule="auto"/>
    </w:pPr>
    <w:rPr>
      <w:rFonts w:ascii="Times New Roman" w:hAnsi="Times New Roman"/>
    </w:rPr>
  </w:style>
  <w:style w:type="paragraph" w:customStyle="1" w:styleId="affa">
    <w:name w:val="图表脚注说明"/>
    <w:basedOn w:val="afff5"/>
    <w:next w:val="afffff5"/>
    <w:qFormat/>
    <w:pPr>
      <w:numPr>
        <w:numId w:val="25"/>
      </w:numPr>
      <w:adjustRightInd/>
      <w:spacing w:line="240" w:lineRule="auto"/>
    </w:pPr>
    <w:rPr>
      <w:rFonts w:ascii="宋体" w:hAnsi="Times New Roman"/>
      <w:sz w:val="18"/>
      <w:szCs w:val="18"/>
    </w:rPr>
  </w:style>
  <w:style w:type="paragraph" w:customStyle="1" w:styleId="af5">
    <w:name w:val="标准文件_字母编号列项（一级）"/>
    <w:qFormat/>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qFormat/>
    <w:pPr>
      <w:widowControl w:val="0"/>
      <w:numPr>
        <w:numId w:val="26"/>
      </w:numPr>
      <w:autoSpaceDE w:val="0"/>
      <w:autoSpaceDN w:val="0"/>
      <w:jc w:val="both"/>
    </w:pPr>
    <w:rPr>
      <w:rFonts w:ascii="宋体" w:hAnsi="Times New Roman"/>
      <w:sz w:val="18"/>
      <w:szCs w:val="18"/>
    </w:rPr>
  </w:style>
  <w:style w:type="paragraph" w:customStyle="1" w:styleId="a5">
    <w:name w:val="标准文件_注×："/>
    <w:qFormat/>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qFormat/>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qFormat/>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qFormat/>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qFormat/>
    <w:pPr>
      <w:framePr w:w="3997" w:h="471" w:hRule="exact" w:hSpace="0" w:vSpace="181" w:wrap="around" w:vAnchor="page" w:hAnchor="page" w:x="1419" w:y="14097"/>
    </w:pPr>
  </w:style>
  <w:style w:type="paragraph" w:customStyle="1" w:styleId="affffffffff1">
    <w:name w:val="其他实施日期"/>
    <w:basedOn w:val="affffffff9"/>
    <w:qFormat/>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qFormat/>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9">
    <w:name w:val="发布"/>
    <w:basedOn w:val="afff6"/>
    <w:qFormat/>
    <w:rPr>
      <w:rFonts w:ascii="黑体" w:eastAsia="黑体"/>
      <w:spacing w:val="85"/>
      <w:w w:val="100"/>
      <w:position w:val="3"/>
      <w:sz w:val="28"/>
      <w:szCs w:val="28"/>
    </w:rPr>
  </w:style>
  <w:style w:type="table" w:customStyle="1" w:styleId="TableNormal">
    <w:name w:val="Table Normal"/>
    <w:basedOn w:val="afff7"/>
    <w:qFormat/>
    <w:rPr>
      <w:rFonts w:ascii="Times New Roman" w:eastAsia="Times New Roman" w:hAnsi="Times New Roman"/>
    </w:rPr>
    <w:tblPr>
      <w:tblCellMar>
        <w:left w:w="0" w:type="dxa"/>
        <w:right w:w="0" w:type="dxa"/>
      </w:tblCellMar>
    </w:tblPr>
  </w:style>
  <w:style w:type="character" w:customStyle="1" w:styleId="font71">
    <w:name w:val="font71"/>
    <w:basedOn w:val="afff6"/>
    <w:qFormat/>
    <w:rPr>
      <w:rFonts w:ascii="宋体" w:eastAsia="宋体" w:hAnsi="宋体" w:cs="宋体" w:hint="eastAsia"/>
      <w:color w:val="000000"/>
      <w:sz w:val="21"/>
      <w:szCs w:val="21"/>
      <w:u w:val="none"/>
    </w:rPr>
  </w:style>
  <w:style w:type="character" w:customStyle="1" w:styleId="font61">
    <w:name w:val="font61"/>
    <w:basedOn w:val="afff6"/>
    <w:qFormat/>
    <w:rPr>
      <w:rFonts w:ascii="宋体" w:eastAsia="宋体" w:hAnsi="宋体" w:cs="宋体" w:hint="eastAsia"/>
      <w:color w:val="000000"/>
      <w:sz w:val="21"/>
      <w:szCs w:val="21"/>
      <w:u w:val="none"/>
    </w:rPr>
  </w:style>
  <w:style w:type="character" w:customStyle="1" w:styleId="font01">
    <w:name w:val="font01"/>
    <w:basedOn w:val="afff6"/>
    <w:qFormat/>
    <w:rPr>
      <w:rFonts w:ascii="等线" w:eastAsia="等线" w:hAnsi="等线" w:cs="等线" w:hint="eastAsia"/>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tiff"/><Relationship Id="rId14" Type="http://schemas.openxmlformats.org/officeDocument/2006/relationships/header" Target="header3.xml"/><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A635A4B82194D75AD55605417908BF0"/>
        <w:category>
          <w:name w:val="常规"/>
          <w:gallery w:val="placeholder"/>
        </w:category>
        <w:types>
          <w:type w:val="bbPlcHdr"/>
        </w:types>
        <w:behaviors>
          <w:behavior w:val="content"/>
        </w:behaviors>
        <w:guid w:val="{0B546DFD-0BDE-4929-8DC5-C86156505698}"/>
      </w:docPartPr>
      <w:docPartBody>
        <w:p w:rsidR="009037D4" w:rsidRDefault="00000000">
          <w:pPr>
            <w:pStyle w:val="9A635A4B82194D75AD55605417908BF0"/>
            <w:rPr>
              <w:rFonts w:hint="eastAsia"/>
            </w:rPr>
          </w:pPr>
          <w:r>
            <w:rPr>
              <w:rStyle w:val="a3"/>
              <w:rFonts w:hint="eastAsia"/>
            </w:rPr>
            <w:t>单击或点击此处输入文字。</w:t>
          </w:r>
        </w:p>
      </w:docPartBody>
    </w:docPart>
    <w:docPart>
      <w:docPartPr>
        <w:name w:val="719C3E9858F144CEBB86C099B448FCD3"/>
        <w:category>
          <w:name w:val="常规"/>
          <w:gallery w:val="placeholder"/>
        </w:category>
        <w:types>
          <w:type w:val="bbPlcHdr"/>
        </w:types>
        <w:behaviors>
          <w:behavior w:val="content"/>
        </w:behaviors>
        <w:guid w:val="{76C1A55D-22C7-4241-9303-37E7D9125C66}"/>
      </w:docPartPr>
      <w:docPartBody>
        <w:p w:rsidR="009037D4" w:rsidRDefault="00000000">
          <w:pPr>
            <w:pStyle w:val="719C3E9858F144CEBB86C099B448FCD3"/>
            <w:rPr>
              <w:rFonts w:hint="eastAsia"/>
            </w:rPr>
          </w:pPr>
          <w:r>
            <w:rPr>
              <w:rStyle w:val="a3"/>
              <w:rFonts w:hint="eastAsia"/>
            </w:rPr>
            <w:t>选择一项。</w:t>
          </w:r>
        </w:p>
      </w:docPartBody>
    </w:docPart>
    <w:docPart>
      <w:docPartPr>
        <w:name w:val="83BA8C88861A42A6B3EE4D1045F05B63"/>
        <w:category>
          <w:name w:val="常规"/>
          <w:gallery w:val="placeholder"/>
        </w:category>
        <w:types>
          <w:type w:val="bbPlcHdr"/>
        </w:types>
        <w:behaviors>
          <w:behavior w:val="content"/>
        </w:behaviors>
        <w:guid w:val="{41D3FC79-FA0A-4B77-AFC4-A3D71F502D1A}"/>
      </w:docPartPr>
      <w:docPartBody>
        <w:p w:rsidR="009037D4" w:rsidRDefault="00000000">
          <w:pPr>
            <w:pStyle w:val="83BA8C88861A42A6B3EE4D1045F05B63"/>
            <w:rPr>
              <w:rFonts w:hint="eastAsia"/>
            </w:rPr>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5AA"/>
    <w:rsid w:val="0000137C"/>
    <w:rsid w:val="000061C8"/>
    <w:rsid w:val="000706BF"/>
    <w:rsid w:val="000C6BB9"/>
    <w:rsid w:val="000D4291"/>
    <w:rsid w:val="000E44E3"/>
    <w:rsid w:val="0014085D"/>
    <w:rsid w:val="001906A7"/>
    <w:rsid w:val="001B3098"/>
    <w:rsid w:val="001B72DA"/>
    <w:rsid w:val="002125AA"/>
    <w:rsid w:val="002B6CDB"/>
    <w:rsid w:val="00394E7D"/>
    <w:rsid w:val="003C244B"/>
    <w:rsid w:val="004850E6"/>
    <w:rsid w:val="004D70BA"/>
    <w:rsid w:val="0054363D"/>
    <w:rsid w:val="00544059"/>
    <w:rsid w:val="005C0192"/>
    <w:rsid w:val="006302C1"/>
    <w:rsid w:val="006658FF"/>
    <w:rsid w:val="0073708B"/>
    <w:rsid w:val="007A5354"/>
    <w:rsid w:val="007C0276"/>
    <w:rsid w:val="007D6828"/>
    <w:rsid w:val="008104FD"/>
    <w:rsid w:val="00812D5D"/>
    <w:rsid w:val="0083474B"/>
    <w:rsid w:val="008A238A"/>
    <w:rsid w:val="008E72EA"/>
    <w:rsid w:val="009037D4"/>
    <w:rsid w:val="009502C5"/>
    <w:rsid w:val="00A73D95"/>
    <w:rsid w:val="00BB35AA"/>
    <w:rsid w:val="00BB5961"/>
    <w:rsid w:val="00BC5978"/>
    <w:rsid w:val="00BE16C2"/>
    <w:rsid w:val="00BF765B"/>
    <w:rsid w:val="00C26C04"/>
    <w:rsid w:val="00C74F50"/>
    <w:rsid w:val="00D532D9"/>
    <w:rsid w:val="00D64652"/>
    <w:rsid w:val="00E46C77"/>
    <w:rsid w:val="00EB0FE8"/>
    <w:rsid w:val="00FA495C"/>
    <w:rsid w:val="00FC64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autoRedefine/>
    <w:uiPriority w:val="99"/>
    <w:semiHidden/>
    <w:qFormat/>
    <w:rPr>
      <w:color w:val="808080"/>
    </w:rPr>
  </w:style>
  <w:style w:type="paragraph" w:customStyle="1" w:styleId="9A635A4B82194D75AD55605417908BF0">
    <w:name w:val="9A635A4B82194D75AD55605417908BF0"/>
    <w:autoRedefine/>
    <w:qFormat/>
    <w:pPr>
      <w:widowControl w:val="0"/>
      <w:jc w:val="both"/>
    </w:pPr>
    <w:rPr>
      <w:kern w:val="2"/>
      <w:sz w:val="21"/>
      <w:szCs w:val="22"/>
    </w:rPr>
  </w:style>
  <w:style w:type="paragraph" w:customStyle="1" w:styleId="719C3E9858F144CEBB86C099B448FCD3">
    <w:name w:val="719C3E9858F144CEBB86C099B448FCD3"/>
    <w:autoRedefine/>
    <w:qFormat/>
    <w:pPr>
      <w:widowControl w:val="0"/>
      <w:jc w:val="both"/>
    </w:pPr>
    <w:rPr>
      <w:kern w:val="2"/>
      <w:sz w:val="21"/>
      <w:szCs w:val="22"/>
    </w:rPr>
  </w:style>
  <w:style w:type="paragraph" w:customStyle="1" w:styleId="83BA8C88861A42A6B3EE4D1045F05B63">
    <w:name w:val="83BA8C88861A42A6B3EE4D1045F05B63"/>
    <w:autoRedefine/>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CF03465-9310-430F-A8A0-DFC80D2CA8A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938</Words>
  <Characters>5348</Characters>
  <Application>Microsoft Office Word</Application>
  <DocSecurity>0</DocSecurity>
  <Lines>44</Lines>
  <Paragraphs>12</Paragraphs>
  <ScaleCrop>false</ScaleCrop>
  <Company>PCMI</Company>
  <LinksUpToDate>false</LinksUpToDate>
  <CharactersWithSpaces>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Ken Wang</dc:creator>
  <dc:description>&lt;config cover="true" show_menu="true" version="1.0.0" doctype="SDKXY"&gt;_x000d_
&lt;/config&gt;</dc:description>
  <cp:lastModifiedBy>Wang Ken</cp:lastModifiedBy>
  <cp:revision>7</cp:revision>
  <cp:lastPrinted>2020-08-30T10:00:00Z</cp:lastPrinted>
  <dcterms:created xsi:type="dcterms:W3CDTF">2024-11-06T09:42:00Z</dcterms:created>
  <dcterms:modified xsi:type="dcterms:W3CDTF">2024-11-08T06:26:00Z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2052-12.1.0.18276</vt:lpwstr>
  </property>
  <property fmtid="{D5CDD505-2E9C-101B-9397-08002B2CF9AE}" pid="15" name="ICV">
    <vt:lpwstr>7F61299BF60C400EBA51C226E42ABDEC_13</vt:lpwstr>
  </property>
</Properties>
</file>