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6"/>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line="240" w:lineRule="auto"/>
              <w:jc w:val="left"/>
              <w:rPr>
                <w:rFonts w:ascii="黑体" w:hAnsi="黑体" w:eastAsia="黑体"/>
                <w:color w:val="auto"/>
                <w:sz w:val="21"/>
                <w:szCs w:val="21"/>
              </w:rPr>
            </w:pPr>
            <w:r>
              <w:rPr>
                <w:rFonts w:ascii="Times New Roman" w:hAnsi="Times New Roman" w:eastAsia="黑体"/>
                <w:color w:val="auto"/>
                <w:sz w:val="21"/>
                <w:szCs w:val="21"/>
              </w:rPr>
              <w:t>ICS</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line="240" w:lineRule="auto"/>
              <w:jc w:val="both"/>
              <w:rPr>
                <w:rFonts w:ascii="黑体" w:hAnsi="黑体" w:eastAsia="黑体"/>
                <w:color w:val="auto"/>
                <w:sz w:val="21"/>
                <w:szCs w:val="21"/>
              </w:rPr>
            </w:pPr>
            <w:r>
              <w:rPr>
                <w:rFonts w:ascii="黑体" w:hAnsi="黑体" w:eastAsia="黑体"/>
                <w:color w:val="auto"/>
                <w:sz w:val="21"/>
                <w:szCs w:val="21"/>
              </w:rPr>
              <w:fldChar w:fldCharType="begin">
                <w:ffData>
                  <w:name w:val="ICS"/>
                  <w:enabled/>
                  <w:calcOnExit w:val="0"/>
                  <w:textInput>
                    <w:default w:val="点击此处添加ICS号"/>
                  </w:textInput>
                </w:ffData>
              </w:fldChar>
            </w:r>
            <w:bookmarkStart w:id="0" w:name="ICS"/>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 xml:space="preserve"> </w:t>
            </w:r>
            <w:r>
              <w:rPr>
                <w:rFonts w:ascii="黑体" w:hAnsi="黑体" w:eastAsia="黑体"/>
                <w:color w:val="auto"/>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Times New Roman" w:hAnsi="Times New Roman" w:eastAsia="黑体"/>
                <w:color w:val="auto"/>
                <w:sz w:val="21"/>
                <w:szCs w:val="21"/>
              </w:rPr>
              <w:t xml:space="preserve">CCS </w:t>
            </w:r>
            <w:r>
              <w:rPr>
                <w:rFonts w:ascii="黑体" w:hAnsi="黑体" w:eastAsia="黑体"/>
                <w:color w:val="auto"/>
                <w:sz w:val="21"/>
                <w:szCs w:val="21"/>
              </w:rPr>
              <w:t xml:space="preserve"> </w:t>
            </w:r>
          </w:p>
        </w:tc>
        <w:tc>
          <w:tcPr>
            <w:tcW w:w="8855" w:type="dxa"/>
          </w:tcPr>
          <w:p>
            <w:pPr>
              <w:pStyle w:val="20"/>
              <w:framePr w:wrap="notBeside" w:vAnchor="page" w:hAnchor="page" w:x="1372" w:y="568"/>
              <w:tabs>
                <w:tab w:val="clear" w:pos="4153"/>
                <w:tab w:val="clear" w:pos="8306"/>
              </w:tabs>
              <w:spacing w:before="40" w:line="240" w:lineRule="auto"/>
              <w:jc w:val="left"/>
              <w:rPr>
                <w:rFonts w:ascii="黑体" w:hAnsi="黑体" w:eastAsia="黑体"/>
                <w:color w:val="auto"/>
                <w:sz w:val="21"/>
                <w:szCs w:val="21"/>
              </w:rPr>
            </w:pPr>
            <w:r>
              <w:rPr>
                <w:rFonts w:ascii="黑体" w:hAnsi="黑体" w:eastAsia="黑体"/>
                <w:color w:val="auto"/>
                <w:sz w:val="21"/>
                <w:szCs w:val="21"/>
              </w:rPr>
              <w:fldChar w:fldCharType="begin">
                <w:ffData>
                  <w:name w:val="CSDN"/>
                  <w:enabled/>
                  <w:calcOnExit w:val="0"/>
                  <w:textInput>
                    <w:default w:val="点击此处添加CCS号"/>
                  </w:textInput>
                </w:ffData>
              </w:fldChar>
            </w:r>
            <w:bookmarkStart w:id="1" w:name="CSDN"/>
            <w:r>
              <w:rPr>
                <w:rFonts w:ascii="黑体" w:hAnsi="黑体" w:eastAsia="黑体"/>
                <w:color w:val="auto"/>
                <w:sz w:val="21"/>
                <w:szCs w:val="21"/>
              </w:rPr>
              <w:instrText xml:space="preserve"> FORMTEXT </w:instrText>
            </w:r>
            <w:r>
              <w:rPr>
                <w:rFonts w:ascii="黑体" w:hAnsi="黑体" w:eastAsia="黑体"/>
                <w:color w:val="auto"/>
                <w:sz w:val="21"/>
                <w:szCs w:val="21"/>
              </w:rPr>
              <w:fldChar w:fldCharType="separate"/>
            </w:r>
            <w:r>
              <w:rPr>
                <w:rFonts w:ascii="黑体" w:hAnsi="黑体" w:eastAsia="黑体"/>
                <w:color w:val="auto"/>
                <w:sz w:val="21"/>
                <w:szCs w:val="21"/>
              </w:rPr>
              <w:t>点击此处添加CCS号</w:t>
            </w:r>
            <w:r>
              <w:rPr>
                <w:rFonts w:ascii="黑体" w:hAnsi="黑体" w:eastAsia="黑体"/>
                <w:color w:val="auto"/>
                <w:sz w:val="21"/>
                <w:szCs w:val="21"/>
              </w:rPr>
              <w:fldChar w:fldCharType="end"/>
            </w:r>
            <w:bookmarkEnd w:id="1"/>
          </w:p>
        </w:tc>
      </w:tr>
    </w:tbl>
    <w:tbl>
      <w:tblPr>
        <w:tblStyle w:val="36"/>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Ex>
        <w:tc>
          <w:tcPr>
            <w:tcW w:w="6407" w:type="dxa"/>
          </w:tcPr>
          <w:p>
            <w:pPr>
              <w:pStyle w:val="52"/>
              <w:framePr w:w="0" w:hRule="auto" w:wrap="auto" w:vAnchor="margin" w:hAnchor="text" w:xAlign="left" w:yAlign="inline"/>
              <w:rPr>
                <w:rFonts w:ascii="宋体" w:hAnsi="宋体"/>
                <w:color w:val="auto"/>
                <w:sz w:val="28"/>
                <w:szCs w:val="28"/>
              </w:rPr>
            </w:pPr>
            <w:bookmarkStart w:id="2" w:name="_Hlk26473981"/>
            <w:r>
              <w:rPr>
                <w:color w:val="auto"/>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color w:val="auto"/>
                <w:sz w:val="21"/>
                <w:szCs w:val="21"/>
              </w:rPr>
              <w:t xml:space="preserve"> </w:t>
            </w:r>
            <w:bookmarkStart w:id="3" w:name="c1"/>
            <w:r>
              <w:rPr>
                <w:rFonts w:hint="eastAsia"/>
                <w:color w:val="auto"/>
                <w:sz w:val="96"/>
                <w:szCs w:val="20"/>
              </w:rPr>
              <w:fldChar w:fldCharType="begin">
                <w:ffData>
                  <w:name w:val="c1"/>
                  <w:enabled/>
                  <w:calcOnExit w:val="0"/>
                  <w:textInput>
                    <w:default w:val="44"/>
                    <w:maxLength w:val="8"/>
                  </w:textInput>
                </w:ffData>
              </w:fldChar>
            </w:r>
            <w:r>
              <w:rPr>
                <w:rFonts w:hint="eastAsia"/>
                <w:color w:val="auto"/>
                <w:sz w:val="96"/>
                <w:szCs w:val="20"/>
              </w:rPr>
              <w:instrText xml:space="preserve">FORMTEXT</w:instrText>
            </w:r>
            <w:r>
              <w:rPr>
                <w:rFonts w:hint="eastAsia"/>
                <w:color w:val="auto"/>
                <w:sz w:val="96"/>
                <w:szCs w:val="20"/>
              </w:rPr>
              <w:fldChar w:fldCharType="separate"/>
            </w:r>
            <w:r>
              <w:rPr>
                <w:rFonts w:hint="eastAsia"/>
                <w:color w:val="auto"/>
                <w:sz w:val="96"/>
                <w:szCs w:val="20"/>
              </w:rPr>
              <w:t>44</w:t>
            </w:r>
            <w:r>
              <w:rPr>
                <w:rFonts w:hint="eastAsia"/>
                <w:color w:val="auto"/>
                <w:sz w:val="96"/>
                <w:szCs w:val="20"/>
              </w:rPr>
              <w:fldChar w:fldCharType="end"/>
            </w:r>
            <w:bookmarkEnd w:id="3"/>
          </w:p>
        </w:tc>
      </w:tr>
    </w:tbl>
    <w:p>
      <w:pPr>
        <w:pStyle w:val="53"/>
        <w:framePr w:w="9639" w:h="624" w:hRule="exact" w:hSpace="181" w:vSpace="181" w:hAnchor="page" w:x="1305" w:y="2269"/>
        <w:rPr>
          <w:rFonts w:ascii="黑体" w:hAnsi="黑体" w:eastAsia="黑体"/>
          <w:b w:val="0"/>
          <w:bCs w:val="0"/>
          <w:color w:val="auto"/>
          <w:w w:val="100"/>
          <w:sz w:val="48"/>
          <w:szCs w:val="48"/>
        </w:rPr>
      </w:pPr>
      <w:r>
        <w:rPr>
          <w:rFonts w:ascii="黑体" w:eastAsia="黑体"/>
          <w:b w:val="0"/>
          <w:color w:val="auto"/>
          <w:w w:val="100"/>
          <w:sz w:val="48"/>
        </w:rPr>
        <w:fldChar w:fldCharType="begin">
          <w:ffData>
            <w:name w:val="c2"/>
            <w:enabled/>
            <w:calcOnExit w:val="0"/>
            <w:textInput/>
          </w:ffData>
        </w:fldChar>
      </w:r>
      <w:bookmarkStart w:id="4" w:name="c2"/>
      <w:r>
        <w:rPr>
          <w:rFonts w:ascii="黑体" w:eastAsia="黑体"/>
          <w:b w:val="0"/>
          <w:color w:val="auto"/>
          <w:w w:val="100"/>
          <w:sz w:val="48"/>
        </w:rPr>
        <w:instrText xml:space="preserve"> FORMTEXT </w:instrText>
      </w:r>
      <w:r>
        <w:rPr>
          <w:rFonts w:ascii="黑体" w:eastAsia="黑体"/>
          <w:b w:val="0"/>
          <w:color w:val="auto"/>
          <w:w w:val="100"/>
          <w:sz w:val="48"/>
        </w:rPr>
        <w:fldChar w:fldCharType="separate"/>
      </w:r>
      <w:r>
        <w:rPr>
          <w:rFonts w:hint="eastAsia" w:ascii="黑体" w:eastAsia="黑体"/>
          <w:b w:val="0"/>
          <w:color w:val="auto"/>
          <w:w w:val="100"/>
          <w:sz w:val="48"/>
        </w:rPr>
        <w:t>广东</w:t>
      </w:r>
      <w:r>
        <w:rPr>
          <w:rFonts w:ascii="黑体" w:eastAsia="黑体"/>
          <w:b w:val="0"/>
          <w:color w:val="auto"/>
          <w:w w:val="100"/>
          <w:sz w:val="48"/>
        </w:rPr>
        <w:t>省</w:t>
      </w:r>
      <w:r>
        <w:rPr>
          <w:rFonts w:ascii="黑体" w:eastAsia="黑体"/>
          <w:b w:val="0"/>
          <w:color w:val="auto"/>
          <w:w w:val="100"/>
          <w:sz w:val="48"/>
        </w:rPr>
        <w:fldChar w:fldCharType="end"/>
      </w:r>
      <w:bookmarkEnd w:id="4"/>
      <w:r>
        <w:rPr>
          <w:rFonts w:hint="eastAsia" w:ascii="黑体" w:hAnsi="黑体" w:eastAsia="黑体"/>
          <w:b w:val="0"/>
          <w:bCs w:val="0"/>
          <w:color w:val="auto"/>
          <w:w w:val="100"/>
          <w:sz w:val="48"/>
          <w:szCs w:val="48"/>
        </w:rPr>
        <w:t>地方标准</w:t>
      </w:r>
    </w:p>
    <w:bookmarkEnd w:id="2"/>
    <w:p>
      <w:pPr>
        <w:pStyle w:val="198"/>
        <w:rPr>
          <w:color w:val="auto"/>
          <w:lang w:val="fr-FR"/>
        </w:rPr>
      </w:pPr>
      <w:r>
        <w:rPr>
          <w:color w:val="auto"/>
          <w:lang w:val="fr-FR"/>
        </w:rPr>
        <w:t>DB</w:t>
      </w:r>
      <w:r>
        <w:rPr>
          <w:color w:val="auto"/>
          <w:sz w:val="15"/>
          <w:szCs w:val="15"/>
          <w:lang w:val="fr-FR"/>
        </w:rPr>
        <w:t xml:space="preserve"> </w:t>
      </w:r>
      <w:bookmarkStart w:id="5" w:name="文字1"/>
      <w:r>
        <w:rPr>
          <w:color w:val="auto"/>
          <w:sz w:val="28"/>
          <w:szCs w:val="28"/>
          <w:lang w:val="fr-FR"/>
        </w:rPr>
        <w:fldChar w:fldCharType="begin">
          <w:ffData>
            <w:name w:val="文字1"/>
            <w:enabled/>
            <w:calcOnExit w:val="0"/>
            <w:textInput>
              <w:default w:val="44/T"/>
            </w:textInput>
          </w:ffData>
        </w:fldChar>
      </w:r>
      <w:r>
        <w:rPr>
          <w:color w:val="auto"/>
          <w:sz w:val="28"/>
          <w:szCs w:val="28"/>
          <w:lang w:val="fr-FR"/>
        </w:rPr>
        <w:instrText xml:space="preserve">FORMTEXT</w:instrText>
      </w:r>
      <w:r>
        <w:rPr>
          <w:color w:val="auto"/>
          <w:sz w:val="28"/>
          <w:szCs w:val="28"/>
          <w:lang w:val="fr-FR"/>
        </w:rPr>
        <w:fldChar w:fldCharType="separate"/>
      </w:r>
      <w:r>
        <w:rPr>
          <w:color w:val="auto"/>
          <w:sz w:val="28"/>
          <w:szCs w:val="28"/>
          <w:lang w:val="fr-FR"/>
        </w:rPr>
        <w:t>44/T</w:t>
      </w:r>
      <w:r>
        <w:rPr>
          <w:color w:val="auto"/>
          <w:sz w:val="28"/>
          <w:szCs w:val="28"/>
          <w:lang w:val="fr-FR"/>
        </w:rPr>
        <w:fldChar w:fldCharType="end"/>
      </w:r>
      <w:bookmarkEnd w:id="5"/>
      <w:r>
        <w:rPr>
          <w:color w:val="auto"/>
          <w:lang w:val="fr-FR"/>
        </w:rPr>
        <w:t xml:space="preserve"> </w:t>
      </w:r>
      <w:r>
        <w:rPr>
          <w:color w:val="auto"/>
        </w:rPr>
        <w:fldChar w:fldCharType="begin">
          <w:ffData>
            <w:name w:val="NSTD_CODE_F"/>
            <w:enabled/>
            <w:calcOnExit w:val="0"/>
            <w:textInput>
              <w:default w:val="XXXX"/>
            </w:textInput>
          </w:ffData>
        </w:fldChar>
      </w:r>
      <w:bookmarkStart w:id="6" w:name="NSTD_CODE_F"/>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6"/>
      <w:r>
        <w:rPr>
          <w:rFonts w:hAnsi="黑体"/>
          <w:color w:val="auto"/>
          <w:lang w:val="fr-FR"/>
        </w:rPr>
        <w:t>—</w:t>
      </w:r>
      <w:r>
        <w:rPr>
          <w:color w:val="auto"/>
        </w:rPr>
        <w:fldChar w:fldCharType="begin">
          <w:ffData>
            <w:name w:val="NSTD_CODE_B"/>
            <w:enabled/>
            <w:calcOnExit w:val="0"/>
            <w:textInput>
              <w:default w:val="XXXX"/>
            </w:textInput>
          </w:ffData>
        </w:fldChar>
      </w:r>
      <w:bookmarkStart w:id="7" w:name="NSTD_CODE_B"/>
      <w:r>
        <w:rPr>
          <w:color w:val="auto"/>
          <w:lang w:val="fr-FR"/>
        </w:rPr>
        <w:instrText xml:space="preserve"> FORMTEXT </w:instrText>
      </w:r>
      <w:r>
        <w:rPr>
          <w:color w:val="auto"/>
        </w:rPr>
        <w:fldChar w:fldCharType="separate"/>
      </w:r>
      <w:r>
        <w:rPr>
          <w:color w:val="auto"/>
          <w:lang w:val="fr-FR"/>
        </w:rPr>
        <w:t>XXXX</w:t>
      </w:r>
      <w:r>
        <w:rPr>
          <w:color w:val="auto"/>
        </w:rPr>
        <w:fldChar w:fldCharType="end"/>
      </w:r>
      <w:bookmarkEnd w:id="7"/>
    </w:p>
    <w:p>
      <w:pPr>
        <w:pStyle w:val="199"/>
        <w:rPr>
          <w:rFonts w:hAnsi="黑体"/>
          <w:color w:val="auto"/>
        </w:rPr>
      </w:pPr>
      <w:r>
        <w:rPr>
          <w:rFonts w:hAnsi="黑体"/>
          <w:color w:val="auto"/>
        </w:rPr>
        <w:fldChar w:fldCharType="begin">
          <w:ffData>
            <w:name w:val="OSTD_CODE"/>
            <w:enabled/>
            <w:calcOnExit w:val="0"/>
            <w:textInput/>
          </w:ffData>
        </w:fldChar>
      </w:r>
      <w:bookmarkStart w:id="8" w:name="OSTD_CODE"/>
      <w:r>
        <w:rPr>
          <w:rFonts w:hAnsi="黑体"/>
          <w:color w:val="auto"/>
        </w:rPr>
        <w:instrText xml:space="preserve"> FORMTEXT </w:instrText>
      </w:r>
      <w:r>
        <w:rPr>
          <w:rFonts w:hAnsi="黑体"/>
          <w:color w:val="auto"/>
        </w:rPr>
        <w:fldChar w:fldCharType="separate"/>
      </w:r>
      <w:r>
        <w:rPr>
          <w:rFonts w:hAnsi="黑体"/>
          <w:color w:val="auto"/>
        </w:rPr>
        <w:t>     </w:t>
      </w:r>
      <w:r>
        <w:rPr>
          <w:rFonts w:hAnsi="黑体"/>
          <w:color w:val="auto"/>
        </w:rPr>
        <w:fldChar w:fldCharType="end"/>
      </w:r>
      <w:bookmarkEnd w:id="8"/>
    </w:p>
    <w:p>
      <w:pPr>
        <w:spacing w:line="240" w:lineRule="auto"/>
        <w:rPr>
          <w:rFonts w:ascii="黑体" w:hAnsi="黑体" w:eastAsia="黑体"/>
          <w:color w:val="auto"/>
          <w:kern w:val="0"/>
          <w:sz w:val="10"/>
          <w:szCs w:val="10"/>
        </w:rPr>
      </w:pPr>
      <w:r>
        <w:rPr>
          <w:rFonts w:ascii="黑体" w:hAnsi="黑体" w:eastAsia="黑体"/>
          <w:color w:val="auto"/>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lvMnzM4BAABrAwAADgAAAGRycy9lMm9Eb2MueG1srVPB&#10;jtMwEL0j8Q+W7zRp0S4QNd1DV8tlgUq7fMDUcRoL22PZbpP+BD+AxA1OHLnzNyyfwdhturtwQ+Qw&#10;ij0zb2beG88vBqPZTvqg0NZ8Oik5k1Zgo+ym5u9vr5695CxEsA1otLLmexn4xeLpk3nvKjnDDnUj&#10;PSMQG6re1byL0VVFEUQnDYQJOmnJ2aI3EOnoN0XjoSd0o4tZWZ4XPfrGeRQyBLq9PDj5IuO3rRTx&#10;XdsGGZmuOfUWs/XZrpMtFnOoNh5cp8SxDfiHLgwoS0VPUJcQgW29+gvKKOExYBsnAk2BbauEzDPQ&#10;NNPyj2luOnAyz0LkBHeiKfw/WPF2t/JMNTWfcWbBkER3n77//Pjl14/PZO++fWUvnieWehcqCl7a&#10;lU9zisHeuGsUHwKzuOzAbmTu9nbvCGKaMopHKekQHNVa92+woRjYRsyUDa03CZLIYENWZn9SRg6R&#10;Cbo8n5LYJQkoRl8B1ZjofIivJRqWfmqulU2kQQW76xBTI1CNIena4pXSOguvLetr/upsdpYTAmrV&#10;JGcKC36zXmrPdpBWJ395KvI8DPO4tc2hiLYpT+atO1Yepz7wt8Zmv/IjNaRo7u24fWllHp4zgfdv&#10;ZP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4NJltgAAAAMAQAADwAAAAAAAAABACAAAAAiAAAA&#10;ZHJzL2Rvd25yZXYueG1sUEsBAhQAFAAAAAgAh07iQJbzJ8zOAQAAawMAAA4AAAAAAAAAAQAgAAAA&#10;JwEAAGRycy9lMm9Eb2MueG1sUEsFBgAAAAAGAAYAWQEAAGcFAAAAAA==&#10;">
                <v:fill on="f" focussize="0,0"/>
                <v:stroke color="#000000" joinstyle="round"/>
                <v:imagedata o:title=""/>
                <o:lock v:ext="edit" aspectratio="f"/>
              </v:line>
            </w:pict>
          </mc:Fallback>
        </mc:AlternateContent>
      </w:r>
    </w:p>
    <w:p>
      <w:pPr>
        <w:pStyle w:val="53"/>
        <w:framePr w:w="9639" w:h="6976" w:hRule="exact" w:hSpace="0" w:vSpace="0" w:hAnchor="page" w:y="6408"/>
        <w:jc w:val="center"/>
        <w:rPr>
          <w:rFonts w:ascii="黑体" w:hAnsi="黑体" w:eastAsia="黑体"/>
          <w:b w:val="0"/>
          <w:bCs w:val="0"/>
          <w:color w:val="auto"/>
          <w:w w:val="100"/>
        </w:rPr>
      </w:pPr>
    </w:p>
    <w:p>
      <w:pPr>
        <w:pStyle w:val="200"/>
        <w:framePr w:h="6974" w:hRule="exact" w:x="1419" w:anchorLock="1"/>
        <w:rPr>
          <w:color w:val="auto"/>
        </w:rPr>
      </w:pPr>
      <w:r>
        <w:rPr>
          <w:color w:val="auto"/>
        </w:rPr>
        <w:fldChar w:fldCharType="begin">
          <w:ffData>
            <w:name w:val="CSTD_NAME"/>
            <w:enabled/>
            <w:calcOnExit w:val="0"/>
            <w:textInput>
              <w:default w:val="点击此处添加标准名称"/>
            </w:textInput>
          </w:ffData>
        </w:fldChar>
      </w:r>
      <w:bookmarkStart w:id="9" w:name="CSTD_NAME"/>
      <w:r>
        <w:rPr>
          <w:color w:val="auto"/>
        </w:rPr>
        <w:instrText xml:space="preserve"> FORMTEXT </w:instrText>
      </w:r>
      <w:r>
        <w:rPr>
          <w:color w:val="auto"/>
        </w:rPr>
        <w:fldChar w:fldCharType="separate"/>
      </w:r>
      <w:r>
        <w:rPr>
          <w:color w:val="auto"/>
        </w:rPr>
        <w:t>榕树病虫害综合防控技术规程</w:t>
      </w:r>
      <w:r>
        <w:rPr>
          <w:color w:val="auto"/>
        </w:rPr>
        <w:fldChar w:fldCharType="end"/>
      </w:r>
      <w:bookmarkEnd w:id="9"/>
    </w:p>
    <w:p>
      <w:pPr>
        <w:framePr w:w="9639" w:h="6974" w:hRule="exact" w:wrap="around" w:vAnchor="page" w:hAnchor="page" w:x="1419" w:y="6408" w:anchorLock="1"/>
        <w:ind w:left="-1418"/>
        <w:rPr>
          <w:color w:val="auto"/>
        </w:rPr>
      </w:pPr>
    </w:p>
    <w:p>
      <w:pPr>
        <w:pStyle w:val="128"/>
        <w:framePr w:w="9639" w:h="6974" w:hRule="exact" w:wrap="around" w:vAnchor="page" w:hAnchor="page" w:x="1419" w:y="6408" w:anchorLock="1"/>
        <w:textAlignment w:val="bottom"/>
        <w:rPr>
          <w:rFonts w:ascii="黑体" w:hAnsi="黑体" w:eastAsia="黑体"/>
          <w:color w:val="auto"/>
          <w:szCs w:val="28"/>
        </w:rPr>
      </w:pPr>
      <w:r>
        <w:rPr>
          <w:rFonts w:ascii="黑体" w:hAnsi="黑体" w:eastAsia="黑体"/>
          <w:color w:val="auto"/>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color w:val="auto"/>
          <w:szCs w:val="28"/>
        </w:rPr>
        <w:instrText xml:space="preserve"> FORMTEXT </w:instrText>
      </w:r>
      <w:r>
        <w:rPr>
          <w:rFonts w:ascii="黑体" w:hAnsi="黑体" w:eastAsia="黑体"/>
          <w:color w:val="auto"/>
          <w:szCs w:val="28"/>
        </w:rPr>
        <w:fldChar w:fldCharType="separate"/>
      </w:r>
      <w:r>
        <w:rPr>
          <w:rFonts w:hint="eastAsia" w:ascii="黑体" w:hAnsi="黑体" w:eastAsia="黑体"/>
          <w:color w:val="auto"/>
          <w:szCs w:val="28"/>
          <w:lang w:val="en-US" w:eastAsia="zh-CN"/>
        </w:rPr>
        <w:t>Code for Comprehensive Prevention and Control of D</w:t>
      </w:r>
      <w:r>
        <w:rPr>
          <w:rFonts w:ascii="黑体" w:hAnsi="黑体" w:eastAsia="黑体"/>
          <w:color w:val="auto"/>
          <w:szCs w:val="28"/>
        </w:rPr>
        <w:t xml:space="preserve">iseases and </w:t>
      </w:r>
      <w:r>
        <w:rPr>
          <w:rFonts w:hint="eastAsia" w:ascii="黑体" w:hAnsi="黑体" w:eastAsia="黑体"/>
          <w:color w:val="auto"/>
          <w:szCs w:val="28"/>
          <w:lang w:val="en-US" w:eastAsia="zh-CN"/>
        </w:rPr>
        <w:t>Insects P</w:t>
      </w:r>
      <w:r>
        <w:rPr>
          <w:rFonts w:ascii="黑体" w:hAnsi="黑体" w:eastAsia="黑体"/>
          <w:color w:val="auto"/>
          <w:szCs w:val="28"/>
        </w:rPr>
        <w:t xml:space="preserve">ests of </w:t>
      </w:r>
      <w:r>
        <w:rPr>
          <w:rFonts w:ascii="黑体" w:hAnsi="黑体" w:eastAsia="黑体"/>
          <w:i/>
          <w:iCs/>
          <w:color w:val="auto"/>
          <w:szCs w:val="28"/>
        </w:rPr>
        <w:t>Ficus</w:t>
      </w:r>
      <w:r>
        <w:rPr>
          <w:rFonts w:ascii="黑体" w:hAnsi="黑体" w:eastAsia="黑体"/>
          <w:color w:val="auto"/>
          <w:szCs w:val="28"/>
        </w:rPr>
        <w:t xml:space="preserve"> spp.     </w:t>
      </w:r>
      <w:r>
        <w:rPr>
          <w:rFonts w:ascii="黑体" w:hAnsi="黑体" w:eastAsia="黑体"/>
          <w:color w:val="auto"/>
          <w:szCs w:val="28"/>
        </w:rPr>
        <w:fldChar w:fldCharType="end"/>
      </w:r>
      <w:bookmarkEnd w:id="10"/>
    </w:p>
    <w:p>
      <w:pPr>
        <w:framePr w:w="9639" w:h="6974" w:hRule="exact" w:wrap="around" w:vAnchor="page" w:hAnchor="page" w:x="1419" w:y="6408" w:anchorLock="1"/>
        <w:spacing w:line="760" w:lineRule="exact"/>
        <w:ind w:left="-1418"/>
        <w:rPr>
          <w:color w:val="auto"/>
        </w:rPr>
      </w:pPr>
    </w:p>
    <w:p>
      <w:pPr>
        <w:pStyle w:val="128"/>
        <w:framePr w:w="9639" w:h="6974" w:hRule="exact" w:wrap="around" w:vAnchor="page" w:hAnchor="page" w:x="1419" w:y="6408" w:anchorLock="1"/>
        <w:textAlignment w:val="bottom"/>
        <w:rPr>
          <w:rFonts w:eastAsia="黑体"/>
          <w:color w:val="auto"/>
          <w:szCs w:val="28"/>
        </w:rPr>
      </w:pPr>
    </w:p>
    <w:p>
      <w:pPr>
        <w:pStyle w:val="128"/>
        <w:framePr w:w="9639" w:h="6974" w:hRule="exact" w:wrap="around" w:vAnchor="page" w:hAnchor="page" w:x="1419" w:y="6408" w:anchorLock="1"/>
        <w:spacing w:before="440" w:after="160"/>
        <w:textAlignment w:val="bottom"/>
        <w:rPr>
          <w:color w:val="auto"/>
          <w:sz w:val="24"/>
          <w:szCs w:val="28"/>
        </w:rPr>
      </w:pPr>
      <w:r>
        <w:rPr>
          <w:color w:val="auto"/>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color w:val="auto"/>
          <w:sz w:val="24"/>
          <w:szCs w:val="28"/>
        </w:rPr>
        <w:instrText xml:space="preserve"> FORMDROPDOWN </w:instrText>
      </w:r>
      <w:r>
        <w:rPr>
          <w:color w:val="auto"/>
          <w:sz w:val="24"/>
          <w:szCs w:val="28"/>
        </w:rPr>
        <w:fldChar w:fldCharType="separate"/>
      </w:r>
      <w:r>
        <w:rPr>
          <w:color w:val="auto"/>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color w:val="auto"/>
          <w:sz w:val="21"/>
          <w:szCs w:val="28"/>
        </w:rPr>
      </w:pPr>
      <w:r>
        <w:rPr>
          <w:color w:val="auto"/>
          <w:sz w:val="21"/>
          <w:szCs w:val="28"/>
        </w:rPr>
        <w:fldChar w:fldCharType="begin">
          <w:ffData>
            <w:name w:val="CMPLSH_DATE"/>
            <w:enabled/>
            <w:calcOnExit w:val="0"/>
            <w:textInput/>
          </w:ffData>
        </w:fldChar>
      </w:r>
      <w:bookmarkStart w:id="12" w:name="CMPLSH_DATE"/>
      <w:r>
        <w:rPr>
          <w:color w:val="auto"/>
          <w:sz w:val="21"/>
          <w:szCs w:val="28"/>
        </w:rPr>
        <w:instrText xml:space="preserve"> FORMTEXT </w:instrText>
      </w:r>
      <w:r>
        <w:rPr>
          <w:color w:val="auto"/>
          <w:sz w:val="21"/>
          <w:szCs w:val="28"/>
        </w:rPr>
        <w:fldChar w:fldCharType="separate"/>
      </w:r>
      <w:r>
        <w:rPr>
          <w:rFonts w:hint="eastAsia"/>
          <w:color w:val="auto"/>
          <w:sz w:val="21"/>
          <w:szCs w:val="28"/>
        </w:rPr>
        <w:t>（本草案完成时间：2024年7月24日）</w:t>
      </w:r>
      <w:r>
        <w:rPr>
          <w:color w:val="auto"/>
          <w:sz w:val="21"/>
          <w:szCs w:val="28"/>
        </w:rPr>
        <w:fldChar w:fldCharType="end"/>
      </w:r>
      <w:bookmarkEnd w:id="12"/>
    </w:p>
    <w:p>
      <w:pPr>
        <w:pStyle w:val="128"/>
        <w:framePr w:w="9639" w:h="6974" w:hRule="exact" w:wrap="around" w:vAnchor="page" w:hAnchor="page" w:x="1419" w:y="6408" w:anchorLock="1"/>
        <w:spacing w:beforeLines="300" w:afterLines="30" w:line="240" w:lineRule="auto"/>
        <w:textAlignment w:val="bottom"/>
        <w:rPr>
          <w:b/>
          <w:color w:val="auto"/>
          <w:sz w:val="21"/>
          <w:szCs w:val="28"/>
        </w:rPr>
      </w:pPr>
      <w:r>
        <w:rPr>
          <w:b/>
          <w:color w:val="auto"/>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color w:val="auto"/>
          <w:sz w:val="21"/>
          <w:szCs w:val="28"/>
        </w:rPr>
        <w:instrText xml:space="preserve"> FORMDROPDOWN </w:instrText>
      </w:r>
      <w:r>
        <w:rPr>
          <w:b/>
          <w:color w:val="auto"/>
          <w:sz w:val="21"/>
          <w:szCs w:val="28"/>
        </w:rPr>
        <w:fldChar w:fldCharType="separate"/>
      </w:r>
      <w:r>
        <w:rPr>
          <w:b/>
          <w:color w:val="auto"/>
          <w:sz w:val="21"/>
          <w:szCs w:val="28"/>
        </w:rPr>
        <w:fldChar w:fldCharType="end"/>
      </w:r>
      <w:bookmarkEnd w:id="13"/>
    </w:p>
    <w:p>
      <w:pPr>
        <w:pStyle w:val="196"/>
        <w:framePr w:y="14176"/>
        <w:rPr>
          <w:color w:val="auto"/>
        </w:rPr>
      </w:pPr>
      <w:r>
        <w:rPr>
          <w:rFonts w:ascii="黑体"/>
          <w:color w:val="auto"/>
        </w:rPr>
        <w:fldChar w:fldCharType="begin">
          <w:ffData>
            <w:name w:val="PLSH_DATE_Y"/>
            <w:enabled/>
            <w:calcOnExit w:val="0"/>
            <w:textInput>
              <w:default w:val="XXXX"/>
              <w:maxLength w:val="4"/>
            </w:textInput>
          </w:ffData>
        </w:fldChar>
      </w:r>
      <w:bookmarkStart w:id="14" w:name="PLSH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4"/>
      <w:r>
        <w:rPr>
          <w:color w:val="auto"/>
        </w:rPr>
        <w:t xml:space="preserve"> </w:t>
      </w:r>
      <w:r>
        <w:rPr>
          <w:rFonts w:ascii="黑体"/>
          <w:color w:val="auto"/>
        </w:rPr>
        <w:t>-</w:t>
      </w:r>
      <w:r>
        <w:rPr>
          <w:color w:val="auto"/>
        </w:rPr>
        <w:t xml:space="preserve"> </w:t>
      </w:r>
      <w:r>
        <w:rPr>
          <w:rFonts w:ascii="黑体"/>
          <w:color w:val="auto"/>
        </w:rPr>
        <w:fldChar w:fldCharType="begin">
          <w:ffData>
            <w:name w:val="PLSH_DATE_M"/>
            <w:enabled/>
            <w:calcOnExit w:val="0"/>
            <w:textInput>
              <w:default w:val="XX"/>
              <w:maxLength w:val="2"/>
            </w:textInput>
          </w:ffData>
        </w:fldChar>
      </w:r>
      <w:bookmarkStart w:id="15" w:name="PLSH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5"/>
      <w:r>
        <w:rPr>
          <w:color w:val="auto"/>
        </w:rPr>
        <w:t xml:space="preserve"> </w:t>
      </w:r>
      <w:r>
        <w:rPr>
          <w:rFonts w:ascii="黑体"/>
          <w:color w:val="auto"/>
        </w:rPr>
        <w:t>-</w:t>
      </w:r>
      <w:r>
        <w:rPr>
          <w:color w:val="auto"/>
        </w:rPr>
        <w:t xml:space="preserve"> </w:t>
      </w:r>
      <w:r>
        <w:rPr>
          <w:rFonts w:ascii="黑体"/>
          <w:color w:val="auto"/>
        </w:rPr>
        <w:fldChar w:fldCharType="begin">
          <w:ffData>
            <w:name w:val="PLSH_DATE_D"/>
            <w:enabled/>
            <w:calcOnExit w:val="0"/>
            <w:textInput>
              <w:default w:val="XX"/>
              <w:maxLength w:val="2"/>
            </w:textInput>
          </w:ffData>
        </w:fldChar>
      </w:r>
      <w:bookmarkStart w:id="16" w:name="PLSH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6"/>
      <w:r>
        <w:rPr>
          <w:rFonts w:hint="eastAsia"/>
          <w:color w:val="auto"/>
        </w:rPr>
        <w:t>发布</w:t>
      </w:r>
    </w:p>
    <w:p>
      <w:pPr>
        <w:pStyle w:val="197"/>
        <w:framePr w:y="14176"/>
        <w:rPr>
          <w:color w:val="auto"/>
        </w:rPr>
      </w:pPr>
      <w:r>
        <w:rPr>
          <w:rFonts w:ascii="黑体"/>
          <w:color w:val="auto"/>
        </w:rPr>
        <w:fldChar w:fldCharType="begin">
          <w:ffData>
            <w:name w:val="CROT_DATE_Y"/>
            <w:enabled/>
            <w:calcOnExit w:val="0"/>
            <w:textInput>
              <w:default w:val="XXXX"/>
              <w:maxLength w:val="4"/>
            </w:textInput>
          </w:ffData>
        </w:fldChar>
      </w:r>
      <w:bookmarkStart w:id="17" w:name="CROT_DATE_Y"/>
      <w:r>
        <w:rPr>
          <w:rFonts w:ascii="黑体"/>
          <w:color w:val="auto"/>
        </w:rPr>
        <w:instrText xml:space="preserve"> FORMTEXT </w:instrText>
      </w:r>
      <w:r>
        <w:rPr>
          <w:rFonts w:ascii="黑体"/>
          <w:color w:val="auto"/>
        </w:rPr>
        <w:fldChar w:fldCharType="separate"/>
      </w:r>
      <w:r>
        <w:rPr>
          <w:rFonts w:ascii="黑体"/>
          <w:color w:val="auto"/>
        </w:rPr>
        <w:t>XXXX</w:t>
      </w:r>
      <w:r>
        <w:rPr>
          <w:rFonts w:ascii="黑体"/>
          <w:color w:val="auto"/>
        </w:rPr>
        <w:fldChar w:fldCharType="end"/>
      </w:r>
      <w:bookmarkEnd w:id="17"/>
      <w:r>
        <w:rPr>
          <w:color w:val="auto"/>
        </w:rPr>
        <w:t xml:space="preserve"> </w:t>
      </w:r>
      <w:r>
        <w:rPr>
          <w:rFonts w:ascii="黑体"/>
          <w:color w:val="auto"/>
        </w:rPr>
        <w:t>-</w:t>
      </w:r>
      <w:r>
        <w:rPr>
          <w:color w:val="auto"/>
        </w:rPr>
        <w:t xml:space="preserve"> </w:t>
      </w:r>
      <w:r>
        <w:rPr>
          <w:rFonts w:ascii="黑体"/>
          <w:color w:val="auto"/>
        </w:rPr>
        <w:fldChar w:fldCharType="begin">
          <w:ffData>
            <w:name w:val="CROT_DATE_M"/>
            <w:enabled/>
            <w:calcOnExit w:val="0"/>
            <w:textInput>
              <w:default w:val="XX"/>
              <w:maxLength w:val="2"/>
            </w:textInput>
          </w:ffData>
        </w:fldChar>
      </w:r>
      <w:bookmarkStart w:id="18" w:name="CROT_DATE_M"/>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8"/>
      <w:r>
        <w:rPr>
          <w:color w:val="auto"/>
        </w:rPr>
        <w:t xml:space="preserve"> </w:t>
      </w:r>
      <w:r>
        <w:rPr>
          <w:rFonts w:ascii="黑体"/>
          <w:color w:val="auto"/>
        </w:rPr>
        <w:t>-</w:t>
      </w:r>
      <w:r>
        <w:rPr>
          <w:color w:val="auto"/>
        </w:rPr>
        <w:t xml:space="preserve"> </w:t>
      </w:r>
      <w:r>
        <w:rPr>
          <w:rFonts w:ascii="黑体"/>
          <w:color w:val="auto"/>
        </w:rPr>
        <w:fldChar w:fldCharType="begin">
          <w:ffData>
            <w:name w:val="CROT_DATE_D"/>
            <w:enabled/>
            <w:calcOnExit w:val="0"/>
            <w:textInput>
              <w:default w:val="XX"/>
              <w:maxLength w:val="2"/>
            </w:textInput>
          </w:ffData>
        </w:fldChar>
      </w:r>
      <w:bookmarkStart w:id="19" w:name="CROT_DATE_D"/>
      <w:r>
        <w:rPr>
          <w:rFonts w:ascii="黑体"/>
          <w:color w:val="auto"/>
        </w:rPr>
        <w:instrText xml:space="preserve"> FORMTEXT </w:instrText>
      </w:r>
      <w:r>
        <w:rPr>
          <w:rFonts w:ascii="黑体"/>
          <w:color w:val="auto"/>
        </w:rPr>
        <w:fldChar w:fldCharType="separate"/>
      </w:r>
      <w:r>
        <w:rPr>
          <w:rFonts w:ascii="黑体"/>
          <w:color w:val="auto"/>
        </w:rPr>
        <w:t>XX</w:t>
      </w:r>
      <w:r>
        <w:rPr>
          <w:rFonts w:ascii="黑体"/>
          <w:color w:val="auto"/>
        </w:rPr>
        <w:fldChar w:fldCharType="end"/>
      </w:r>
      <w:bookmarkEnd w:id="19"/>
      <w:r>
        <w:rPr>
          <w:rFonts w:hint="eastAsia"/>
          <w:color w:val="auto"/>
        </w:rPr>
        <w:t>实施</w:t>
      </w:r>
    </w:p>
    <w:p>
      <w:pPr>
        <w:pStyle w:val="154"/>
        <w:framePr w:h="584" w:hRule="exact" w:hSpace="181" w:vSpace="181" w:y="15027"/>
        <w:rPr>
          <w:rFonts w:hAnsi="黑体"/>
          <w:color w:val="auto"/>
        </w:rPr>
      </w:pPr>
      <w:r>
        <w:rPr>
          <w:rFonts w:hAnsi="黑体"/>
          <w:color w:val="auto"/>
          <w:w w:val="100"/>
          <w:sz w:val="28"/>
        </w:rPr>
        <w:fldChar w:fldCharType="begin">
          <w:ffData>
            <w:name w:val="fm"/>
            <w:enabled/>
            <w:calcOnExit w:val="0"/>
            <w:textInput/>
          </w:ffData>
        </w:fldChar>
      </w:r>
      <w:bookmarkStart w:id="20" w:name="fm"/>
      <w:r>
        <w:rPr>
          <w:rFonts w:hAnsi="黑体"/>
          <w:color w:val="auto"/>
          <w:w w:val="100"/>
          <w:sz w:val="28"/>
        </w:rPr>
        <w:instrText xml:space="preserve"> FORMTEXT </w:instrText>
      </w:r>
      <w:r>
        <w:rPr>
          <w:rFonts w:hAnsi="黑体"/>
          <w:color w:val="auto"/>
          <w:w w:val="100"/>
          <w:sz w:val="28"/>
        </w:rPr>
        <w:fldChar w:fldCharType="separate"/>
      </w:r>
      <w:r>
        <w:rPr>
          <w:rFonts w:hint="eastAsia" w:hAnsi="黑体"/>
          <w:color w:val="auto"/>
          <w:w w:val="100"/>
          <w:sz w:val="28"/>
        </w:rPr>
        <w:t>广东</w:t>
      </w:r>
      <w:r>
        <w:rPr>
          <w:rFonts w:hAnsi="黑体"/>
          <w:color w:val="auto"/>
          <w:w w:val="100"/>
          <w:sz w:val="28"/>
        </w:rPr>
        <w:t>省市场监督管理局</w:t>
      </w:r>
      <w:r>
        <w:rPr>
          <w:rFonts w:hAnsi="黑体"/>
          <w:color w:val="auto"/>
          <w:w w:val="100"/>
          <w:sz w:val="28"/>
        </w:rPr>
        <w:fldChar w:fldCharType="end"/>
      </w:r>
      <w:bookmarkEnd w:id="20"/>
      <w:r>
        <w:rPr>
          <w:rFonts w:ascii="Times New Roman"/>
          <w:color w:val="auto"/>
          <w:w w:val="100"/>
          <w:sz w:val="28"/>
        </w:rPr>
        <w:t>  </w:t>
      </w:r>
      <w:r>
        <w:rPr>
          <w:rStyle w:val="232"/>
          <w:rFonts w:hint="eastAsia" w:hAnsi="黑体"/>
          <w:color w:val="auto"/>
          <w:position w:val="0"/>
        </w:rPr>
        <w:t>发</w:t>
      </w:r>
      <w:r>
        <w:rPr>
          <w:rStyle w:val="232"/>
          <w:rFonts w:hint="eastAsia" w:hAnsi="黑体"/>
          <w:color w:val="auto"/>
          <w:spacing w:val="0"/>
          <w:position w:val="0"/>
        </w:rPr>
        <w:t>布</w:t>
      </w:r>
    </w:p>
    <w:p>
      <w:pPr>
        <w:rPr>
          <w:rFonts w:ascii="宋体" w:hAnsi="宋体"/>
          <w:color w:val="auto"/>
          <w:sz w:val="28"/>
          <w:szCs w:val="28"/>
        </w:rPr>
        <w:sectPr>
          <w:headerReference r:id="rId5" w:type="first"/>
          <w:footerReference r:id="rId7" w:type="first"/>
          <w:headerReference r:id="rId3" w:type="default"/>
          <w:headerReference r:id="rId4" w:type="even"/>
          <w:footerReference r:id="rId6" w:type="even"/>
          <w:type w:val="continuous"/>
          <w:pgSz w:w="11906" w:h="16838"/>
          <w:pgMar w:top="-338" w:right="1134" w:bottom="1021" w:left="1134" w:header="0" w:footer="0" w:gutter="284"/>
          <w:cols w:space="425" w:num="1"/>
          <w:titlePg/>
          <w:docGrid w:linePitch="312" w:charSpace="0"/>
        </w:sectPr>
      </w:pPr>
      <w:r>
        <w:rPr>
          <w:rFonts w:ascii="宋体" w:hAnsi="宋体"/>
          <w:color w:val="auto"/>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5dXEkzQEAAGoDAAAOAAAAZHJzL2Uyb0RvYy54bWytU8GO&#10;0zAQvSPxD5bvNGlFVxA13UNXy2WBSrt8wNRxGgvbY9luk/4EP4DEDU4cufM3u3wGY7cpC9wQOYxi&#10;z8ybmffGi8vBaLaXPii0NZ9OSs6kFdgou635u7vrZy84CxFsAxqtrPlBBn65fPpk0btKzrBD3UjP&#10;CMSGqnc172J0VVEE0UkDYYJOWnK26A1EOvpt0XjoCd3oYlaWF0WPvnEehQyBbq+OTr7M+G0rRXzb&#10;tkFGpmtOvcVsfbabZIvlAqqtB9cpcWoD/qELA8pS0TPUFURgO6/+gjJKeAzYxolAU2DbKiHzDDTN&#10;tPxjmtsOnMyzEDnBnWkK/w9WvNmvPVNNzZ9zZsGQRA8fv91/+Pzj+yeyD1+/sHkiqXehotiVXfs0&#10;phjsrbtB8T4wi6sO7FbmZu8OjhCmKaP4LSUdgqNSm/41NhQDu4iZsaH1JkESF2zIwhzOwsghMkGX&#10;F1PSuiT9xOgroBoTnQ/xlUTD0k/NtbKJM6hgfxNiagSqMSRdW7xWWmfdtWV9zV/OZ/OcEFCrJjlT&#10;WPDbzUp7toe0OfnLU5HncZjHnW2ORbRNeTIv3anyOPWRvw02h7UfqSFBc2+n5Usb8/icCfz1RJ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szHPvXAAAADgEAAA8AAAAAAAAAAQAgAAAAIgAAAGRy&#10;cy9kb3ducmV2LnhtbFBLAQIUABQAAAAIAIdO4kC5dXEkzQEAAGoDAAAOAAAAAAAAAAEAIAAAACYB&#10;AABkcnMvZTJvRG9jLnhtbFBLBQYAAAAABgAGAFkBAABlBQAAAAA=&#10;">
                <v:fill on="f" focussize="0,0"/>
                <v:stroke color="#000000" joinstyle="round"/>
                <v:imagedata o:title=""/>
                <o:lock v:ext="edit" aspectratio="f"/>
                <w10:anchorlock/>
              </v:line>
            </w:pict>
          </mc:Fallback>
        </mc:AlternateContent>
      </w:r>
    </w:p>
    <w:p>
      <w:pPr>
        <w:pStyle w:val="94"/>
        <w:spacing w:before="120" w:beforeLines="0" w:after="157" w:afterLines="50"/>
        <w:rPr>
          <w:color w:val="auto"/>
        </w:rPr>
      </w:pPr>
      <w:bookmarkStart w:id="21" w:name="BookMark1"/>
      <w:r>
        <w:rPr>
          <w:rFonts w:hint="eastAsia"/>
          <w:color w:val="auto"/>
          <w:spacing w:val="320"/>
        </w:rPr>
        <w:t>目</w:t>
      </w:r>
      <w:r>
        <w:rPr>
          <w:rFonts w:hint="eastAsia"/>
          <w:color w:val="auto"/>
        </w:rPr>
        <w:t>次</w:t>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color w:val="auto"/>
          <w:sz w:val="24"/>
        </w:rPr>
        <w:instrText xml:space="preserve"> </w:instrText>
      </w:r>
      <w:r>
        <w:rPr>
          <w:rFonts w:hint="eastAsia" w:ascii="Times New Roman" w:hAnsi="Times New Roman" w:eastAsia="宋体"/>
          <w:b w:val="0"/>
          <w:bCs w:val="0"/>
          <w:color w:val="auto"/>
          <w:sz w:val="24"/>
        </w:rPr>
        <w:instrText xml:space="preserve">TOC \o "1-1" \h \t "标准文件_一级条标题,2,标准文件_二级条标题,3,标准文件_附录一级条标题,2,标准文件_附录二级条标题,3,"</w:instrText>
      </w:r>
      <w:r>
        <w:rPr>
          <w:rFonts w:ascii="Times New Roman" w:hAnsi="Times New Roman" w:eastAsia="宋体"/>
          <w:b w:val="0"/>
          <w:bCs w:val="0"/>
          <w:color w:val="auto"/>
          <w:sz w:val="24"/>
        </w:rPr>
        <w:instrText xml:space="preserve"> </w:instrText>
      </w:r>
      <w:r>
        <w:rPr>
          <w:rFonts w:ascii="Times New Roman" w:hAnsi="Times New Roman" w:eastAsia="宋体"/>
          <w:b w:val="0"/>
          <w:bCs w:val="0"/>
          <w:color w:val="auto"/>
          <w:sz w:val="24"/>
        </w:rPr>
        <w:fldChar w:fldCharType="separate"/>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_Toc25470 </w:instrText>
      </w:r>
      <w:r>
        <w:rPr>
          <w:rFonts w:ascii="Times New Roman" w:hAnsi="Times New Roman" w:eastAsia="宋体"/>
          <w:b w:val="0"/>
          <w:bCs w:val="0"/>
          <w:sz w:val="24"/>
        </w:rPr>
        <w:fldChar w:fldCharType="separate"/>
      </w:r>
      <w:r>
        <w:rPr>
          <w:rFonts w:hint="eastAsia" w:ascii="Times New Roman" w:hAnsi="Times New Roman" w:eastAsia="宋体"/>
          <w:b w:val="0"/>
          <w:bCs w:val="0"/>
          <w:spacing w:val="320"/>
          <w:sz w:val="24"/>
        </w:rPr>
        <w:t>前</w:t>
      </w:r>
      <w:r>
        <w:rPr>
          <w:rFonts w:hint="eastAsia" w:ascii="Times New Roman" w:hAnsi="Times New Roman" w:eastAsia="宋体"/>
          <w:b w:val="0"/>
          <w:bCs w:val="0"/>
          <w:sz w:val="24"/>
        </w:rPr>
        <w:t>言</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_Toc25470 </w:instrText>
      </w:r>
      <w:r>
        <w:rPr>
          <w:rFonts w:ascii="Times New Roman" w:hAnsi="Times New Roman" w:eastAsia="宋体"/>
          <w:b w:val="0"/>
          <w:bCs w:val="0"/>
          <w:sz w:val="24"/>
        </w:rPr>
        <w:fldChar w:fldCharType="separate"/>
      </w:r>
      <w:r>
        <w:rPr>
          <w:rFonts w:ascii="Times New Roman" w:hAnsi="Times New Roman" w:eastAsia="宋体"/>
          <w:b w:val="0"/>
          <w:bCs w:val="0"/>
          <w:sz w:val="24"/>
        </w:rPr>
        <w:t>III</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_Toc24750 </w:instrText>
      </w:r>
      <w:r>
        <w:rPr>
          <w:rFonts w:ascii="Times New Roman" w:hAnsi="Times New Roman" w:eastAsia="宋体"/>
          <w:b w:val="0"/>
          <w:bCs w:val="0"/>
          <w:sz w:val="24"/>
        </w:rPr>
        <w:fldChar w:fldCharType="separate"/>
      </w:r>
      <w:r>
        <w:rPr>
          <w:rFonts w:hint="eastAsia" w:ascii="Times New Roman" w:hAnsi="Times New Roman" w:eastAsia="宋体"/>
          <w:b w:val="0"/>
          <w:bCs w:val="0"/>
          <w:i w:val="0"/>
          <w:sz w:val="24"/>
        </w:rPr>
        <w:t xml:space="preserve">1 </w:t>
      </w:r>
      <w:r>
        <w:rPr>
          <w:rFonts w:hint="eastAsia" w:ascii="Times New Roman" w:hAnsi="Times New Roman" w:eastAsia="宋体"/>
          <w:b w:val="0"/>
          <w:bCs w:val="0"/>
          <w:sz w:val="24"/>
        </w:rPr>
        <w:t>范围</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_Toc24750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_Toc7601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2规范性引用文件</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_Toc7601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_Toc25914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szCs w:val="21"/>
        </w:rPr>
        <w:t>3术语和定义</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_Toc25914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_Toc1596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3.1</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_Toc8020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lang w:val="en-US" w:eastAsia="zh-CN"/>
        </w:rPr>
        <w:t>叶片</w:t>
      </w:r>
      <w:r>
        <w:rPr>
          <w:rFonts w:hint="eastAsia" w:ascii="Times New Roman" w:hAnsi="Times New Roman" w:eastAsia="宋体"/>
          <w:b w:val="0"/>
          <w:bCs w:val="0"/>
          <w:sz w:val="24"/>
        </w:rPr>
        <w:t>感病</w:t>
      </w:r>
      <w:r>
        <w:rPr>
          <w:rFonts w:ascii="Times New Roman" w:hAnsi="Times New Roman" w:eastAsia="宋体"/>
          <w:b w:val="0"/>
          <w:bCs w:val="0"/>
          <w:sz w:val="24"/>
        </w:rPr>
        <w:t xml:space="preserve">率 </w:t>
      </w:r>
      <w:r>
        <w:rPr>
          <w:rFonts w:hint="eastAsia" w:ascii="Times New Roman" w:hAnsi="Times New Roman" w:eastAsia="宋体"/>
          <w:b w:val="0"/>
          <w:bCs w:val="0"/>
          <w:sz w:val="24"/>
        </w:rPr>
        <w:t>infection rate</w:t>
      </w:r>
      <w:r>
        <w:rPr>
          <w:rFonts w:hint="eastAsia" w:ascii="Times New Roman" w:hAnsi="Times New Roman" w:eastAsia="宋体"/>
          <w:b w:val="0"/>
          <w:bCs w:val="0"/>
          <w:sz w:val="24"/>
          <w:lang w:val="en-US" w:eastAsia="zh-CN"/>
        </w:rPr>
        <w:t xml:space="preserve"> of leaves</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_Toc8020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_Toc30440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3.2</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_Toc520 </w:instrText>
      </w:r>
      <w:r>
        <w:rPr>
          <w:rFonts w:ascii="Times New Roman" w:hAnsi="Times New Roman" w:eastAsia="宋体"/>
          <w:b w:val="0"/>
          <w:bCs w:val="0"/>
          <w:sz w:val="24"/>
        </w:rPr>
        <w:fldChar w:fldCharType="separate"/>
      </w:r>
      <w:r>
        <w:rPr>
          <w:rFonts w:ascii="Times New Roman" w:hAnsi="Times New Roman" w:eastAsia="宋体"/>
          <w:b w:val="0"/>
          <w:bCs w:val="0"/>
          <w:sz w:val="24"/>
        </w:rPr>
        <w:t xml:space="preserve">受害株率 </w:t>
      </w:r>
      <w:r>
        <w:rPr>
          <w:rFonts w:hint="eastAsia" w:ascii="Times New Roman" w:hAnsi="Times New Roman" w:eastAsia="宋体"/>
          <w:b w:val="0"/>
          <w:bCs w:val="0"/>
          <w:sz w:val="24"/>
          <w:lang w:val="en-US" w:eastAsia="zh-CN"/>
        </w:rPr>
        <w:t>percentage</w:t>
      </w:r>
      <w:r>
        <w:rPr>
          <w:rFonts w:ascii="Times New Roman" w:hAnsi="Times New Roman" w:eastAsia="宋体"/>
          <w:b w:val="0"/>
          <w:bCs w:val="0"/>
          <w:sz w:val="24"/>
        </w:rPr>
        <w:t xml:space="preserve"> of infested trees</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_Toc31682 </w:instrText>
      </w:r>
      <w:r>
        <w:rPr>
          <w:rFonts w:ascii="Times New Roman" w:hAnsi="Times New Roman" w:eastAsia="宋体"/>
          <w:b w:val="0"/>
          <w:bCs w:val="0"/>
          <w:sz w:val="24"/>
        </w:rPr>
        <w:fldChar w:fldCharType="separate"/>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_Toc31682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_Toc2867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3.3</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_Toc15664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受害</w:t>
      </w:r>
      <w:r>
        <w:rPr>
          <w:rFonts w:ascii="Times New Roman" w:hAnsi="Times New Roman" w:eastAsia="宋体"/>
          <w:b w:val="0"/>
          <w:bCs w:val="0"/>
          <w:sz w:val="24"/>
        </w:rPr>
        <w:t>梢率</w:t>
      </w:r>
      <w:r>
        <w:rPr>
          <w:rFonts w:hint="eastAsia" w:ascii="Times New Roman" w:hAnsi="Times New Roman" w:eastAsia="宋体"/>
          <w:b w:val="0"/>
          <w:bCs w:val="0"/>
          <w:sz w:val="24"/>
          <w:lang w:val="en-US" w:eastAsia="zh-CN"/>
        </w:rPr>
        <w:t>percentage</w:t>
      </w:r>
      <w:r>
        <w:rPr>
          <w:rFonts w:ascii="Times New Roman" w:hAnsi="Times New Roman" w:eastAsia="宋体"/>
          <w:b w:val="0"/>
          <w:bCs w:val="0"/>
          <w:sz w:val="24"/>
        </w:rPr>
        <w:t xml:space="preserve"> of infested </w:t>
      </w:r>
      <w:r>
        <w:rPr>
          <w:rFonts w:hint="eastAsia" w:ascii="Times New Roman" w:hAnsi="Times New Roman" w:eastAsia="宋体"/>
          <w:b w:val="0"/>
          <w:bCs w:val="0"/>
          <w:sz w:val="24"/>
          <w:lang w:val="en-US" w:eastAsia="zh-CN"/>
        </w:rPr>
        <w:t>leading branches</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_Toc15664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_Toc17336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3.4</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_Toc25174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林木</w:t>
      </w:r>
      <w:r>
        <w:rPr>
          <w:rFonts w:ascii="Times New Roman" w:hAnsi="Times New Roman" w:eastAsia="宋体"/>
          <w:b w:val="0"/>
          <w:bCs w:val="0"/>
          <w:sz w:val="24"/>
        </w:rPr>
        <w:t>死亡率</w:t>
      </w:r>
      <w:r>
        <w:rPr>
          <w:rFonts w:hint="eastAsia" w:ascii="Times New Roman" w:hAnsi="Times New Roman" w:eastAsia="宋体"/>
          <w:b w:val="0"/>
          <w:bCs w:val="0"/>
          <w:sz w:val="24"/>
        </w:rPr>
        <w:t xml:space="preserve"> </w:t>
      </w:r>
      <w:r>
        <w:rPr>
          <w:rFonts w:hint="eastAsia" w:ascii="Times New Roman" w:hAnsi="Times New Roman" w:eastAsia="宋体"/>
          <w:b w:val="0"/>
          <w:bCs w:val="0"/>
          <w:sz w:val="24"/>
          <w:lang w:val="en-US" w:eastAsia="zh-CN"/>
        </w:rPr>
        <w:t>percentage</w:t>
      </w:r>
      <w:r>
        <w:rPr>
          <w:rFonts w:ascii="Times New Roman" w:hAnsi="Times New Roman" w:eastAsia="宋体"/>
          <w:b w:val="0"/>
          <w:bCs w:val="0"/>
          <w:sz w:val="24"/>
        </w:rPr>
        <w:t xml:space="preserve"> of</w:t>
      </w:r>
      <w:r>
        <w:rPr>
          <w:rFonts w:ascii="Times New Roman" w:hAnsi="Times New Roman" w:eastAsia="宋体"/>
          <w:b w:val="0"/>
          <w:bCs w:val="0"/>
          <w:sz w:val="24"/>
          <w:szCs w:val="22"/>
        </w:rPr>
        <w:t xml:space="preserve"> mortality</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_Toc25174 </w:instrText>
      </w:r>
      <w:r>
        <w:rPr>
          <w:rFonts w:ascii="Times New Roman" w:hAnsi="Times New Roman" w:eastAsia="宋体"/>
          <w:b w:val="0"/>
          <w:bCs w:val="0"/>
          <w:sz w:val="24"/>
        </w:rPr>
        <w:fldChar w:fldCharType="separate"/>
      </w:r>
      <w:r>
        <w:rPr>
          <w:rFonts w:ascii="Times New Roman" w:hAnsi="Times New Roman" w:eastAsia="宋体"/>
          <w:b w:val="0"/>
          <w:bCs w:val="0"/>
          <w:sz w:val="24"/>
        </w:rPr>
        <w:t>4</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_Toc6347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3.5</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_Toc943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szCs w:val="22"/>
        </w:rPr>
        <w:t>病情指数 disease index</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_Toc943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_Toc5977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3.6</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_Toc1606 </w:instrText>
      </w:r>
      <w:r>
        <w:rPr>
          <w:rFonts w:ascii="Times New Roman" w:hAnsi="Times New Roman" w:eastAsia="宋体"/>
          <w:b w:val="0"/>
          <w:bCs w:val="0"/>
          <w:sz w:val="24"/>
        </w:rPr>
        <w:fldChar w:fldCharType="separate"/>
      </w:r>
      <w:r>
        <w:rPr>
          <w:rFonts w:ascii="Times New Roman" w:hAnsi="Times New Roman" w:eastAsia="宋体"/>
          <w:b w:val="0"/>
          <w:bCs w:val="0"/>
          <w:sz w:val="24"/>
        </w:rPr>
        <w:t>虫口密度 population density</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_Toc1606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_Toc19695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3.7</w:t>
      </w:r>
      <w:r>
        <w:rPr>
          <w:rFonts w:ascii="Times New Roman" w:hAnsi="Times New Roman" w:eastAsia="宋体"/>
          <w:b w:val="0"/>
          <w:bCs w:val="0"/>
          <w:color w:val="auto"/>
          <w:sz w:val="24"/>
        </w:rPr>
        <w:fldChar w:fldCharType="end"/>
      </w: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_Toc21018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szCs w:val="22"/>
        </w:rPr>
        <w:t>虫口减退率 population reduction rate</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_Toc21018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_Toc15570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4 防控对象</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_Toc15570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_Toc12153 </w:instrText>
      </w:r>
      <w:r>
        <w:rPr>
          <w:rFonts w:ascii="Times New Roman" w:hAnsi="Times New Roman" w:eastAsia="宋体"/>
          <w:b w:val="0"/>
          <w:bCs w:val="0"/>
          <w:sz w:val="24"/>
        </w:rPr>
        <w:fldChar w:fldCharType="separate"/>
      </w:r>
      <w:r>
        <w:rPr>
          <w:rFonts w:hint="eastAsia" w:ascii="Times New Roman" w:hAnsi="Times New Roman" w:eastAsia="宋体" w:cs="黑体"/>
          <w:b w:val="0"/>
          <w:bCs w:val="0"/>
          <w:sz w:val="24"/>
        </w:rPr>
        <w:t>4.1 主要病害</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_Toc12153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_Toc9775 </w:instrText>
      </w:r>
      <w:r>
        <w:rPr>
          <w:rFonts w:ascii="Times New Roman" w:hAnsi="Times New Roman" w:eastAsia="宋体"/>
          <w:b w:val="0"/>
          <w:bCs w:val="0"/>
          <w:sz w:val="24"/>
        </w:rPr>
        <w:fldChar w:fldCharType="separate"/>
      </w:r>
      <w:r>
        <w:rPr>
          <w:rFonts w:hint="eastAsia" w:ascii="Times New Roman" w:hAnsi="Times New Roman" w:eastAsia="宋体" w:cs="黑体"/>
          <w:b w:val="0"/>
          <w:bCs w:val="0"/>
          <w:sz w:val="24"/>
          <w:szCs w:val="22"/>
        </w:rPr>
        <w:t>4.2 主要虫害</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_Toc9775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_Toc8890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 xml:space="preserve">5 </w:t>
      </w:r>
      <w:r>
        <w:rPr>
          <w:rFonts w:hint="eastAsia" w:ascii="Times New Roman" w:hAnsi="Times New Roman" w:eastAsia="宋体"/>
          <w:b w:val="0"/>
          <w:bCs w:val="0"/>
          <w:sz w:val="24"/>
          <w:lang w:val="en-US" w:eastAsia="zh-CN"/>
        </w:rPr>
        <w:t>榕树病虫害发生情况</w:t>
      </w:r>
      <w:r>
        <w:rPr>
          <w:rFonts w:ascii="Times New Roman" w:hAnsi="Times New Roman" w:eastAsia="宋体"/>
          <w:b w:val="0"/>
          <w:bCs w:val="0"/>
          <w:sz w:val="24"/>
        </w:rPr>
        <w:t>调查</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_Toc8890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_Toc25858 </w:instrText>
      </w:r>
      <w:r>
        <w:rPr>
          <w:rFonts w:ascii="Times New Roman" w:hAnsi="Times New Roman" w:eastAsia="宋体"/>
          <w:b w:val="0"/>
          <w:bCs w:val="0"/>
          <w:sz w:val="24"/>
        </w:rPr>
        <w:fldChar w:fldCharType="separate"/>
      </w:r>
      <w:r>
        <w:rPr>
          <w:rFonts w:hint="eastAsia" w:ascii="Times New Roman" w:hAnsi="Times New Roman" w:eastAsia="宋体" w:cs="黑体"/>
          <w:b w:val="0"/>
          <w:bCs w:val="0"/>
          <w:sz w:val="24"/>
        </w:rPr>
        <w:t>5.1 病害调查</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_Toc25858 </w:instrText>
      </w:r>
      <w:r>
        <w:rPr>
          <w:rFonts w:ascii="Times New Roman" w:hAnsi="Times New Roman" w:eastAsia="宋体"/>
          <w:b w:val="0"/>
          <w:bCs w:val="0"/>
          <w:sz w:val="24"/>
        </w:rPr>
        <w:fldChar w:fldCharType="separate"/>
      </w:r>
      <w:r>
        <w:rPr>
          <w:rFonts w:ascii="Times New Roman" w:hAnsi="Times New Roman" w:eastAsia="宋体"/>
          <w:b w:val="0"/>
          <w:bCs w:val="0"/>
          <w:sz w:val="24"/>
        </w:rPr>
        <w:t>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_Toc20541 </w:instrText>
      </w:r>
      <w:r>
        <w:rPr>
          <w:rFonts w:ascii="Times New Roman" w:hAnsi="Times New Roman" w:eastAsia="宋体"/>
          <w:b w:val="0"/>
          <w:bCs w:val="0"/>
          <w:sz w:val="24"/>
        </w:rPr>
        <w:fldChar w:fldCharType="separate"/>
      </w:r>
      <w:r>
        <w:rPr>
          <w:rFonts w:hint="eastAsia" w:ascii="Times New Roman" w:hAnsi="Times New Roman" w:eastAsia="宋体" w:cs="黑体"/>
          <w:b w:val="0"/>
          <w:bCs w:val="0"/>
          <w:sz w:val="24"/>
        </w:rPr>
        <w:t>5.2 虫害调查</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_Toc20541 </w:instrText>
      </w:r>
      <w:r>
        <w:rPr>
          <w:rFonts w:ascii="Times New Roman" w:hAnsi="Times New Roman" w:eastAsia="宋体"/>
          <w:b w:val="0"/>
          <w:bCs w:val="0"/>
          <w:sz w:val="24"/>
        </w:rPr>
        <w:fldChar w:fldCharType="separate"/>
      </w:r>
      <w:r>
        <w:rPr>
          <w:rFonts w:ascii="Times New Roman" w:hAnsi="Times New Roman" w:eastAsia="宋体"/>
          <w:b w:val="0"/>
          <w:bCs w:val="0"/>
          <w:sz w:val="24"/>
        </w:rPr>
        <w:t>6</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_Toc16803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 xml:space="preserve">6 </w:t>
      </w:r>
      <w:r>
        <w:rPr>
          <w:rFonts w:ascii="Times New Roman" w:hAnsi="Times New Roman" w:eastAsia="宋体"/>
          <w:b w:val="0"/>
          <w:bCs w:val="0"/>
          <w:sz w:val="24"/>
        </w:rPr>
        <w:t>病害防治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_Toc16803 </w:instrText>
      </w:r>
      <w:r>
        <w:rPr>
          <w:rFonts w:ascii="Times New Roman" w:hAnsi="Times New Roman" w:eastAsia="宋体"/>
          <w:b w:val="0"/>
          <w:bCs w:val="0"/>
          <w:sz w:val="24"/>
        </w:rPr>
        <w:fldChar w:fldCharType="separate"/>
      </w:r>
      <w:r>
        <w:rPr>
          <w:rFonts w:ascii="Times New Roman" w:hAnsi="Times New Roman" w:eastAsia="宋体"/>
          <w:b w:val="0"/>
          <w:bCs w:val="0"/>
          <w:sz w:val="24"/>
        </w:rPr>
        <w:t>6</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_Toc680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 xml:space="preserve">6.1 </w:t>
      </w:r>
      <w:r>
        <w:rPr>
          <w:rFonts w:ascii="Times New Roman" w:hAnsi="Times New Roman" w:eastAsia="宋体"/>
          <w:b w:val="0"/>
          <w:bCs w:val="0"/>
          <w:sz w:val="24"/>
        </w:rPr>
        <w:t>叶部病害防治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_Toc680 </w:instrText>
      </w:r>
      <w:r>
        <w:rPr>
          <w:rFonts w:ascii="Times New Roman" w:hAnsi="Times New Roman" w:eastAsia="宋体"/>
          <w:b w:val="0"/>
          <w:bCs w:val="0"/>
          <w:sz w:val="24"/>
        </w:rPr>
        <w:fldChar w:fldCharType="separate"/>
      </w:r>
      <w:r>
        <w:rPr>
          <w:rFonts w:ascii="Times New Roman" w:hAnsi="Times New Roman" w:eastAsia="宋体"/>
          <w:b w:val="0"/>
          <w:bCs w:val="0"/>
          <w:sz w:val="24"/>
        </w:rPr>
        <w:t>6</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_Toc27410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 xml:space="preserve">6.2 </w:t>
      </w:r>
      <w:r>
        <w:rPr>
          <w:rFonts w:ascii="Times New Roman" w:hAnsi="Times New Roman" w:eastAsia="宋体"/>
          <w:b w:val="0"/>
          <w:bCs w:val="0"/>
          <w:sz w:val="24"/>
        </w:rPr>
        <w:t>根部病害防治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_Toc27410 </w:instrText>
      </w:r>
      <w:r>
        <w:rPr>
          <w:rFonts w:ascii="Times New Roman" w:hAnsi="Times New Roman" w:eastAsia="宋体"/>
          <w:b w:val="0"/>
          <w:bCs w:val="0"/>
          <w:sz w:val="24"/>
        </w:rPr>
        <w:fldChar w:fldCharType="separate"/>
      </w:r>
      <w:r>
        <w:rPr>
          <w:rFonts w:ascii="Times New Roman" w:hAnsi="Times New Roman" w:eastAsia="宋体"/>
          <w:b w:val="0"/>
          <w:bCs w:val="0"/>
          <w:sz w:val="24"/>
        </w:rPr>
        <w:t>6</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_Toc11816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7 害虫防治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_Toc11816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_Toc19265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7.1 刺吸性</w:t>
      </w:r>
      <w:r>
        <w:rPr>
          <w:rFonts w:ascii="Times New Roman" w:hAnsi="Times New Roman" w:eastAsia="宋体"/>
          <w:b w:val="0"/>
          <w:bCs w:val="0"/>
          <w:sz w:val="24"/>
        </w:rPr>
        <w:t>害虫防治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_Toc19265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_Toc29191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7.2 食叶</w:t>
      </w:r>
      <w:r>
        <w:rPr>
          <w:rFonts w:ascii="Times New Roman" w:hAnsi="Times New Roman" w:eastAsia="宋体"/>
          <w:b w:val="0"/>
          <w:bCs w:val="0"/>
          <w:sz w:val="24"/>
        </w:rPr>
        <w:t>害虫防治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_Toc29191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_Toc22000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7.3 蛀干</w:t>
      </w:r>
      <w:r>
        <w:rPr>
          <w:rFonts w:ascii="Times New Roman" w:hAnsi="Times New Roman" w:eastAsia="宋体"/>
          <w:b w:val="0"/>
          <w:bCs w:val="0"/>
          <w:sz w:val="24"/>
        </w:rPr>
        <w:t>害虫防治</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_Toc22000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_Toc27192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8</w:t>
      </w:r>
      <w:r>
        <w:rPr>
          <w:rFonts w:ascii="Times New Roman" w:hAnsi="Times New Roman" w:eastAsia="宋体"/>
          <w:b w:val="0"/>
          <w:bCs w:val="0"/>
          <w:sz w:val="24"/>
        </w:rPr>
        <w:t>防治效果</w:t>
      </w:r>
      <w:r>
        <w:rPr>
          <w:rFonts w:hint="eastAsia" w:ascii="Times New Roman" w:hAnsi="Times New Roman" w:eastAsia="宋体"/>
          <w:b w:val="0"/>
          <w:bCs w:val="0"/>
          <w:sz w:val="24"/>
          <w:lang w:val="en-US" w:eastAsia="zh-CN"/>
        </w:rPr>
        <w:t>检查</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_Toc27192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_Toc21325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8.1 病害</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_Toc21325 </w:instrText>
      </w:r>
      <w:r>
        <w:rPr>
          <w:rFonts w:ascii="Times New Roman" w:hAnsi="Times New Roman" w:eastAsia="宋体"/>
          <w:b w:val="0"/>
          <w:bCs w:val="0"/>
          <w:sz w:val="24"/>
        </w:rPr>
        <w:fldChar w:fldCharType="separate"/>
      </w:r>
      <w:r>
        <w:rPr>
          <w:rFonts w:ascii="Times New Roman" w:hAnsi="Times New Roman" w:eastAsia="宋体"/>
          <w:b w:val="0"/>
          <w:bCs w:val="0"/>
          <w:sz w:val="24"/>
        </w:rPr>
        <w:t>7</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6"/>
        <w:keepNext w:val="0"/>
        <w:keepLines w:val="0"/>
        <w:pageBreakBefore w:val="0"/>
        <w:tabs>
          <w:tab w:val="right" w:leader="dot" w:pos="9354"/>
          <w:tab w:val="clear" w:pos="934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_Toc13428 </w:instrText>
      </w:r>
      <w:r>
        <w:rPr>
          <w:rFonts w:ascii="Times New Roman" w:hAnsi="Times New Roman" w:eastAsia="宋体"/>
          <w:b w:val="0"/>
          <w:bCs w:val="0"/>
          <w:sz w:val="24"/>
        </w:rPr>
        <w:fldChar w:fldCharType="separate"/>
      </w:r>
      <w:r>
        <w:rPr>
          <w:rFonts w:hint="eastAsia" w:ascii="Times New Roman" w:hAnsi="Times New Roman" w:eastAsia="宋体"/>
          <w:b w:val="0"/>
          <w:bCs w:val="0"/>
          <w:sz w:val="24"/>
        </w:rPr>
        <w:t>8.2 虫害</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_Toc13428 </w:instrText>
      </w:r>
      <w:r>
        <w:rPr>
          <w:rFonts w:ascii="Times New Roman" w:hAnsi="Times New Roman" w:eastAsia="宋体"/>
          <w:b w:val="0"/>
          <w:bCs w:val="0"/>
          <w:sz w:val="24"/>
        </w:rPr>
        <w:fldChar w:fldCharType="separate"/>
      </w:r>
      <w:r>
        <w:rPr>
          <w:rFonts w:ascii="Times New Roman" w:hAnsi="Times New Roman" w:eastAsia="宋体"/>
          <w:b w:val="0"/>
          <w:bCs w:val="0"/>
          <w:sz w:val="24"/>
        </w:rPr>
        <w:t>8</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jc w:val="left"/>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_Toc20796 </w:instrText>
      </w:r>
      <w:r>
        <w:rPr>
          <w:rFonts w:ascii="Times New Roman" w:hAnsi="Times New Roman" w:eastAsia="宋体"/>
          <w:b w:val="0"/>
          <w:bCs w:val="0"/>
          <w:sz w:val="24"/>
        </w:rPr>
        <w:fldChar w:fldCharType="separate"/>
      </w:r>
      <w:r>
        <w:rPr>
          <w:rFonts w:hint="eastAsia" w:ascii="Times New Roman" w:hAnsi="Times New Roman" w:eastAsia="宋体"/>
          <w:b w:val="0"/>
          <w:bCs w:val="0"/>
          <w:spacing w:val="100"/>
          <w:sz w:val="24"/>
          <w:lang w:val="en-US"/>
        </w:rPr>
        <w:t xml:space="preserve">附录A </w:t>
      </w:r>
      <w:r>
        <w:rPr>
          <w:rFonts w:hint="eastAsia" w:ascii="Times New Roman" w:hAnsi="Times New Roman" w:eastAsia="宋体"/>
          <w:b w:val="0"/>
          <w:bCs w:val="0"/>
          <w:sz w:val="24"/>
        </w:rPr>
        <w:t>（资料性）</w:t>
      </w:r>
      <w:r>
        <w:rPr>
          <w:rFonts w:ascii="Times New Roman" w:hAnsi="Times New Roman" w:eastAsia="宋体"/>
          <w:b w:val="0"/>
          <w:bCs w:val="0"/>
          <w:sz w:val="24"/>
        </w:rPr>
        <w:t xml:space="preserve"> </w:t>
      </w:r>
      <w:r>
        <w:rPr>
          <w:rFonts w:hint="eastAsia" w:ascii="Times New Roman" w:hAnsi="Times New Roman" w:eastAsia="宋体"/>
          <w:b w:val="0"/>
          <w:bCs w:val="0"/>
          <w:sz w:val="24"/>
        </w:rPr>
        <w:t>榕树主要病虫害及化学防治方法</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_Toc20796 </w:instrText>
      </w:r>
      <w:r>
        <w:rPr>
          <w:rFonts w:ascii="Times New Roman" w:hAnsi="Times New Roman" w:eastAsia="宋体"/>
          <w:b w:val="0"/>
          <w:bCs w:val="0"/>
          <w:sz w:val="24"/>
        </w:rPr>
        <w:fldChar w:fldCharType="separate"/>
      </w:r>
      <w:r>
        <w:rPr>
          <w:rFonts w:ascii="Times New Roman" w:hAnsi="Times New Roman" w:eastAsia="宋体"/>
          <w:b w:val="0"/>
          <w:bCs w:val="0"/>
          <w:sz w:val="24"/>
        </w:rPr>
        <w:t>9</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jc w:val="left"/>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_Toc14815 </w:instrText>
      </w:r>
      <w:r>
        <w:rPr>
          <w:rFonts w:ascii="Times New Roman" w:hAnsi="Times New Roman" w:eastAsia="宋体"/>
          <w:b w:val="0"/>
          <w:bCs w:val="0"/>
          <w:sz w:val="24"/>
        </w:rPr>
        <w:fldChar w:fldCharType="separate"/>
      </w:r>
      <w:r>
        <w:rPr>
          <w:rFonts w:hint="eastAsia" w:ascii="Times New Roman" w:hAnsi="Times New Roman" w:eastAsia="宋体"/>
          <w:b w:val="0"/>
          <w:bCs w:val="0"/>
          <w:spacing w:val="100"/>
          <w:sz w:val="24"/>
          <w:lang w:val="en-US"/>
        </w:rPr>
        <w:t xml:space="preserve">附录B </w:t>
      </w:r>
      <w:r>
        <w:rPr>
          <w:rFonts w:hint="eastAsia" w:ascii="Times New Roman" w:hAnsi="Times New Roman" w:eastAsia="宋体"/>
          <w:b w:val="0"/>
          <w:bCs w:val="0"/>
          <w:sz w:val="24"/>
        </w:rPr>
        <w:t>（规范性）</w:t>
      </w:r>
      <w:r>
        <w:rPr>
          <w:rFonts w:ascii="Times New Roman" w:hAnsi="Times New Roman" w:eastAsia="宋体"/>
          <w:b w:val="0"/>
          <w:bCs w:val="0"/>
          <w:sz w:val="24"/>
        </w:rPr>
        <w:t xml:space="preserve"> </w:t>
      </w:r>
      <w:r>
        <w:rPr>
          <w:rFonts w:hint="eastAsia" w:ascii="Times New Roman" w:hAnsi="Times New Roman" w:eastAsia="宋体"/>
          <w:b w:val="0"/>
          <w:bCs w:val="0"/>
          <w:sz w:val="24"/>
        </w:rPr>
        <w:t>病虫害调查表</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_Toc14815 </w:instrText>
      </w:r>
      <w:r>
        <w:rPr>
          <w:rFonts w:ascii="Times New Roman" w:hAnsi="Times New Roman" w:eastAsia="宋体"/>
          <w:b w:val="0"/>
          <w:bCs w:val="0"/>
          <w:sz w:val="24"/>
        </w:rPr>
        <w:fldChar w:fldCharType="separate"/>
      </w:r>
      <w:r>
        <w:rPr>
          <w:rFonts w:ascii="Times New Roman" w:hAnsi="Times New Roman" w:eastAsia="宋体"/>
          <w:b w:val="0"/>
          <w:bCs w:val="0"/>
          <w:sz w:val="24"/>
        </w:rPr>
        <w:t>13</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jc w:val="left"/>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_Toc1012 </w:instrText>
      </w:r>
      <w:r>
        <w:rPr>
          <w:rFonts w:ascii="Times New Roman" w:hAnsi="Times New Roman" w:eastAsia="宋体"/>
          <w:b w:val="0"/>
          <w:bCs w:val="0"/>
          <w:sz w:val="24"/>
        </w:rPr>
        <w:fldChar w:fldCharType="separate"/>
      </w:r>
      <w:r>
        <w:rPr>
          <w:rFonts w:hint="eastAsia" w:ascii="Times New Roman" w:hAnsi="Times New Roman" w:eastAsia="宋体"/>
          <w:b w:val="0"/>
          <w:bCs w:val="0"/>
          <w:spacing w:val="100"/>
          <w:sz w:val="24"/>
          <w:lang w:val="en-US"/>
        </w:rPr>
        <w:t xml:space="preserve">附录C </w:t>
      </w:r>
      <w:r>
        <w:rPr>
          <w:rFonts w:hint="eastAsia" w:ascii="Times New Roman" w:hAnsi="Times New Roman" w:eastAsia="宋体"/>
          <w:b w:val="0"/>
          <w:bCs w:val="0"/>
          <w:sz w:val="24"/>
          <w:szCs w:val="22"/>
        </w:rPr>
        <w:t>（规范性）</w:t>
      </w:r>
      <w:r>
        <w:rPr>
          <w:rFonts w:ascii="Times New Roman" w:hAnsi="Times New Roman" w:eastAsia="宋体"/>
          <w:b w:val="0"/>
          <w:bCs w:val="0"/>
          <w:sz w:val="24"/>
        </w:rPr>
        <w:t xml:space="preserve"> </w:t>
      </w:r>
      <w:r>
        <w:rPr>
          <w:rFonts w:hint="eastAsia" w:ascii="Times New Roman" w:hAnsi="Times New Roman" w:eastAsia="宋体"/>
          <w:b w:val="0"/>
          <w:bCs w:val="0"/>
          <w:sz w:val="24"/>
        </w:rPr>
        <w:t>榕树病虫害发生（危害）程度分级标准</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_Toc1012 </w:instrText>
      </w:r>
      <w:r>
        <w:rPr>
          <w:rFonts w:ascii="Times New Roman" w:hAnsi="Times New Roman" w:eastAsia="宋体"/>
          <w:b w:val="0"/>
          <w:bCs w:val="0"/>
          <w:sz w:val="24"/>
        </w:rPr>
        <w:fldChar w:fldCharType="separate"/>
      </w:r>
      <w:r>
        <w:rPr>
          <w:rFonts w:ascii="Times New Roman" w:hAnsi="Times New Roman" w:eastAsia="宋体"/>
          <w:b w:val="0"/>
          <w:bCs w:val="0"/>
          <w:sz w:val="24"/>
        </w:rPr>
        <w:t>15</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21"/>
        <w:keepNext w:val="0"/>
        <w:keepLines w:val="0"/>
        <w:pageBreakBefore w:val="0"/>
        <w:tabs>
          <w:tab w:val="right" w:leader="dot" w:pos="9354"/>
        </w:tabs>
        <w:kinsoku/>
        <w:wordWrap/>
        <w:overflowPunct/>
        <w:topLinePunct w:val="0"/>
        <w:autoSpaceDE/>
        <w:autoSpaceDN/>
        <w:bidi w:val="0"/>
        <w:snapToGrid/>
        <w:spacing w:line="400" w:lineRule="exact"/>
        <w:ind w:left="0" w:leftChars="0" w:right="0" w:rightChars="0"/>
        <w:textAlignment w:val="auto"/>
        <w:rPr>
          <w:rFonts w:ascii="Times New Roman" w:hAnsi="Times New Roman" w:eastAsia="宋体"/>
          <w:b w:val="0"/>
          <w:bCs w:val="0"/>
          <w:sz w:val="24"/>
        </w:rPr>
      </w:pPr>
      <w:r>
        <w:rPr>
          <w:rFonts w:ascii="Times New Roman" w:hAnsi="Times New Roman" w:eastAsia="宋体"/>
          <w:b w:val="0"/>
          <w:bCs w:val="0"/>
          <w:color w:val="auto"/>
          <w:sz w:val="24"/>
        </w:rPr>
        <w:fldChar w:fldCharType="begin"/>
      </w:r>
      <w:r>
        <w:rPr>
          <w:rFonts w:ascii="Times New Roman" w:hAnsi="Times New Roman" w:eastAsia="宋体"/>
          <w:b w:val="0"/>
          <w:bCs w:val="0"/>
          <w:sz w:val="24"/>
        </w:rPr>
        <w:instrText xml:space="preserve"> HYPERLINK \l _Toc272 </w:instrText>
      </w:r>
      <w:r>
        <w:rPr>
          <w:rFonts w:ascii="Times New Roman" w:hAnsi="Times New Roman" w:eastAsia="宋体"/>
          <w:b w:val="0"/>
          <w:bCs w:val="0"/>
          <w:sz w:val="24"/>
        </w:rPr>
        <w:fldChar w:fldCharType="separate"/>
      </w:r>
      <w:r>
        <w:rPr>
          <w:rFonts w:hint="eastAsia" w:ascii="Times New Roman" w:hAnsi="Times New Roman" w:eastAsia="宋体"/>
          <w:b w:val="0"/>
          <w:bCs w:val="0"/>
          <w:spacing w:val="100"/>
          <w:sz w:val="24"/>
          <w:lang w:val="en-US"/>
        </w:rPr>
        <w:t xml:space="preserve">附录D </w:t>
      </w:r>
      <w:r>
        <w:rPr>
          <w:rFonts w:hint="eastAsia" w:ascii="Times New Roman" w:hAnsi="Times New Roman" w:eastAsia="宋体"/>
          <w:b w:val="0"/>
          <w:bCs w:val="0"/>
          <w:sz w:val="24"/>
        </w:rPr>
        <w:t>（规范性）</w:t>
      </w:r>
      <w:r>
        <w:rPr>
          <w:rFonts w:ascii="Times New Roman" w:hAnsi="Times New Roman" w:eastAsia="宋体"/>
          <w:b w:val="0"/>
          <w:bCs w:val="0"/>
          <w:sz w:val="24"/>
        </w:rPr>
        <w:t xml:space="preserve"> </w:t>
      </w:r>
      <w:r>
        <w:rPr>
          <w:rFonts w:hint="eastAsia" w:ascii="Times New Roman" w:hAnsi="Times New Roman" w:eastAsia="宋体"/>
          <w:b w:val="0"/>
          <w:bCs w:val="0"/>
          <w:sz w:val="24"/>
        </w:rPr>
        <w:t>感病程度分级标准</w:t>
      </w:r>
      <w:r>
        <w:rPr>
          <w:rFonts w:ascii="Times New Roman" w:hAnsi="Times New Roman" w:eastAsia="宋体"/>
          <w:b w:val="0"/>
          <w:bCs w:val="0"/>
          <w:sz w:val="24"/>
        </w:rPr>
        <w:tab/>
      </w:r>
      <w:r>
        <w:rPr>
          <w:rFonts w:ascii="Times New Roman" w:hAnsi="Times New Roman" w:eastAsia="宋体"/>
          <w:b w:val="0"/>
          <w:bCs w:val="0"/>
          <w:sz w:val="24"/>
        </w:rPr>
        <w:fldChar w:fldCharType="begin"/>
      </w:r>
      <w:r>
        <w:rPr>
          <w:rFonts w:ascii="Times New Roman" w:hAnsi="Times New Roman" w:eastAsia="宋体"/>
          <w:b w:val="0"/>
          <w:bCs w:val="0"/>
          <w:sz w:val="24"/>
        </w:rPr>
        <w:instrText xml:space="preserve"> PAGEREF _Toc272 </w:instrText>
      </w:r>
      <w:r>
        <w:rPr>
          <w:rFonts w:ascii="Times New Roman" w:hAnsi="Times New Roman" w:eastAsia="宋体"/>
          <w:b w:val="0"/>
          <w:bCs w:val="0"/>
          <w:sz w:val="24"/>
        </w:rPr>
        <w:fldChar w:fldCharType="separate"/>
      </w:r>
      <w:r>
        <w:rPr>
          <w:rFonts w:ascii="Times New Roman" w:hAnsi="Times New Roman" w:eastAsia="宋体"/>
          <w:b w:val="0"/>
          <w:bCs w:val="0"/>
          <w:sz w:val="24"/>
        </w:rPr>
        <w:t>16</w:t>
      </w:r>
      <w:r>
        <w:rPr>
          <w:rFonts w:ascii="Times New Roman" w:hAnsi="Times New Roman" w:eastAsia="宋体"/>
          <w:b w:val="0"/>
          <w:bCs w:val="0"/>
          <w:sz w:val="24"/>
        </w:rPr>
        <w:fldChar w:fldCharType="end"/>
      </w:r>
      <w:r>
        <w:rPr>
          <w:rFonts w:ascii="Times New Roman" w:hAnsi="Times New Roman" w:eastAsia="宋体"/>
          <w:b w:val="0"/>
          <w:bCs w:val="0"/>
          <w:color w:val="auto"/>
          <w:sz w:val="24"/>
        </w:rPr>
        <w:fldChar w:fldCharType="end"/>
      </w:r>
    </w:p>
    <w:p>
      <w:pPr>
        <w:pStyle w:val="92"/>
        <w:keepNext w:val="0"/>
        <w:keepLines w:val="0"/>
        <w:pageBreakBefore w:val="0"/>
        <w:kinsoku/>
        <w:wordWrap/>
        <w:overflowPunct/>
        <w:topLinePunct w:val="0"/>
        <w:autoSpaceDE/>
        <w:autoSpaceDN/>
        <w:bidi w:val="0"/>
        <w:snapToGrid/>
        <w:spacing w:before="0" w:afterLines="0" w:line="400" w:lineRule="exact"/>
        <w:ind w:left="0" w:leftChars="0" w:right="0" w:rightChars="0"/>
        <w:textAlignment w:val="auto"/>
        <w:rPr>
          <w:color w:val="auto"/>
        </w:rPr>
      </w:pPr>
      <w:r>
        <w:rPr>
          <w:rFonts w:ascii="Times New Roman" w:hAnsi="Times New Roman" w:eastAsia="宋体"/>
          <w:b w:val="0"/>
          <w:bCs w:val="0"/>
          <w:color w:val="auto"/>
          <w:sz w:val="24"/>
        </w:rPr>
        <w:fldChar w:fldCharType="end"/>
      </w:r>
      <w:bookmarkEnd w:id="21"/>
      <w:bookmarkStart w:id="22" w:name="_Toc25470"/>
      <w:bookmarkStart w:id="23" w:name="BookMark2"/>
    </w:p>
    <w:p>
      <w:pPr>
        <w:pStyle w:val="92"/>
        <w:keepNext w:val="0"/>
        <w:keepLines w:val="0"/>
        <w:pageBreakBefore w:val="0"/>
        <w:kinsoku/>
        <w:wordWrap/>
        <w:overflowPunct/>
        <w:topLinePunct w:val="0"/>
        <w:autoSpaceDE/>
        <w:autoSpaceDN/>
        <w:bidi w:val="0"/>
        <w:snapToGrid/>
        <w:spacing w:before="0" w:afterLines="0" w:line="400" w:lineRule="exact"/>
        <w:ind w:left="0" w:leftChars="0" w:right="0" w:rightChars="0"/>
        <w:textAlignment w:val="auto"/>
        <w:rPr>
          <w:color w:val="auto"/>
        </w:rPr>
      </w:pPr>
    </w:p>
    <w:p>
      <w:pPr>
        <w:pStyle w:val="92"/>
        <w:keepNext w:val="0"/>
        <w:keepLines w:val="0"/>
        <w:pageBreakBefore w:val="0"/>
        <w:kinsoku/>
        <w:wordWrap/>
        <w:overflowPunct/>
        <w:topLinePunct w:val="0"/>
        <w:autoSpaceDE/>
        <w:autoSpaceDN/>
        <w:bidi w:val="0"/>
        <w:snapToGrid/>
        <w:spacing w:before="0" w:afterLines="0" w:line="400" w:lineRule="exact"/>
        <w:ind w:left="0" w:leftChars="0" w:right="0" w:rightChars="0"/>
        <w:textAlignment w:val="auto"/>
        <w:rPr>
          <w:color w:val="auto"/>
        </w:rPr>
      </w:pPr>
    </w:p>
    <w:p>
      <w:pPr>
        <w:pStyle w:val="92"/>
        <w:keepNext w:val="0"/>
        <w:keepLines w:val="0"/>
        <w:pageBreakBefore w:val="0"/>
        <w:kinsoku/>
        <w:wordWrap/>
        <w:overflowPunct/>
        <w:topLinePunct w:val="0"/>
        <w:autoSpaceDE/>
        <w:autoSpaceDN/>
        <w:bidi w:val="0"/>
        <w:snapToGrid/>
        <w:spacing w:before="0" w:afterLines="0" w:line="400" w:lineRule="exact"/>
        <w:ind w:left="0" w:leftChars="0" w:right="0" w:rightChars="0"/>
        <w:textAlignment w:val="auto"/>
        <w:rPr>
          <w:color w:val="auto"/>
        </w:rPr>
      </w:pPr>
      <w:r>
        <w:rPr>
          <w:rFonts w:hint="eastAsia"/>
          <w:color w:val="auto"/>
          <w:spacing w:val="320"/>
        </w:rPr>
        <w:t>前</w:t>
      </w:r>
      <w:r>
        <w:rPr>
          <w:rFonts w:hint="eastAsia"/>
          <w:color w:val="auto"/>
        </w:rPr>
        <w:t>言</w:t>
      </w:r>
      <w:bookmarkEnd w:id="22"/>
    </w:p>
    <w:p/>
    <w:p>
      <w:pPr>
        <w:pStyle w:val="59"/>
        <w:ind w:firstLine="420"/>
        <w:rPr>
          <w:color w:val="auto"/>
        </w:rPr>
      </w:pPr>
      <w:r>
        <w:rPr>
          <w:rFonts w:hint="eastAsia"/>
          <w:color w:val="auto"/>
        </w:rPr>
        <w:t>本文件按照GB/T 1.1—2020《标准化工作导则  第1部分：标准化文件的结构和起草规则》的规定起草。</w:t>
      </w:r>
    </w:p>
    <w:p>
      <w:pPr>
        <w:pStyle w:val="59"/>
        <w:ind w:firstLine="420"/>
        <w:rPr>
          <w:color w:val="auto"/>
        </w:rPr>
      </w:pPr>
      <w:r>
        <w:rPr>
          <w:rFonts w:hint="eastAsia"/>
          <w:color w:val="auto"/>
        </w:rPr>
        <w:t>本文件由</w:t>
      </w:r>
      <w:r>
        <w:rPr>
          <w:rFonts w:ascii="Times New Roman"/>
          <w:color w:val="auto"/>
        </w:rPr>
        <w:t>广东省林业局</w:t>
      </w:r>
      <w:r>
        <w:rPr>
          <w:rFonts w:hint="eastAsia"/>
          <w:color w:val="auto"/>
        </w:rPr>
        <w:t>提出</w:t>
      </w:r>
      <w:r>
        <w:rPr>
          <w:rFonts w:hint="eastAsia"/>
          <w:color w:val="auto"/>
          <w:lang w:val="en-US" w:eastAsia="zh-CN"/>
        </w:rPr>
        <w:t>并组织实施</w:t>
      </w:r>
      <w:r>
        <w:rPr>
          <w:rFonts w:hint="eastAsia"/>
          <w:color w:val="auto"/>
        </w:rPr>
        <w:t>。</w:t>
      </w:r>
    </w:p>
    <w:p>
      <w:pPr>
        <w:pStyle w:val="59"/>
        <w:ind w:firstLine="420"/>
        <w:rPr>
          <w:color w:val="auto"/>
        </w:rPr>
      </w:pPr>
      <w:r>
        <w:rPr>
          <w:rFonts w:hint="eastAsia"/>
          <w:color w:val="auto"/>
        </w:rPr>
        <w:t>本文件由</w:t>
      </w:r>
      <w:r>
        <w:rPr>
          <w:rFonts w:ascii="Times New Roman"/>
          <w:color w:val="auto"/>
        </w:rPr>
        <w:t>广东省林业</w:t>
      </w:r>
      <w:r>
        <w:rPr>
          <w:rFonts w:hint="eastAsia" w:ascii="Times New Roman"/>
          <w:color w:val="auto"/>
          <w:lang w:val="en-US" w:eastAsia="zh-CN"/>
        </w:rPr>
        <w:t>标准化技术委员会</w:t>
      </w:r>
      <w:r>
        <w:rPr>
          <w:rFonts w:hint="default"/>
          <w:color w:val="auto"/>
          <w:lang w:val="en-US"/>
        </w:rPr>
        <w:t>归口</w:t>
      </w:r>
      <w:r>
        <w:rPr>
          <w:rFonts w:hint="eastAsia"/>
          <w:color w:val="auto"/>
        </w:rPr>
        <w:t>。</w:t>
      </w:r>
    </w:p>
    <w:p>
      <w:pPr>
        <w:pStyle w:val="59"/>
        <w:ind w:firstLine="420"/>
        <w:rPr>
          <w:rFonts w:hint="eastAsia"/>
          <w:color w:val="auto"/>
        </w:rPr>
      </w:pPr>
      <w:r>
        <w:rPr>
          <w:rFonts w:hint="eastAsia"/>
          <w:color w:val="auto"/>
        </w:rPr>
        <w:t>本文件起草单位：</w:t>
      </w:r>
      <w:r>
        <w:rPr>
          <w:rFonts w:ascii="Times New Roman"/>
          <w:color w:val="auto"/>
        </w:rPr>
        <w:t>广东省林业科学研究院</w:t>
      </w:r>
      <w:r>
        <w:rPr>
          <w:rFonts w:hint="eastAsia" w:ascii="Times New Roman"/>
          <w:color w:val="auto"/>
          <w:lang w:eastAsia="zh-CN"/>
        </w:rPr>
        <w:t>。</w:t>
      </w:r>
    </w:p>
    <w:p>
      <w:pPr>
        <w:pStyle w:val="59"/>
        <w:ind w:firstLine="420"/>
        <w:rPr>
          <w:rFonts w:hint="eastAsia"/>
          <w:color w:val="auto"/>
          <w:lang w:eastAsia="zh-CN"/>
        </w:rPr>
      </w:pPr>
      <w:r>
        <w:rPr>
          <w:rFonts w:hint="eastAsia"/>
          <w:color w:val="auto"/>
        </w:rPr>
        <w:t>本文件主要起草人：陈刘生、崔高峰、高成龙、黄华毅、黄咏槐、扈丽丽、赵丹阳、官莉莉、梁诗婷、龙锦发、李玲娟</w:t>
      </w:r>
      <w:r>
        <w:rPr>
          <w:rFonts w:hint="eastAsia"/>
          <w:color w:val="auto"/>
          <w:lang w:eastAsia="zh-CN"/>
        </w:rPr>
        <w:t>。</w:t>
      </w:r>
    </w:p>
    <w:p>
      <w:pPr>
        <w:pStyle w:val="59"/>
        <w:ind w:firstLine="420"/>
        <w:rPr>
          <w:rFonts w:hint="eastAsia"/>
          <w:color w:val="auto"/>
          <w:lang w:eastAsia="zh-CN"/>
        </w:rPr>
      </w:pPr>
    </w:p>
    <w:p>
      <w:pPr>
        <w:pStyle w:val="59"/>
        <w:ind w:firstLine="420"/>
        <w:rPr>
          <w:rFonts w:hint="eastAsia"/>
          <w:color w:val="auto"/>
          <w:lang w:eastAsia="zh-CN"/>
        </w:rPr>
      </w:pPr>
    </w:p>
    <w:p>
      <w:pPr>
        <w:pStyle w:val="59"/>
        <w:ind w:firstLine="420"/>
        <w:rPr>
          <w:rFonts w:hint="eastAsia"/>
          <w:color w:val="auto"/>
          <w:lang w:eastAsia="zh-CN"/>
        </w:rPr>
      </w:pPr>
    </w:p>
    <w:p>
      <w:pPr>
        <w:pStyle w:val="59"/>
        <w:ind w:firstLine="420"/>
        <w:rPr>
          <w:color w:val="auto"/>
        </w:rPr>
      </w:pPr>
    </w:p>
    <w:p>
      <w:pPr>
        <w:pStyle w:val="59"/>
        <w:ind w:firstLine="420"/>
        <w:rPr>
          <w:color w:val="auto"/>
        </w:rPr>
      </w:pPr>
    </w:p>
    <w:p>
      <w:pPr>
        <w:pStyle w:val="59"/>
        <w:ind w:firstLine="420"/>
        <w:rPr>
          <w:color w:val="auto"/>
        </w:rPr>
        <w:sectPr>
          <w:headerReference r:id="rId8" w:type="default"/>
          <w:footerReference r:id="rId10" w:type="default"/>
          <w:headerReference r:id="rId9" w:type="even"/>
          <w:footerReference r:id="rId11" w:type="even"/>
          <w:pgSz w:w="11906" w:h="16838"/>
          <w:pgMar w:top="1928" w:right="1134" w:bottom="1134" w:left="1134" w:header="1418" w:footer="1134" w:gutter="284"/>
          <w:pgNumType w:fmt="upperRoman" w:start="1"/>
          <w:cols w:space="425" w:num="1"/>
          <w:formProt w:val="0"/>
          <w:docGrid w:type="lines" w:linePitch="312" w:charSpace="0"/>
        </w:sectPr>
      </w:pPr>
    </w:p>
    <w:bookmarkEnd w:id="23"/>
    <w:p>
      <w:pPr>
        <w:spacing w:line="20" w:lineRule="exact"/>
        <w:jc w:val="center"/>
        <w:rPr>
          <w:rFonts w:ascii="黑体" w:hAnsi="黑体" w:eastAsia="黑体"/>
          <w:color w:val="auto"/>
          <w:sz w:val="32"/>
          <w:szCs w:val="32"/>
        </w:rPr>
      </w:pPr>
      <w:bookmarkStart w:id="24" w:name="BookMark4"/>
    </w:p>
    <w:sdt>
      <w:sdtPr>
        <w:rPr>
          <w:color w:val="auto"/>
        </w:rPr>
        <w:tag w:val="NEW_STAND_NAME"/>
        <w:id w:val="595910757"/>
        <w:lock w:val="sdtLocked"/>
        <w:placeholder>
          <w:docPart w:val="F997567E22F4490AA3444F36F5432AE4"/>
        </w:placeholder>
      </w:sdtPr>
      <w:sdtEndPr>
        <w:rPr>
          <w:color w:val="auto"/>
        </w:rPr>
      </w:sdtEndPr>
      <w:sdtContent>
        <w:p>
          <w:pPr>
            <w:pStyle w:val="180"/>
            <w:spacing w:beforeLines="1" w:afterLines="220"/>
            <w:rPr>
              <w:color w:val="auto"/>
            </w:rPr>
          </w:pPr>
          <w:bookmarkStart w:id="25" w:name="NEW_STAND_NAME"/>
          <w:r>
            <w:rPr>
              <w:rFonts w:hint="eastAsia"/>
              <w:color w:val="auto"/>
            </w:rPr>
            <w:t>榕树病虫害综合防控技术规程</w:t>
          </w:r>
        </w:p>
      </w:sdtContent>
    </w:sdt>
    <w:bookmarkEnd w:id="25"/>
    <w:p>
      <w:pPr>
        <w:pStyle w:val="107"/>
        <w:spacing w:before="312" w:after="312"/>
        <w:rPr>
          <w:color w:val="auto"/>
        </w:rPr>
      </w:pPr>
      <w:bookmarkStart w:id="26" w:name="_Toc26648465"/>
      <w:bookmarkStart w:id="27" w:name="_Toc24750"/>
      <w:bookmarkStart w:id="28" w:name="_Toc97191423"/>
      <w:bookmarkStart w:id="29" w:name="_Toc26986771"/>
      <w:bookmarkStart w:id="30" w:name="_Toc24884218"/>
      <w:bookmarkStart w:id="31" w:name="_Toc24884211"/>
      <w:bookmarkStart w:id="32" w:name="_Toc17233333"/>
      <w:bookmarkStart w:id="33" w:name="_Toc26718930"/>
      <w:bookmarkStart w:id="34" w:name="_Toc17233325"/>
      <w:bookmarkStart w:id="35" w:name="_Toc26986530"/>
      <w:r>
        <w:rPr>
          <w:rFonts w:hint="eastAsia"/>
          <w:color w:val="auto"/>
        </w:rPr>
        <w:t>范围</w:t>
      </w:r>
      <w:bookmarkEnd w:id="26"/>
      <w:bookmarkEnd w:id="27"/>
      <w:bookmarkEnd w:id="28"/>
      <w:bookmarkEnd w:id="29"/>
      <w:bookmarkEnd w:id="30"/>
      <w:bookmarkEnd w:id="31"/>
      <w:bookmarkEnd w:id="32"/>
      <w:bookmarkEnd w:id="33"/>
      <w:bookmarkEnd w:id="34"/>
      <w:bookmarkEnd w:id="35"/>
    </w:p>
    <w:p>
      <w:pPr>
        <w:pStyle w:val="155"/>
        <w:spacing w:before="0" w:after="0"/>
        <w:jc w:val="left"/>
        <w:rPr>
          <w:rFonts w:ascii="宋体" w:hAnsi="宋体" w:eastAsia="宋体"/>
          <w:color w:val="auto"/>
          <w:sz w:val="21"/>
          <w:szCs w:val="21"/>
        </w:rPr>
      </w:pPr>
      <w:bookmarkStart w:id="36" w:name="_Toc172814884"/>
      <w:bookmarkStart w:id="37" w:name="_Toc17233334"/>
      <w:bookmarkStart w:id="38" w:name="_Toc24884212"/>
      <w:bookmarkStart w:id="39" w:name="_Toc26648466"/>
      <w:bookmarkStart w:id="40" w:name="_Toc24884219"/>
      <w:bookmarkStart w:id="41" w:name="_Toc17233326"/>
      <w:r>
        <w:rPr>
          <w:rFonts w:hint="eastAsia" w:ascii="宋体" w:hAnsi="宋体" w:eastAsia="宋体"/>
          <w:color w:val="auto"/>
          <w:sz w:val="21"/>
          <w:szCs w:val="21"/>
          <w:lang w:val="en-US" w:eastAsia="zh-CN"/>
        </w:rPr>
        <w:t xml:space="preserve">    </w:t>
      </w:r>
      <w:bookmarkStart w:id="42" w:name="_Toc19480"/>
      <w:r>
        <w:rPr>
          <w:rFonts w:hint="eastAsia" w:ascii="宋体" w:hAnsi="宋体" w:eastAsia="宋体"/>
          <w:color w:val="auto"/>
          <w:sz w:val="21"/>
          <w:szCs w:val="21"/>
        </w:rPr>
        <w:t>本文件规定了榕树（</w:t>
      </w:r>
      <w:r>
        <w:rPr>
          <w:rFonts w:hint="eastAsia" w:ascii="Times New Roman" w:hAnsi="Times New Roman" w:eastAsia="宋体"/>
          <w:i/>
          <w:iCs/>
          <w:color w:val="auto"/>
          <w:sz w:val="21"/>
          <w:szCs w:val="21"/>
        </w:rPr>
        <w:t xml:space="preserve">Ficus </w:t>
      </w:r>
      <w:r>
        <w:rPr>
          <w:rFonts w:hint="eastAsia" w:ascii="Times New Roman" w:hAnsi="Times New Roman" w:eastAsia="宋体"/>
          <w:color w:val="auto"/>
          <w:sz w:val="21"/>
          <w:szCs w:val="21"/>
        </w:rPr>
        <w:t>spp.</w:t>
      </w:r>
      <w:r>
        <w:rPr>
          <w:rFonts w:hint="eastAsia" w:ascii="宋体" w:hAnsi="宋体" w:eastAsia="宋体"/>
          <w:color w:val="auto"/>
          <w:sz w:val="21"/>
          <w:szCs w:val="21"/>
        </w:rPr>
        <w:t>）病虫害综合防控技术的防控对象、调查</w:t>
      </w:r>
      <w:r>
        <w:rPr>
          <w:rFonts w:hint="eastAsia" w:ascii="宋体" w:hAnsi="宋体" w:eastAsia="宋体"/>
          <w:color w:val="auto"/>
          <w:sz w:val="21"/>
          <w:szCs w:val="21"/>
          <w:lang w:val="en-US" w:eastAsia="zh-CN"/>
        </w:rPr>
        <w:t>方法</w:t>
      </w:r>
      <w:r>
        <w:rPr>
          <w:rFonts w:hint="eastAsia" w:ascii="宋体" w:hAnsi="宋体" w:eastAsia="宋体"/>
          <w:color w:val="auto"/>
          <w:sz w:val="21"/>
          <w:szCs w:val="21"/>
        </w:rPr>
        <w:t>、</w:t>
      </w:r>
      <w:r>
        <w:rPr>
          <w:rFonts w:hint="eastAsia" w:ascii="宋体" w:hAnsi="宋体" w:eastAsia="宋体"/>
          <w:color w:val="auto"/>
          <w:sz w:val="21"/>
          <w:szCs w:val="21"/>
          <w:lang w:val="en-US" w:eastAsia="zh-CN"/>
        </w:rPr>
        <w:t>病害</w:t>
      </w:r>
      <w:r>
        <w:rPr>
          <w:rFonts w:hint="eastAsia" w:ascii="宋体" w:hAnsi="宋体" w:eastAsia="宋体"/>
          <w:color w:val="auto"/>
          <w:sz w:val="21"/>
          <w:szCs w:val="21"/>
        </w:rPr>
        <w:t>防治</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虫害防治</w:t>
      </w:r>
      <w:r>
        <w:rPr>
          <w:rFonts w:hint="eastAsia" w:ascii="宋体" w:hAnsi="宋体" w:eastAsia="宋体"/>
          <w:color w:val="auto"/>
          <w:sz w:val="21"/>
          <w:szCs w:val="21"/>
        </w:rPr>
        <w:t>和防治效果检查等技术要求。</w:t>
      </w:r>
      <w:bookmarkEnd w:id="36"/>
      <w:bookmarkEnd w:id="42"/>
    </w:p>
    <w:p>
      <w:pPr>
        <w:pStyle w:val="155"/>
        <w:spacing w:before="0" w:after="0"/>
        <w:jc w:val="left"/>
        <w:rPr>
          <w:rFonts w:ascii="宋体" w:hAnsi="宋体" w:eastAsia="宋体"/>
          <w:color w:val="auto"/>
          <w:sz w:val="21"/>
          <w:szCs w:val="21"/>
        </w:rPr>
      </w:pPr>
      <w:bookmarkStart w:id="43" w:name="_Toc172814885"/>
      <w:r>
        <w:rPr>
          <w:rFonts w:hint="eastAsia" w:ascii="宋体" w:hAnsi="宋体" w:eastAsia="宋体"/>
          <w:color w:val="auto"/>
          <w:sz w:val="21"/>
          <w:szCs w:val="21"/>
          <w:lang w:val="en-US" w:eastAsia="zh-CN"/>
        </w:rPr>
        <w:t xml:space="preserve">    </w:t>
      </w:r>
      <w:bookmarkStart w:id="44" w:name="_Toc18653"/>
      <w:r>
        <w:rPr>
          <w:rFonts w:ascii="宋体" w:hAnsi="宋体" w:eastAsia="宋体"/>
          <w:color w:val="auto"/>
          <w:sz w:val="21"/>
          <w:szCs w:val="21"/>
        </w:rPr>
        <w:t>本文件适用于</w:t>
      </w:r>
      <w:r>
        <w:rPr>
          <w:rFonts w:hint="eastAsia" w:ascii="宋体" w:hAnsi="宋体" w:eastAsia="宋体"/>
          <w:color w:val="auto"/>
          <w:sz w:val="21"/>
          <w:szCs w:val="21"/>
          <w:lang w:val="en-US" w:eastAsia="zh-CN"/>
        </w:rPr>
        <w:t>广东境内</w:t>
      </w:r>
      <w:r>
        <w:rPr>
          <w:rFonts w:hint="eastAsia" w:ascii="宋体" w:hAnsi="宋体" w:eastAsia="宋体"/>
          <w:color w:val="auto"/>
          <w:sz w:val="21"/>
          <w:szCs w:val="21"/>
        </w:rPr>
        <w:t>榕树</w:t>
      </w:r>
      <w:r>
        <w:rPr>
          <w:rFonts w:ascii="宋体" w:hAnsi="宋体" w:eastAsia="宋体"/>
          <w:color w:val="auto"/>
          <w:sz w:val="21"/>
          <w:szCs w:val="21"/>
        </w:rPr>
        <w:t>主要病虫害</w:t>
      </w:r>
      <w:r>
        <w:rPr>
          <w:rFonts w:hint="eastAsia" w:ascii="宋体" w:hAnsi="宋体" w:eastAsia="宋体"/>
          <w:color w:val="auto"/>
          <w:sz w:val="21"/>
          <w:szCs w:val="21"/>
        </w:rPr>
        <w:t>综合防控</w:t>
      </w:r>
      <w:r>
        <w:rPr>
          <w:rFonts w:ascii="宋体" w:hAnsi="宋体" w:eastAsia="宋体"/>
          <w:color w:val="auto"/>
          <w:sz w:val="21"/>
          <w:szCs w:val="21"/>
        </w:rPr>
        <w:t>。</w:t>
      </w:r>
      <w:bookmarkEnd w:id="43"/>
      <w:bookmarkEnd w:id="44"/>
    </w:p>
    <w:p>
      <w:pPr>
        <w:pStyle w:val="107"/>
        <w:numPr>
          <w:ilvl w:val="0"/>
          <w:numId w:val="0"/>
        </w:numPr>
        <w:spacing w:before="312" w:after="312"/>
        <w:rPr>
          <w:color w:val="auto"/>
        </w:rPr>
      </w:pPr>
      <w:bookmarkStart w:id="45" w:name="_Toc7601"/>
      <w:bookmarkStart w:id="46" w:name="_Toc26986772"/>
      <w:bookmarkStart w:id="47" w:name="_Toc26986531"/>
      <w:bookmarkStart w:id="48" w:name="_Toc97191424"/>
      <w:bookmarkStart w:id="49" w:name="_Toc26718931"/>
      <w:r>
        <w:rPr>
          <w:rFonts w:hint="eastAsia"/>
          <w:color w:val="auto"/>
        </w:rPr>
        <w:t>2规范性引用文件</w:t>
      </w:r>
      <w:bookmarkEnd w:id="37"/>
      <w:bookmarkEnd w:id="38"/>
      <w:bookmarkEnd w:id="39"/>
      <w:bookmarkEnd w:id="40"/>
      <w:bookmarkEnd w:id="41"/>
      <w:bookmarkEnd w:id="45"/>
      <w:bookmarkEnd w:id="46"/>
      <w:bookmarkEnd w:id="47"/>
      <w:bookmarkEnd w:id="48"/>
      <w:bookmarkEnd w:id="49"/>
    </w:p>
    <w:sdt>
      <w:sdtPr>
        <w:rPr>
          <w:rFonts w:hint="eastAsia"/>
          <w:color w:val="auto"/>
        </w:rPr>
        <w:id w:val="715848253"/>
        <w:placeholder>
          <w:docPart w:val="5D66728232304CCD89E1053A69C6A77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pPr>
            <w:pStyle w:val="59"/>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rPr>
          <w:rFonts w:ascii="Times New Roman" w:hAnsi="Times New Roman" w:cs="宋体"/>
          <w:color w:val="auto"/>
        </w:rPr>
      </w:pPr>
      <w:r>
        <w:rPr>
          <w:rFonts w:hint="eastAsia" w:ascii="Times New Roman" w:hAnsi="Times New Roman" w:cs="宋体"/>
          <w:color w:val="auto"/>
        </w:rPr>
        <w:t>GB/T 8321</w:t>
      </w:r>
      <w:r>
        <w:rPr>
          <w:rFonts w:hint="eastAsia" w:ascii="Times New Roman" w:cs="宋体"/>
          <w:color w:val="auto"/>
          <w:lang w:val="en-US" w:eastAsia="zh-CN"/>
        </w:rPr>
        <w:t>.7-2002</w:t>
      </w:r>
      <w:r>
        <w:rPr>
          <w:rFonts w:hint="eastAsia" w:ascii="Times New Roman" w:hAnsi="Times New Roman" w:cs="宋体"/>
          <w:color w:val="auto"/>
        </w:rPr>
        <w:t>（所有部分） 农药合理使用准则</w:t>
      </w:r>
      <w:r>
        <w:rPr>
          <w:rFonts w:hint="eastAsia" w:ascii="Times New Roman" w:cs="宋体"/>
          <w:color w:val="auto"/>
          <w:lang w:eastAsia="zh-CN"/>
        </w:rPr>
        <w:t>（</w:t>
      </w:r>
      <w:r>
        <w:rPr>
          <w:rFonts w:hint="eastAsia" w:ascii="Times New Roman" w:cs="宋体"/>
          <w:color w:val="auto"/>
          <w:lang w:val="en-US" w:eastAsia="zh-CN"/>
        </w:rPr>
        <w:t>7</w:t>
      </w:r>
      <w:r>
        <w:rPr>
          <w:rFonts w:hint="eastAsia" w:ascii="Times New Roman" w:cs="宋体"/>
          <w:color w:val="auto"/>
          <w:lang w:eastAsia="zh-CN"/>
        </w:rPr>
        <w:t>）</w:t>
      </w:r>
    </w:p>
    <w:p>
      <w:pPr>
        <w:pStyle w:val="59"/>
        <w:ind w:firstLine="420"/>
        <w:rPr>
          <w:rFonts w:ascii="Times New Roman" w:hAnsi="Times New Roman" w:cs="宋体"/>
          <w:color w:val="auto"/>
        </w:rPr>
      </w:pPr>
      <w:r>
        <w:rPr>
          <w:rFonts w:hint="eastAsia" w:ascii="Times New Roman" w:hAnsi="Times New Roman" w:cs="宋体"/>
          <w:color w:val="auto"/>
        </w:rPr>
        <w:t>LY/T 1681</w:t>
      </w:r>
      <w:r>
        <w:rPr>
          <w:rFonts w:hint="eastAsia" w:ascii="Times New Roman" w:cs="宋体"/>
          <w:color w:val="auto"/>
          <w:lang w:val="en-US" w:eastAsia="zh-CN"/>
        </w:rPr>
        <w:t>-2006</w:t>
      </w:r>
      <w:r>
        <w:rPr>
          <w:rFonts w:hint="eastAsia" w:ascii="Times New Roman" w:hAnsi="Times New Roman" w:cs="宋体"/>
          <w:color w:val="auto"/>
        </w:rPr>
        <w:t xml:space="preserve">  林业有害生物发生及成灾标准</w:t>
      </w:r>
    </w:p>
    <w:p>
      <w:pPr>
        <w:pStyle w:val="59"/>
        <w:ind w:firstLine="420"/>
        <w:rPr>
          <w:rFonts w:hint="eastAsia" w:ascii="Times New Roman" w:hAnsi="Times New Roman" w:cs="宋体"/>
          <w:color w:val="auto"/>
        </w:rPr>
      </w:pPr>
      <w:r>
        <w:rPr>
          <w:rFonts w:hint="eastAsia" w:ascii="Times New Roman" w:hAnsi="Times New Roman" w:cs="宋体"/>
          <w:color w:val="auto"/>
        </w:rPr>
        <w:t>LY/T 2011-2012  林业主要有害生物调查总则</w:t>
      </w:r>
    </w:p>
    <w:p>
      <w:pPr>
        <w:pStyle w:val="59"/>
        <w:ind w:firstLine="420"/>
        <w:rPr>
          <w:color w:val="auto"/>
        </w:rPr>
      </w:pPr>
    </w:p>
    <w:p>
      <w:pPr>
        <w:pStyle w:val="107"/>
        <w:numPr>
          <w:ilvl w:val="0"/>
          <w:numId w:val="0"/>
        </w:numPr>
        <w:spacing w:before="312" w:after="312"/>
        <w:rPr>
          <w:color w:val="auto"/>
        </w:rPr>
      </w:pPr>
      <w:bookmarkStart w:id="50" w:name="_Toc97191425"/>
      <w:bookmarkStart w:id="51" w:name="_Toc25914"/>
      <w:r>
        <w:rPr>
          <w:rFonts w:hint="eastAsia"/>
          <w:color w:val="auto"/>
          <w:szCs w:val="21"/>
        </w:rPr>
        <w:t>3术语和定义</w:t>
      </w:r>
      <w:bookmarkEnd w:id="50"/>
      <w:bookmarkEnd w:id="51"/>
    </w:p>
    <w:sdt>
      <w:sdtPr>
        <w:rPr>
          <w:color w:val="auto"/>
        </w:rPr>
        <w:id w:val="-1909835108"/>
        <w:placeholder>
          <w:docPart w:val="F9A674B76C5D4A96BAAB47424DCD3E4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pPr>
            <w:pStyle w:val="59"/>
            <w:ind w:firstLine="420"/>
            <w:rPr>
              <w:color w:val="auto"/>
            </w:rPr>
          </w:pPr>
          <w:bookmarkStart w:id="52" w:name="_Toc26986532"/>
          <w:bookmarkEnd w:id="52"/>
          <w:r>
            <w:rPr>
              <w:color w:val="auto"/>
            </w:rPr>
            <w:t>下列术语和定义适用于本文件。</w:t>
          </w:r>
        </w:p>
      </w:sdtContent>
    </w:sdt>
    <w:p>
      <w:pPr>
        <w:pStyle w:val="59"/>
        <w:ind w:firstLine="420"/>
        <w:rPr>
          <w:color w:val="auto"/>
        </w:rPr>
      </w:pPr>
    </w:p>
    <w:p>
      <w:pPr>
        <w:pStyle w:val="108"/>
        <w:numPr>
          <w:ilvl w:val="2"/>
          <w:numId w:val="0"/>
        </w:numPr>
        <w:spacing w:before="156" w:after="156"/>
        <w:ind w:firstLine="420" w:firstLineChars="200"/>
        <w:rPr>
          <w:rFonts w:hint="eastAsia"/>
          <w:color w:val="auto"/>
        </w:rPr>
      </w:pPr>
      <w:bookmarkStart w:id="53" w:name="_Toc1596"/>
      <w:bookmarkStart w:id="54" w:name="_Toc67580126"/>
      <w:bookmarkStart w:id="55" w:name="_Toc67564875"/>
      <w:bookmarkStart w:id="56" w:name="_Toc66556018"/>
      <w:bookmarkStart w:id="57" w:name="_Toc70945899"/>
      <w:r>
        <w:rPr>
          <w:rFonts w:hint="eastAsia"/>
          <w:color w:val="auto"/>
        </w:rPr>
        <w:t>3.1</w:t>
      </w:r>
      <w:bookmarkEnd w:id="53"/>
      <w:bookmarkStart w:id="58" w:name="_Toc943"/>
    </w:p>
    <w:p>
      <w:pPr>
        <w:pStyle w:val="108"/>
        <w:numPr>
          <w:ilvl w:val="2"/>
          <w:numId w:val="0"/>
        </w:numPr>
        <w:spacing w:before="156" w:after="156"/>
        <w:ind w:firstLine="420" w:firstLineChars="200"/>
        <w:rPr>
          <w:rFonts w:hAnsi="黑体"/>
          <w:color w:val="auto"/>
          <w:szCs w:val="22"/>
        </w:rPr>
      </w:pPr>
      <w:r>
        <w:rPr>
          <w:rFonts w:hint="eastAsia" w:hAnsi="黑体"/>
          <w:color w:val="auto"/>
          <w:szCs w:val="22"/>
        </w:rPr>
        <w:t>病情指数 disease index</w:t>
      </w:r>
      <w:bookmarkEnd w:id="58"/>
    </w:p>
    <w:p>
      <w:pPr>
        <w:pStyle w:val="108"/>
        <w:numPr>
          <w:ilvl w:val="2"/>
          <w:numId w:val="0"/>
        </w:numPr>
        <w:spacing w:before="156" w:after="156"/>
        <w:ind w:firstLine="420" w:firstLineChars="200"/>
        <w:rPr>
          <w:rFonts w:hint="eastAsia"/>
          <w:color w:val="auto"/>
        </w:rPr>
      </w:pPr>
      <w:bookmarkStart w:id="59" w:name="_Toc2223"/>
      <w:r>
        <w:rPr>
          <w:rFonts w:hint="eastAsia" w:ascii="Times New Roman" w:hAnsi="Times New Roman" w:eastAsia="宋体" w:cs="Times New Roman"/>
          <w:color w:val="auto"/>
          <w:sz w:val="21"/>
          <w:szCs w:val="22"/>
          <w:lang w:val="en-US" w:eastAsia="zh-CN" w:bidi="ar-SA"/>
        </w:rPr>
        <w:t>全面考虑发病率与严重度的综合指标，当严重度用分级代表值表示时，病情指数=100×∑（各级病叶数×各级代表值）/（调查总叶数×最高级代表值）</w:t>
      </w:r>
      <w:bookmarkEnd w:id="59"/>
    </w:p>
    <w:bookmarkEnd w:id="54"/>
    <w:bookmarkEnd w:id="55"/>
    <w:bookmarkEnd w:id="56"/>
    <w:bookmarkEnd w:id="57"/>
    <w:p>
      <w:pPr>
        <w:pStyle w:val="108"/>
        <w:numPr>
          <w:ilvl w:val="0"/>
          <w:numId w:val="0"/>
        </w:numPr>
        <w:spacing w:before="156" w:after="156"/>
        <w:ind w:firstLine="420" w:firstLineChars="200"/>
        <w:rPr>
          <w:color w:val="auto"/>
        </w:rPr>
      </w:pPr>
      <w:bookmarkStart w:id="60" w:name="_Toc30440"/>
      <w:bookmarkStart w:id="61" w:name="_Toc172810614"/>
      <w:r>
        <w:rPr>
          <w:rFonts w:hint="eastAsia"/>
          <w:color w:val="auto"/>
        </w:rPr>
        <w:t>3.2</w:t>
      </w:r>
      <w:bookmarkEnd w:id="60"/>
      <w:r>
        <w:rPr>
          <w:color w:val="auto"/>
        </w:rPr>
        <w:t xml:space="preserve"> </w:t>
      </w:r>
      <w:bookmarkStart w:id="62" w:name="_Toc8020"/>
      <w:bookmarkStart w:id="63" w:name="_Toc67564876"/>
      <w:bookmarkStart w:id="64" w:name="_Toc67580127"/>
      <w:bookmarkStart w:id="65" w:name="_Toc70945900"/>
      <w:bookmarkStart w:id="66" w:name="_Toc66556019"/>
    </w:p>
    <w:p>
      <w:pPr>
        <w:pStyle w:val="108"/>
        <w:numPr>
          <w:ilvl w:val="0"/>
          <w:numId w:val="0"/>
        </w:numPr>
        <w:spacing w:before="156" w:after="156"/>
        <w:ind w:firstLine="420" w:firstLineChars="200"/>
        <w:rPr>
          <w:color w:val="auto"/>
        </w:rPr>
      </w:pPr>
      <w:r>
        <w:rPr>
          <w:rFonts w:hint="eastAsia"/>
          <w:color w:val="auto"/>
          <w:lang w:val="en-US" w:eastAsia="zh-CN"/>
        </w:rPr>
        <w:t>叶片</w:t>
      </w:r>
      <w:r>
        <w:rPr>
          <w:rFonts w:hint="eastAsia"/>
          <w:color w:val="auto"/>
        </w:rPr>
        <w:t>感病</w:t>
      </w:r>
      <w:r>
        <w:rPr>
          <w:color w:val="auto"/>
        </w:rPr>
        <w:t xml:space="preserve">率 </w:t>
      </w:r>
      <w:r>
        <w:rPr>
          <w:rFonts w:hint="eastAsia"/>
          <w:color w:val="auto"/>
        </w:rPr>
        <w:t>infection rate</w:t>
      </w:r>
      <w:r>
        <w:rPr>
          <w:rFonts w:hint="eastAsia"/>
          <w:color w:val="auto"/>
          <w:lang w:val="en-US" w:eastAsia="zh-CN"/>
        </w:rPr>
        <w:t xml:space="preserve"> of leaves</w:t>
      </w:r>
      <w:bookmarkEnd w:id="62"/>
      <w:r>
        <w:rPr>
          <w:color w:val="auto"/>
        </w:rPr>
        <w:t xml:space="preserve"> </w:t>
      </w:r>
    </w:p>
    <w:p>
      <w:pPr>
        <w:pStyle w:val="59"/>
        <w:ind w:firstLine="435" w:firstLineChars="0"/>
        <w:rPr>
          <w:rFonts w:ascii="Times New Roman"/>
          <w:color w:val="auto"/>
        </w:rPr>
      </w:pPr>
      <w:r>
        <w:rPr>
          <w:rFonts w:hint="eastAsia" w:ascii="Times New Roman"/>
          <w:color w:val="auto"/>
        </w:rPr>
        <w:t>叶</w:t>
      </w:r>
      <w:r>
        <w:rPr>
          <w:rFonts w:hint="eastAsia" w:ascii="Times New Roman"/>
          <w:color w:val="auto"/>
          <w:lang w:val="en-US" w:eastAsia="zh-CN"/>
        </w:rPr>
        <w:t>片</w:t>
      </w:r>
      <w:r>
        <w:rPr>
          <w:rFonts w:hint="eastAsia" w:ascii="Times New Roman"/>
          <w:color w:val="auto"/>
        </w:rPr>
        <w:t>被病</w:t>
      </w:r>
      <w:r>
        <w:rPr>
          <w:rFonts w:hint="eastAsia" w:ascii="Times New Roman"/>
          <w:color w:val="auto"/>
          <w:lang w:val="en-US" w:eastAsia="zh-CN"/>
        </w:rPr>
        <w:t>菌</w:t>
      </w:r>
      <w:r>
        <w:rPr>
          <w:rFonts w:hint="eastAsia" w:ascii="Times New Roman"/>
          <w:color w:val="auto"/>
        </w:rPr>
        <w:t>侵染后，</w:t>
      </w:r>
      <w:r>
        <w:rPr>
          <w:rFonts w:hint="eastAsia" w:ascii="Times New Roman"/>
          <w:color w:val="auto"/>
          <w:lang w:val="en-US" w:eastAsia="zh-CN"/>
        </w:rPr>
        <w:t>发病的</w:t>
      </w:r>
      <w:r>
        <w:rPr>
          <w:rFonts w:hint="eastAsia" w:ascii="Times New Roman"/>
          <w:color w:val="auto"/>
        </w:rPr>
        <w:t>叶片量占全部叶片量的百分比。</w:t>
      </w:r>
    </w:p>
    <w:p>
      <w:pPr>
        <w:pStyle w:val="108"/>
        <w:numPr>
          <w:ilvl w:val="2"/>
          <w:numId w:val="0"/>
        </w:numPr>
        <w:spacing w:before="156" w:after="156"/>
        <w:ind w:left="-2" w:leftChars="-1" w:firstLine="420" w:firstLineChars="200"/>
        <w:rPr>
          <w:rFonts w:hint="eastAsia" w:hAnsi="黑体"/>
          <w:color w:val="auto"/>
        </w:rPr>
      </w:pPr>
      <w:bookmarkStart w:id="67" w:name="_Toc2867"/>
      <w:r>
        <w:rPr>
          <w:rFonts w:hint="eastAsia" w:hAnsi="黑体"/>
          <w:color w:val="auto"/>
        </w:rPr>
        <w:t>3.3</w:t>
      </w:r>
      <w:bookmarkEnd w:id="67"/>
      <w:r>
        <w:rPr>
          <w:rFonts w:hint="eastAsia" w:hAnsi="黑体"/>
          <w:color w:val="auto"/>
        </w:rPr>
        <w:t xml:space="preserve"> </w:t>
      </w:r>
    </w:p>
    <w:p>
      <w:pPr>
        <w:pStyle w:val="108"/>
        <w:numPr>
          <w:ilvl w:val="2"/>
          <w:numId w:val="0"/>
        </w:numPr>
        <w:spacing w:before="156" w:after="156"/>
        <w:ind w:firstLine="420" w:firstLineChars="200"/>
        <w:rPr>
          <w:color w:val="auto"/>
        </w:rPr>
      </w:pPr>
      <w:bookmarkStart w:id="68" w:name="_Toc1606"/>
      <w:r>
        <w:rPr>
          <w:color w:val="auto"/>
        </w:rPr>
        <w:t>虫口密度 population density</w:t>
      </w:r>
      <w:bookmarkEnd w:id="68"/>
      <w:r>
        <w:rPr>
          <w:color w:val="auto"/>
        </w:rPr>
        <w:t xml:space="preserve"> </w:t>
      </w:r>
    </w:p>
    <w:p>
      <w:pPr>
        <w:pStyle w:val="59"/>
        <w:ind w:firstLine="420"/>
        <w:rPr>
          <w:rFonts w:ascii="Times New Roman"/>
          <w:color w:val="auto"/>
        </w:rPr>
      </w:pPr>
      <w:r>
        <w:rPr>
          <w:rFonts w:hint="eastAsia" w:ascii="Times New Roman"/>
          <w:color w:val="auto"/>
        </w:rPr>
        <w:t>单位</w:t>
      </w:r>
      <w:r>
        <w:rPr>
          <w:rFonts w:ascii="Times New Roman"/>
          <w:color w:val="auto"/>
        </w:rPr>
        <w:t>面积或每株的虫口数量。</w:t>
      </w:r>
    </w:p>
    <w:p>
      <w:pPr>
        <w:pStyle w:val="59"/>
        <w:rPr>
          <w:rFonts w:hint="eastAsia" w:hAnsi="黑体"/>
          <w:color w:val="auto"/>
        </w:rPr>
      </w:pPr>
      <w:bookmarkStart w:id="69" w:name="_Toc17336"/>
      <w:r>
        <w:rPr>
          <w:rFonts w:hint="eastAsia" w:hAnsi="黑体"/>
          <w:color w:val="auto"/>
        </w:rPr>
        <w:t>3.4</w:t>
      </w:r>
      <w:bookmarkEnd w:id="69"/>
    </w:p>
    <w:p>
      <w:pPr>
        <w:pStyle w:val="108"/>
        <w:numPr>
          <w:ilvl w:val="2"/>
          <w:numId w:val="0"/>
        </w:numPr>
        <w:spacing w:before="156" w:after="156"/>
        <w:ind w:left="-2" w:leftChars="-1" w:firstLine="420" w:firstLineChars="200"/>
        <w:rPr>
          <w:color w:val="auto"/>
        </w:rPr>
      </w:pPr>
      <w:bookmarkStart w:id="70" w:name="_Toc520"/>
      <w:r>
        <w:rPr>
          <w:color w:val="auto"/>
        </w:rPr>
        <w:t xml:space="preserve">受害株率 </w:t>
      </w:r>
      <w:r>
        <w:rPr>
          <w:rFonts w:hint="eastAsia"/>
          <w:color w:val="auto"/>
          <w:lang w:val="en-US" w:eastAsia="zh-CN"/>
        </w:rPr>
        <w:t>percentage</w:t>
      </w:r>
      <w:r>
        <w:rPr>
          <w:color w:val="auto"/>
        </w:rPr>
        <w:t xml:space="preserve"> of infested trees</w:t>
      </w:r>
      <w:bookmarkEnd w:id="61"/>
      <w:bookmarkEnd w:id="63"/>
      <w:bookmarkEnd w:id="64"/>
      <w:bookmarkEnd w:id="65"/>
      <w:bookmarkEnd w:id="66"/>
      <w:bookmarkEnd w:id="70"/>
    </w:p>
    <w:p>
      <w:pPr>
        <w:pStyle w:val="108"/>
        <w:numPr>
          <w:ilvl w:val="2"/>
          <w:numId w:val="0"/>
        </w:numPr>
        <w:spacing w:before="156" w:after="156"/>
        <w:ind w:left="-2" w:leftChars="-1" w:firstLine="420" w:firstLineChars="200"/>
        <w:rPr>
          <w:rFonts w:hint="eastAsia" w:ascii="Times New Roman" w:hAnsi="Times New Roman" w:eastAsia="宋体" w:cs="Times New Roman"/>
          <w:color w:val="auto"/>
          <w:sz w:val="21"/>
          <w:szCs w:val="22"/>
          <w:lang w:val="en-US" w:eastAsia="zh-CN" w:bidi="ar-SA"/>
        </w:rPr>
      </w:pPr>
      <w:bookmarkStart w:id="71" w:name="_Toc31682"/>
      <w:bookmarkStart w:id="72" w:name="_Toc172810615"/>
      <w:r>
        <w:rPr>
          <w:rFonts w:hint="eastAsia" w:ascii="Times New Roman" w:hAnsi="Times New Roman" w:eastAsia="宋体" w:cs="Times New Roman"/>
          <w:color w:val="auto"/>
          <w:sz w:val="21"/>
          <w:szCs w:val="22"/>
          <w:lang w:val="en-US" w:eastAsia="zh-CN" w:bidi="ar-SA"/>
        </w:rPr>
        <w:t>调查范围内</w:t>
      </w:r>
      <w:r>
        <w:rPr>
          <w:rFonts w:hint="eastAsia" w:ascii="Times New Roman" w:eastAsia="宋体" w:cs="Times New Roman"/>
          <w:color w:val="auto"/>
          <w:sz w:val="21"/>
          <w:szCs w:val="22"/>
          <w:lang w:val="en-US" w:eastAsia="zh-CN" w:bidi="ar-SA"/>
        </w:rPr>
        <w:t>榕树</w:t>
      </w:r>
      <w:r>
        <w:rPr>
          <w:rFonts w:hint="eastAsia" w:ascii="Times New Roman" w:hAnsi="Times New Roman" w:eastAsia="宋体" w:cs="Times New Roman"/>
          <w:color w:val="auto"/>
          <w:sz w:val="21"/>
          <w:szCs w:val="22"/>
          <w:lang w:val="en-US" w:eastAsia="zh-CN" w:bidi="ar-SA"/>
        </w:rPr>
        <w:t>遭受有害生物危害的株数占总调查株数的百分比</w:t>
      </w:r>
      <w:r>
        <w:rPr>
          <w:rFonts w:hint="eastAsia" w:ascii="Times New Roman" w:eastAsia="宋体" w:cs="Times New Roman"/>
          <w:color w:val="auto"/>
          <w:sz w:val="21"/>
          <w:szCs w:val="22"/>
          <w:lang w:val="en-US" w:eastAsia="zh-CN" w:bidi="ar-SA"/>
        </w:rPr>
        <w:t>。</w:t>
      </w:r>
      <w:bookmarkEnd w:id="71"/>
    </w:p>
    <w:p>
      <w:pPr>
        <w:pStyle w:val="108"/>
        <w:numPr>
          <w:ilvl w:val="2"/>
          <w:numId w:val="0"/>
        </w:numPr>
        <w:spacing w:before="156" w:after="156"/>
        <w:ind w:firstLine="420" w:firstLineChars="200"/>
        <w:rPr>
          <w:rFonts w:hint="eastAsia"/>
          <w:color w:val="auto"/>
        </w:rPr>
      </w:pPr>
      <w:r>
        <w:rPr>
          <w:rFonts w:hint="eastAsia" w:hAnsi="黑体"/>
          <w:color w:val="auto"/>
        </w:rPr>
        <w:t xml:space="preserve"> </w:t>
      </w:r>
      <w:bookmarkStart w:id="73" w:name="_Toc172810617"/>
      <w:bookmarkStart w:id="74" w:name="_Toc6347"/>
      <w:bookmarkStart w:id="75" w:name="_Toc66556020"/>
      <w:bookmarkStart w:id="76" w:name="_Toc67564877"/>
      <w:bookmarkStart w:id="77" w:name="_Toc67580128"/>
      <w:bookmarkStart w:id="78" w:name="_Toc70945901"/>
      <w:r>
        <w:rPr>
          <w:rFonts w:hint="eastAsia"/>
          <w:color w:val="auto"/>
        </w:rPr>
        <w:t>3.5</w:t>
      </w:r>
      <w:bookmarkEnd w:id="73"/>
      <w:bookmarkEnd w:id="74"/>
      <w:r>
        <w:rPr>
          <w:rFonts w:hint="eastAsia"/>
          <w:color w:val="auto"/>
        </w:rPr>
        <w:t xml:space="preserve"> </w:t>
      </w:r>
      <w:bookmarkStart w:id="79" w:name="_Toc172810618"/>
    </w:p>
    <w:bookmarkEnd w:id="79"/>
    <w:p>
      <w:pPr>
        <w:pStyle w:val="108"/>
        <w:numPr>
          <w:ilvl w:val="2"/>
          <w:numId w:val="0"/>
        </w:numPr>
        <w:spacing w:before="156" w:after="156"/>
        <w:ind w:left="-2" w:leftChars="-1" w:firstLine="420" w:firstLineChars="200"/>
        <w:rPr>
          <w:rFonts w:hAnsi="黑体"/>
          <w:color w:val="auto"/>
        </w:rPr>
      </w:pPr>
      <w:bookmarkStart w:id="80" w:name="_Toc15664"/>
      <w:r>
        <w:rPr>
          <w:rFonts w:hint="eastAsia" w:hAnsi="黑体"/>
          <w:color w:val="auto"/>
        </w:rPr>
        <w:t>受害</w:t>
      </w:r>
      <w:r>
        <w:rPr>
          <w:rFonts w:hAnsi="黑体"/>
          <w:color w:val="auto"/>
        </w:rPr>
        <w:t>梢率</w:t>
      </w:r>
      <w:r>
        <w:rPr>
          <w:rFonts w:hint="eastAsia"/>
          <w:color w:val="auto"/>
          <w:lang w:val="en-US" w:eastAsia="zh-CN"/>
        </w:rPr>
        <w:t>percentage</w:t>
      </w:r>
      <w:r>
        <w:rPr>
          <w:color w:val="auto"/>
        </w:rPr>
        <w:t xml:space="preserve"> of infested </w:t>
      </w:r>
      <w:bookmarkEnd w:id="75"/>
      <w:bookmarkEnd w:id="76"/>
      <w:bookmarkEnd w:id="77"/>
      <w:r>
        <w:rPr>
          <w:color w:val="auto"/>
        </w:rPr>
        <w:t xml:space="preserve">leading </w:t>
      </w:r>
      <w:bookmarkEnd w:id="72"/>
      <w:bookmarkEnd w:id="78"/>
      <w:bookmarkEnd w:id="80"/>
      <w:r>
        <w:rPr>
          <w:rFonts w:hint="eastAsia"/>
          <w:color w:val="auto"/>
          <w:lang w:val="en-US" w:eastAsia="zh-CN"/>
        </w:rPr>
        <w:t>branches</w:t>
      </w:r>
    </w:p>
    <w:p>
      <w:pPr>
        <w:pStyle w:val="59"/>
        <w:ind w:firstLine="420"/>
        <w:rPr>
          <w:color w:val="auto"/>
        </w:rPr>
      </w:pPr>
      <w:r>
        <w:rPr>
          <w:rFonts w:hint="eastAsia"/>
          <w:color w:val="auto"/>
          <w:lang w:val="en-US" w:eastAsia="zh-CN"/>
        </w:rPr>
        <w:t>同一榕树</w:t>
      </w:r>
      <w:r>
        <w:rPr>
          <w:rFonts w:hint="eastAsia"/>
          <w:color w:val="auto"/>
        </w:rPr>
        <w:t>遭受有害生物危害的</w:t>
      </w:r>
      <w:r>
        <w:rPr>
          <w:rFonts w:hint="eastAsia"/>
          <w:color w:val="auto"/>
          <w:lang w:val="en-US" w:eastAsia="zh-CN"/>
        </w:rPr>
        <w:t>枝稍</w:t>
      </w:r>
      <w:r>
        <w:rPr>
          <w:rFonts w:hint="eastAsia"/>
          <w:color w:val="auto"/>
        </w:rPr>
        <w:t>数占调查</w:t>
      </w:r>
      <w:r>
        <w:rPr>
          <w:rFonts w:hint="eastAsia"/>
          <w:color w:val="auto"/>
          <w:lang w:val="en-US" w:eastAsia="zh-CN"/>
        </w:rPr>
        <w:t>枝稍</w:t>
      </w:r>
      <w:r>
        <w:rPr>
          <w:rFonts w:hint="eastAsia"/>
          <w:color w:val="auto"/>
        </w:rPr>
        <w:t>数的百分比。</w:t>
      </w:r>
    </w:p>
    <w:p>
      <w:pPr>
        <w:pStyle w:val="108"/>
        <w:numPr>
          <w:ilvl w:val="2"/>
          <w:numId w:val="0"/>
        </w:numPr>
        <w:spacing w:before="156" w:after="156"/>
        <w:ind w:firstLine="210" w:firstLineChars="100"/>
        <w:rPr>
          <w:rFonts w:hint="eastAsia"/>
          <w:color w:val="auto"/>
        </w:rPr>
      </w:pPr>
      <w:bookmarkStart w:id="81" w:name="_Toc172810616"/>
      <w:r>
        <w:rPr>
          <w:rFonts w:hint="eastAsia" w:hAnsi="黑体"/>
          <w:color w:val="auto"/>
        </w:rPr>
        <w:t xml:space="preserve"> </w:t>
      </w:r>
      <w:bookmarkStart w:id="82" w:name="_Toc172810619"/>
      <w:bookmarkStart w:id="83" w:name="_Toc5977"/>
      <w:bookmarkStart w:id="84" w:name="_Toc67564880"/>
      <w:bookmarkStart w:id="85" w:name="_Toc67580131"/>
      <w:bookmarkStart w:id="86" w:name="_Toc70945904"/>
      <w:bookmarkStart w:id="87" w:name="_Toc66556023"/>
      <w:r>
        <w:rPr>
          <w:rFonts w:hint="eastAsia"/>
          <w:color w:val="auto"/>
        </w:rPr>
        <w:t>3.6</w:t>
      </w:r>
      <w:bookmarkEnd w:id="82"/>
      <w:bookmarkEnd w:id="83"/>
      <w:r>
        <w:rPr>
          <w:rFonts w:hint="eastAsia"/>
          <w:color w:val="auto"/>
        </w:rPr>
        <w:t xml:space="preserve">  </w:t>
      </w:r>
      <w:bookmarkStart w:id="88" w:name="_Toc172810620"/>
    </w:p>
    <w:bookmarkEnd w:id="84"/>
    <w:bookmarkEnd w:id="85"/>
    <w:bookmarkEnd w:id="86"/>
    <w:bookmarkEnd w:id="87"/>
    <w:bookmarkEnd w:id="88"/>
    <w:p>
      <w:pPr>
        <w:pStyle w:val="108"/>
        <w:numPr>
          <w:ilvl w:val="2"/>
          <w:numId w:val="0"/>
        </w:numPr>
        <w:spacing w:before="156" w:after="156"/>
        <w:rPr>
          <w:color w:val="auto"/>
          <w:szCs w:val="22"/>
        </w:rPr>
      </w:pPr>
      <w:r>
        <w:rPr>
          <w:rFonts w:hint="eastAsia" w:hAnsi="黑体"/>
          <w:color w:val="auto"/>
        </w:rPr>
        <w:t xml:space="preserve"> </w:t>
      </w:r>
      <w:bookmarkStart w:id="89" w:name="_Toc66556021"/>
      <w:bookmarkStart w:id="90" w:name="_Toc67580129"/>
      <w:bookmarkStart w:id="91" w:name="_Toc67564878"/>
      <w:bookmarkStart w:id="92" w:name="_Toc70945902"/>
      <w:bookmarkStart w:id="93" w:name="_Toc25174"/>
      <w:r>
        <w:rPr>
          <w:rFonts w:hint="eastAsia" w:hAnsi="黑体"/>
          <w:color w:val="auto"/>
        </w:rPr>
        <w:t>林木</w:t>
      </w:r>
      <w:r>
        <w:rPr>
          <w:rFonts w:hAnsi="黑体"/>
          <w:color w:val="auto"/>
        </w:rPr>
        <w:t>死亡率</w:t>
      </w:r>
      <w:r>
        <w:rPr>
          <w:rFonts w:hint="eastAsia" w:hAnsi="黑体"/>
          <w:color w:val="auto"/>
        </w:rPr>
        <w:t xml:space="preserve"> </w:t>
      </w:r>
      <w:r>
        <w:rPr>
          <w:rFonts w:hint="eastAsia"/>
          <w:color w:val="auto"/>
          <w:lang w:val="en-US" w:eastAsia="zh-CN"/>
        </w:rPr>
        <w:t>percentage</w:t>
      </w:r>
      <w:r>
        <w:rPr>
          <w:color w:val="auto"/>
        </w:rPr>
        <w:t xml:space="preserve"> of</w:t>
      </w:r>
      <w:r>
        <w:rPr>
          <w:color w:val="auto"/>
          <w:szCs w:val="22"/>
        </w:rPr>
        <w:t xml:space="preserve"> </w:t>
      </w:r>
      <w:bookmarkEnd w:id="89"/>
      <w:bookmarkEnd w:id="90"/>
      <w:bookmarkEnd w:id="91"/>
      <w:r>
        <w:rPr>
          <w:color w:val="auto"/>
          <w:szCs w:val="22"/>
        </w:rPr>
        <w:t>mortality</w:t>
      </w:r>
      <w:bookmarkEnd w:id="81"/>
      <w:bookmarkEnd w:id="92"/>
      <w:bookmarkEnd w:id="93"/>
    </w:p>
    <w:p>
      <w:pPr>
        <w:pStyle w:val="59"/>
        <w:ind w:firstLine="420"/>
        <w:rPr>
          <w:color w:val="auto"/>
        </w:rPr>
      </w:pPr>
      <w:r>
        <w:rPr>
          <w:rFonts w:hint="eastAsia"/>
          <w:color w:val="auto"/>
          <w:lang w:val="en-US" w:eastAsia="zh-CN"/>
        </w:rPr>
        <w:t>某一区域榕树</w:t>
      </w:r>
      <w:r>
        <w:rPr>
          <w:rFonts w:hint="eastAsia"/>
          <w:color w:val="auto"/>
        </w:rPr>
        <w:t xml:space="preserve">遭受有害生物危害致死的株数占调查株数的百分比。 </w:t>
      </w:r>
    </w:p>
    <w:p>
      <w:pPr>
        <w:pStyle w:val="108"/>
        <w:numPr>
          <w:ilvl w:val="2"/>
          <w:numId w:val="0"/>
        </w:numPr>
        <w:spacing w:before="156" w:after="156"/>
        <w:ind w:firstLine="420" w:firstLineChars="200"/>
        <w:rPr>
          <w:rFonts w:hint="eastAsia"/>
          <w:color w:val="auto"/>
        </w:rPr>
      </w:pPr>
      <w:bookmarkStart w:id="94" w:name="_Toc19695"/>
      <w:bookmarkStart w:id="95" w:name="_Toc172810621"/>
      <w:r>
        <w:rPr>
          <w:rFonts w:hint="eastAsia"/>
          <w:color w:val="auto"/>
        </w:rPr>
        <w:t>3.7</w:t>
      </w:r>
      <w:bookmarkEnd w:id="94"/>
      <w:bookmarkEnd w:id="95"/>
      <w:r>
        <w:rPr>
          <w:rFonts w:hint="eastAsia"/>
          <w:color w:val="auto"/>
        </w:rPr>
        <w:t xml:space="preserve"> </w:t>
      </w:r>
      <w:bookmarkStart w:id="96" w:name="_Toc172810624"/>
      <w:bookmarkStart w:id="97" w:name="_Toc24894"/>
    </w:p>
    <w:p>
      <w:pPr>
        <w:pStyle w:val="108"/>
        <w:numPr>
          <w:ilvl w:val="2"/>
          <w:numId w:val="0"/>
        </w:numPr>
        <w:spacing w:before="156" w:after="156"/>
        <w:ind w:firstLine="420" w:firstLineChars="200"/>
        <w:rPr>
          <w:rFonts w:ascii="Times New Roman"/>
          <w:color w:val="auto"/>
          <w:szCs w:val="22"/>
        </w:rPr>
      </w:pPr>
      <w:bookmarkStart w:id="98" w:name="_Toc21018"/>
      <w:r>
        <w:rPr>
          <w:rFonts w:hint="eastAsia" w:ascii="Times New Roman"/>
          <w:color w:val="auto"/>
          <w:szCs w:val="22"/>
        </w:rPr>
        <w:t>虫口减退率 population reduction rate</w:t>
      </w:r>
      <w:bookmarkEnd w:id="96"/>
      <w:bookmarkEnd w:id="97"/>
      <w:bookmarkEnd w:id="98"/>
    </w:p>
    <w:p>
      <w:pPr>
        <w:pStyle w:val="108"/>
        <w:numPr>
          <w:ilvl w:val="2"/>
          <w:numId w:val="0"/>
        </w:numPr>
        <w:spacing w:before="156" w:after="156"/>
        <w:rPr>
          <w:color w:val="auto"/>
        </w:rPr>
      </w:pPr>
      <w:r>
        <w:rPr>
          <w:rFonts w:hint="eastAsia"/>
          <w:color w:val="auto"/>
        </w:rPr>
        <w:t xml:space="preserve">   </w:t>
      </w:r>
      <w:r>
        <w:rPr>
          <w:rFonts w:hint="eastAsia" w:ascii="宋体" w:eastAsia="宋体"/>
          <w:color w:val="auto"/>
          <w:szCs w:val="22"/>
        </w:rPr>
        <w:t xml:space="preserve"> </w:t>
      </w:r>
      <w:bookmarkStart w:id="99" w:name="_Toc172812839"/>
      <w:bookmarkStart w:id="100" w:name="_Toc18868"/>
      <w:bookmarkStart w:id="101" w:name="_Toc15575"/>
      <w:bookmarkStart w:id="102" w:name="_Toc172814896"/>
      <w:bookmarkStart w:id="103" w:name="_Toc172810625"/>
      <w:r>
        <w:rPr>
          <w:rFonts w:hint="eastAsia" w:ascii="宋体" w:eastAsia="宋体"/>
          <w:color w:val="auto"/>
          <w:szCs w:val="22"/>
        </w:rPr>
        <w:t>防治后虫口减少量占防治前虫口量百分比。</w:t>
      </w:r>
      <w:bookmarkEnd w:id="99"/>
      <w:bookmarkEnd w:id="100"/>
      <w:bookmarkEnd w:id="101"/>
      <w:bookmarkEnd w:id="102"/>
      <w:bookmarkEnd w:id="103"/>
    </w:p>
    <w:p>
      <w:pPr>
        <w:pStyle w:val="107"/>
        <w:numPr>
          <w:ilvl w:val="0"/>
          <w:numId w:val="0"/>
        </w:numPr>
        <w:spacing w:before="312" w:after="312"/>
        <w:rPr>
          <w:rFonts w:ascii="Times New Roman"/>
          <w:color w:val="auto"/>
        </w:rPr>
      </w:pPr>
      <w:bookmarkStart w:id="104" w:name="_Toc15570"/>
      <w:bookmarkStart w:id="105" w:name="_Toc172810626"/>
      <w:r>
        <w:rPr>
          <w:rFonts w:hint="eastAsia" w:ascii="Times New Roman"/>
          <w:color w:val="auto"/>
        </w:rPr>
        <w:t>4 防控对象</w:t>
      </w:r>
      <w:bookmarkEnd w:id="104"/>
      <w:bookmarkEnd w:id="105"/>
    </w:p>
    <w:p>
      <w:pPr>
        <w:pStyle w:val="108"/>
        <w:numPr>
          <w:ilvl w:val="2"/>
          <w:numId w:val="0"/>
        </w:numPr>
        <w:spacing w:before="156" w:after="156"/>
        <w:ind w:left="-2" w:leftChars="-1"/>
        <w:rPr>
          <w:rFonts w:hAnsi="黑体" w:cs="黑体"/>
          <w:color w:val="auto"/>
        </w:rPr>
      </w:pPr>
      <w:bookmarkStart w:id="106" w:name="_Toc66556025"/>
      <w:bookmarkStart w:id="107" w:name="_Toc67564882"/>
      <w:bookmarkStart w:id="108" w:name="_Toc172810627"/>
      <w:bookmarkStart w:id="109" w:name="_Toc12153"/>
      <w:r>
        <w:rPr>
          <w:rFonts w:hint="eastAsia" w:hAnsi="黑体" w:cs="黑体"/>
          <w:color w:val="auto"/>
        </w:rPr>
        <w:t>4.1  主要病害</w:t>
      </w:r>
      <w:bookmarkEnd w:id="106"/>
      <w:bookmarkEnd w:id="107"/>
      <w:bookmarkEnd w:id="108"/>
      <w:bookmarkEnd w:id="109"/>
    </w:p>
    <w:p>
      <w:pPr>
        <w:pStyle w:val="59"/>
        <w:ind w:firstLine="420"/>
        <w:rPr>
          <w:rFonts w:hAnsi="宋体" w:cs="宋体"/>
          <w:color w:val="auto"/>
        </w:rPr>
      </w:pPr>
      <w:r>
        <w:rPr>
          <w:rFonts w:hint="eastAsia" w:ascii="Times New Roman"/>
          <w:color w:val="auto"/>
          <w:lang w:val="en-US" w:eastAsia="zh-CN"/>
        </w:rPr>
        <w:t>叶部病害：根部病害：</w:t>
      </w:r>
      <w:r>
        <w:rPr>
          <w:rFonts w:hint="eastAsia" w:ascii="Times New Roman"/>
          <w:color w:val="auto"/>
        </w:rPr>
        <w:t>褐根病（病原菌为有害红皮孔菌</w:t>
      </w:r>
      <w:r>
        <w:rPr>
          <w:rFonts w:hint="eastAsia" w:ascii="Times New Roman"/>
          <w:color w:val="auto"/>
          <w:lang w:val="en-US" w:eastAsia="zh-CN"/>
        </w:rPr>
        <w:t xml:space="preserve"> </w:t>
      </w:r>
      <w:r>
        <w:rPr>
          <w:rFonts w:ascii="Times New Roman"/>
          <w:i/>
          <w:iCs/>
          <w:color w:val="auto"/>
        </w:rPr>
        <w:t>Pyrrhoderma noxium</w:t>
      </w:r>
      <w:r>
        <w:rPr>
          <w:rFonts w:hint="eastAsia" w:ascii="Times New Roman"/>
          <w:color w:val="auto"/>
        </w:rPr>
        <w:t>）</w:t>
      </w:r>
      <w:r>
        <w:rPr>
          <w:rFonts w:hint="eastAsia" w:ascii="Times New Roman"/>
          <w:color w:val="auto"/>
          <w:lang w:eastAsia="zh-CN"/>
        </w:rPr>
        <w:t>，</w:t>
      </w:r>
      <w:r>
        <w:rPr>
          <w:rFonts w:hint="eastAsia" w:ascii="Times New Roman"/>
          <w:color w:val="auto"/>
        </w:rPr>
        <w:t>炭疽病（病原菌为刺盘孢属</w:t>
      </w:r>
      <w:r>
        <w:rPr>
          <w:rFonts w:hint="eastAsia" w:ascii="Times New Roman"/>
          <w:color w:val="auto"/>
          <w:lang w:val="en-US" w:eastAsia="zh-CN"/>
        </w:rPr>
        <w:t xml:space="preserve"> </w:t>
      </w:r>
      <w:r>
        <w:rPr>
          <w:rFonts w:hint="eastAsia" w:ascii="Times New Roman"/>
          <w:i/>
          <w:iCs/>
          <w:color w:val="auto"/>
        </w:rPr>
        <w:t>Colletotrichu</w:t>
      </w:r>
      <w:r>
        <w:rPr>
          <w:rFonts w:hint="eastAsia" w:ascii="Times New Roman"/>
          <w:i/>
          <w:iCs/>
          <w:color w:val="auto"/>
          <w:lang w:val="en-US" w:eastAsia="zh-CN"/>
        </w:rPr>
        <w:t>m</w:t>
      </w:r>
      <w:r>
        <w:rPr>
          <w:rFonts w:hint="eastAsia" w:ascii="Times New Roman"/>
          <w:i/>
          <w:iCs/>
          <w:color w:val="auto"/>
        </w:rPr>
        <w:t xml:space="preserve"> </w:t>
      </w:r>
      <w:r>
        <w:rPr>
          <w:rFonts w:hint="eastAsia" w:ascii="Times New Roman"/>
          <w:color w:val="auto"/>
        </w:rPr>
        <w:t>sp</w:t>
      </w:r>
      <w:r>
        <w:rPr>
          <w:rFonts w:hint="eastAsia" w:ascii="Times New Roman"/>
          <w:color w:val="auto"/>
          <w:lang w:val="en-US" w:eastAsia="zh-CN"/>
        </w:rPr>
        <w:t>p</w:t>
      </w:r>
      <w:r>
        <w:rPr>
          <w:rFonts w:hint="eastAsia" w:ascii="Times New Roman"/>
          <w:color w:val="auto"/>
        </w:rPr>
        <w:t>.）、煤污病（病原菌为小煤炱属</w:t>
      </w:r>
      <w:r>
        <w:rPr>
          <w:rFonts w:hint="eastAsia" w:ascii="Times New Roman"/>
          <w:i/>
          <w:iCs/>
          <w:color w:val="auto"/>
        </w:rPr>
        <w:t>Meliola</w:t>
      </w:r>
      <w:r>
        <w:rPr>
          <w:rFonts w:hint="eastAsia" w:ascii="Times New Roman"/>
          <w:color w:val="auto"/>
        </w:rPr>
        <w:t xml:space="preserve"> sp</w:t>
      </w:r>
      <w:r>
        <w:rPr>
          <w:rFonts w:hint="eastAsia" w:ascii="Times New Roman"/>
          <w:color w:val="auto"/>
          <w:lang w:val="en-US" w:eastAsia="zh-CN"/>
        </w:rPr>
        <w:t>p</w:t>
      </w:r>
      <w:r>
        <w:rPr>
          <w:rFonts w:hint="eastAsia" w:ascii="Times New Roman"/>
          <w:color w:val="auto"/>
        </w:rPr>
        <w:t>.）等</w:t>
      </w:r>
      <w:r>
        <w:rPr>
          <w:rFonts w:hint="eastAsia" w:ascii="Times New Roman"/>
          <w:color w:val="auto"/>
          <w:lang w:eastAsia="zh-CN"/>
        </w:rPr>
        <w:t>，</w:t>
      </w:r>
      <w:r>
        <w:rPr>
          <w:rFonts w:hint="eastAsia" w:ascii="Times New Roman"/>
          <w:color w:val="auto"/>
        </w:rPr>
        <w:t>参</w:t>
      </w:r>
      <w:r>
        <w:rPr>
          <w:rFonts w:ascii="Times New Roman"/>
          <w:color w:val="auto"/>
        </w:rPr>
        <w:t>见</w:t>
      </w:r>
      <w:r>
        <w:rPr>
          <w:rFonts w:hint="eastAsia" w:hAnsi="宋体" w:cs="宋体"/>
          <w:color w:val="auto"/>
        </w:rPr>
        <w:t>附录A。</w:t>
      </w:r>
    </w:p>
    <w:p>
      <w:pPr>
        <w:pStyle w:val="108"/>
        <w:numPr>
          <w:ilvl w:val="2"/>
          <w:numId w:val="0"/>
        </w:numPr>
        <w:spacing w:before="156" w:after="156"/>
        <w:ind w:left="-2" w:leftChars="-1"/>
        <w:rPr>
          <w:rFonts w:hAnsi="黑体" w:cs="黑体"/>
          <w:color w:val="auto"/>
          <w:szCs w:val="22"/>
        </w:rPr>
      </w:pPr>
      <w:bookmarkStart w:id="110" w:name="_Toc66556026"/>
      <w:bookmarkStart w:id="111" w:name="_Toc172810628"/>
      <w:bookmarkStart w:id="112" w:name="_Toc9775"/>
      <w:bookmarkStart w:id="113" w:name="_Toc67564883"/>
      <w:r>
        <w:rPr>
          <w:rFonts w:hint="eastAsia" w:hAnsi="黑体" w:cs="黑体"/>
          <w:color w:val="auto"/>
          <w:szCs w:val="22"/>
        </w:rPr>
        <w:t>4.2  主要虫害</w:t>
      </w:r>
      <w:bookmarkEnd w:id="110"/>
      <w:bookmarkEnd w:id="111"/>
      <w:bookmarkEnd w:id="112"/>
      <w:bookmarkEnd w:id="113"/>
    </w:p>
    <w:p>
      <w:pPr>
        <w:pStyle w:val="59"/>
        <w:ind w:firstLine="420"/>
        <w:rPr>
          <w:rFonts w:ascii="Times New Roman" w:hAnsi="Times New Roman" w:cs="宋体"/>
          <w:color w:val="auto"/>
        </w:rPr>
      </w:pPr>
      <w:r>
        <w:rPr>
          <w:rFonts w:hint="eastAsia" w:ascii="Times New Roman"/>
          <w:color w:val="auto"/>
          <w:lang w:val="en-US" w:eastAsia="zh-CN"/>
        </w:rPr>
        <w:t>刺吸性害虫：</w:t>
      </w:r>
      <w:r>
        <w:rPr>
          <w:rFonts w:hint="eastAsia" w:ascii="Times New Roman" w:hAnsi="Times New Roman"/>
          <w:color w:val="auto"/>
        </w:rPr>
        <w:t>榕管蓟马</w:t>
      </w:r>
      <w:r>
        <w:rPr>
          <w:rFonts w:hint="eastAsia" w:ascii="Times New Roman" w:hAnsi="Times New Roman"/>
          <w:color w:val="auto"/>
          <w:lang w:val="en-US" w:eastAsia="zh-CN"/>
        </w:rPr>
        <w:t xml:space="preserve"> </w:t>
      </w:r>
      <w:r>
        <w:rPr>
          <w:rFonts w:hint="eastAsia" w:ascii="Times New Roman" w:hAnsi="Times New Roman"/>
          <w:i/>
          <w:iCs/>
          <w:color w:val="auto"/>
        </w:rPr>
        <w:t>Gynaikothrips ficorum</w:t>
      </w:r>
      <w:r>
        <w:rPr>
          <w:rFonts w:hint="eastAsia" w:ascii="Times New Roman" w:hAnsi="Times New Roman"/>
          <w:color w:val="auto"/>
        </w:rPr>
        <w:t>、捷氏吹绵蚧</w:t>
      </w:r>
      <w:r>
        <w:rPr>
          <w:rFonts w:hint="eastAsia" w:ascii="Times New Roman" w:hAnsi="Times New Roman"/>
          <w:color w:val="auto"/>
          <w:lang w:val="en-US" w:eastAsia="zh-CN"/>
        </w:rPr>
        <w:t xml:space="preserve"> </w:t>
      </w:r>
      <w:r>
        <w:rPr>
          <w:rFonts w:hint="eastAsia" w:ascii="Times New Roman" w:hAnsi="Times New Roman"/>
          <w:i/>
          <w:iCs/>
          <w:color w:val="auto"/>
        </w:rPr>
        <w:t>Icerya jacobsoni</w:t>
      </w:r>
      <w:r>
        <w:rPr>
          <w:rFonts w:hint="eastAsia" w:ascii="Times New Roman" w:hAnsi="Times New Roman"/>
          <w:color w:val="auto"/>
        </w:rPr>
        <w:t>、榕卵痣木虱</w:t>
      </w:r>
      <w:r>
        <w:rPr>
          <w:rFonts w:hint="eastAsia" w:ascii="Times New Roman" w:hAnsi="Times New Roman"/>
          <w:color w:val="auto"/>
          <w:lang w:val="en-US" w:eastAsia="zh-CN"/>
        </w:rPr>
        <w:t xml:space="preserve"> </w:t>
      </w:r>
      <w:r>
        <w:rPr>
          <w:rFonts w:hint="eastAsia" w:ascii="Times New Roman" w:hAnsi="Times New Roman"/>
          <w:i/>
          <w:iCs/>
          <w:color w:val="auto"/>
        </w:rPr>
        <w:t>Macrohomotoma gladiat</w:t>
      </w:r>
      <w:r>
        <w:rPr>
          <w:rFonts w:hint="eastAsia" w:ascii="Times New Roman"/>
          <w:i/>
          <w:iCs/>
          <w:color w:val="auto"/>
          <w:lang w:val="en-US" w:eastAsia="zh-CN"/>
        </w:rPr>
        <w:t>a</w:t>
      </w:r>
      <w:r>
        <w:rPr>
          <w:rFonts w:hint="eastAsia" w:ascii="Times New Roman" w:hAnsi="Times New Roman"/>
          <w:color w:val="auto"/>
        </w:rPr>
        <w:t>、斑点广翅蜡蝉</w:t>
      </w:r>
      <w:r>
        <w:rPr>
          <w:rFonts w:hint="eastAsia" w:ascii="Times New Roman" w:hAnsi="Times New Roman"/>
          <w:color w:val="auto"/>
          <w:lang w:val="en-US" w:eastAsia="zh-CN"/>
        </w:rPr>
        <w:t xml:space="preserve"> </w:t>
      </w:r>
      <w:r>
        <w:rPr>
          <w:rFonts w:hint="eastAsia" w:ascii="Times New Roman" w:hAnsi="Times New Roman"/>
          <w:i/>
          <w:iCs/>
          <w:color w:val="auto"/>
        </w:rPr>
        <w:t>Ricania guttata</w:t>
      </w:r>
      <w:r>
        <w:rPr>
          <w:rFonts w:hint="eastAsia" w:ascii="Times New Roman"/>
          <w:i w:val="0"/>
          <w:iCs w:val="0"/>
          <w:color w:val="auto"/>
          <w:lang w:eastAsia="zh-CN"/>
        </w:rPr>
        <w:t>；</w:t>
      </w:r>
      <w:r>
        <w:rPr>
          <w:rFonts w:hint="eastAsia" w:ascii="Times New Roman"/>
          <w:i w:val="0"/>
          <w:iCs w:val="0"/>
          <w:color w:val="auto"/>
          <w:lang w:val="en-US" w:eastAsia="zh-CN"/>
        </w:rPr>
        <w:t>食叶害虫：</w:t>
      </w:r>
      <w:r>
        <w:rPr>
          <w:rFonts w:hint="eastAsia" w:ascii="Times New Roman" w:hAnsi="Times New Roman"/>
          <w:color w:val="auto"/>
        </w:rPr>
        <w:t>榕透翅毒蛾</w:t>
      </w:r>
      <w:r>
        <w:rPr>
          <w:rFonts w:hint="eastAsia" w:ascii="Times New Roman" w:hAnsi="Times New Roman"/>
          <w:color w:val="auto"/>
          <w:lang w:val="en-US" w:eastAsia="zh-CN"/>
        </w:rPr>
        <w:t xml:space="preserve"> </w:t>
      </w:r>
      <w:r>
        <w:rPr>
          <w:rFonts w:hint="eastAsia" w:ascii="Times New Roman" w:hAnsi="Times New Roman"/>
          <w:i/>
          <w:iCs/>
          <w:color w:val="auto"/>
        </w:rPr>
        <w:t>Perina nuda</w:t>
      </w:r>
      <w:r>
        <w:rPr>
          <w:rFonts w:hint="eastAsia" w:ascii="Times New Roman" w:hAnsi="Times New Roman"/>
          <w:color w:val="auto"/>
        </w:rPr>
        <w:t>、灰白蚕蛾</w:t>
      </w:r>
      <w:r>
        <w:rPr>
          <w:rFonts w:hint="eastAsia" w:ascii="Times New Roman" w:hAnsi="Times New Roman"/>
          <w:color w:val="auto"/>
          <w:lang w:val="en-US" w:eastAsia="zh-CN"/>
        </w:rPr>
        <w:t xml:space="preserve"> </w:t>
      </w:r>
      <w:r>
        <w:rPr>
          <w:rFonts w:hint="eastAsia" w:ascii="Times New Roman" w:hAnsi="Times New Roman"/>
          <w:i/>
          <w:iCs/>
          <w:color w:val="auto"/>
        </w:rPr>
        <w:t>Trilocha</w:t>
      </w:r>
      <w:r>
        <w:rPr>
          <w:rFonts w:hint="eastAsia" w:ascii="Times New Roman" w:hAnsi="Times New Roman"/>
          <w:i/>
          <w:iCs/>
          <w:color w:val="auto"/>
          <w:lang w:val="en-US" w:eastAsia="zh-CN"/>
        </w:rPr>
        <w:t xml:space="preserve"> </w:t>
      </w:r>
      <w:r>
        <w:rPr>
          <w:rFonts w:hint="eastAsia" w:ascii="Times New Roman" w:hAnsi="Times New Roman"/>
          <w:i/>
          <w:iCs/>
          <w:color w:val="auto"/>
        </w:rPr>
        <w:t>varians</w:t>
      </w:r>
      <w:r>
        <w:rPr>
          <w:rFonts w:hint="eastAsia" w:ascii="Times New Roman" w:hAnsi="Times New Roman"/>
          <w:color w:val="auto"/>
        </w:rPr>
        <w:t>、朱红毛斑蛾</w:t>
      </w:r>
      <w:r>
        <w:rPr>
          <w:rFonts w:hint="eastAsia" w:ascii="Times New Roman" w:hAnsi="Times New Roman"/>
          <w:color w:val="auto"/>
          <w:lang w:val="en-US" w:eastAsia="zh-CN"/>
        </w:rPr>
        <w:t xml:space="preserve"> </w:t>
      </w:r>
      <w:r>
        <w:rPr>
          <w:rFonts w:hint="eastAsia" w:ascii="Times New Roman" w:hAnsi="Times New Roman"/>
          <w:i/>
          <w:iCs/>
          <w:color w:val="auto"/>
        </w:rPr>
        <w:t>Phauda flammans</w:t>
      </w:r>
      <w:r>
        <w:rPr>
          <w:rFonts w:hint="eastAsia" w:ascii="Times New Roman" w:hAnsi="Times New Roman"/>
          <w:color w:val="auto"/>
        </w:rPr>
        <w:t>、交织桑舞蛾</w:t>
      </w:r>
      <w:r>
        <w:rPr>
          <w:rFonts w:hint="eastAsia" w:ascii="Times New Roman" w:hAnsi="Times New Roman"/>
          <w:color w:val="auto"/>
          <w:lang w:val="en-US" w:eastAsia="zh-CN"/>
        </w:rPr>
        <w:t xml:space="preserve"> </w:t>
      </w:r>
      <w:r>
        <w:rPr>
          <w:rFonts w:hint="eastAsia" w:ascii="Times New Roman" w:hAnsi="Times New Roman"/>
          <w:i/>
          <w:iCs/>
          <w:color w:val="auto"/>
        </w:rPr>
        <w:t>Choreutis emplecta</w:t>
      </w:r>
      <w:r>
        <w:rPr>
          <w:rFonts w:hint="eastAsia" w:ascii="Times New Roman"/>
          <w:color w:val="auto"/>
          <w:lang w:eastAsia="zh-CN"/>
        </w:rPr>
        <w:t>，</w:t>
      </w:r>
      <w:r>
        <w:rPr>
          <w:rFonts w:hint="eastAsia" w:ascii="Times New Roman"/>
          <w:color w:val="auto"/>
          <w:lang w:val="en-US" w:eastAsia="zh-CN"/>
        </w:rPr>
        <w:t>蛀干害虫：</w:t>
      </w:r>
      <w:r>
        <w:rPr>
          <w:rFonts w:hint="eastAsia" w:ascii="Times New Roman" w:hAnsi="Times New Roman"/>
          <w:color w:val="auto"/>
        </w:rPr>
        <w:t>榕八星天牛</w:t>
      </w:r>
      <w:r>
        <w:rPr>
          <w:rFonts w:hint="eastAsia" w:ascii="Times New Roman" w:hAnsi="Times New Roman"/>
          <w:color w:val="auto"/>
          <w:lang w:val="en-US" w:eastAsia="zh-CN"/>
        </w:rPr>
        <w:t xml:space="preserve"> </w:t>
      </w:r>
      <w:r>
        <w:rPr>
          <w:rFonts w:hint="eastAsia" w:ascii="Times New Roman" w:hAnsi="Times New Roman"/>
          <w:i/>
          <w:iCs/>
          <w:color w:val="auto"/>
        </w:rPr>
        <w:t>Batocera rubus</w:t>
      </w:r>
      <w:r>
        <w:rPr>
          <w:rFonts w:hint="eastAsia" w:ascii="Times New Roman" w:hAnsi="Times New Roman"/>
          <w:color w:val="auto"/>
        </w:rPr>
        <w:t>等，参</w:t>
      </w:r>
      <w:r>
        <w:rPr>
          <w:rFonts w:ascii="Times New Roman" w:hAnsi="Times New Roman"/>
          <w:color w:val="auto"/>
        </w:rPr>
        <w:t>见</w:t>
      </w:r>
      <w:r>
        <w:rPr>
          <w:rFonts w:hint="eastAsia" w:ascii="Times New Roman" w:hAnsi="Times New Roman" w:cs="宋体"/>
          <w:color w:val="auto"/>
        </w:rPr>
        <w:t>附录A。</w:t>
      </w:r>
    </w:p>
    <w:p>
      <w:pPr>
        <w:pStyle w:val="107"/>
        <w:numPr>
          <w:ilvl w:val="0"/>
          <w:numId w:val="0"/>
        </w:numPr>
        <w:spacing w:before="312" w:after="312"/>
        <w:rPr>
          <w:rFonts w:ascii="Times New Roman"/>
          <w:color w:val="auto"/>
        </w:rPr>
      </w:pPr>
      <w:bookmarkStart w:id="114" w:name="_Toc66556027"/>
      <w:bookmarkStart w:id="115" w:name="_Toc67564884"/>
      <w:bookmarkStart w:id="116" w:name="_Toc67564920"/>
      <w:bookmarkStart w:id="117" w:name="_Toc172810629"/>
      <w:bookmarkStart w:id="118" w:name="_Toc8890"/>
      <w:r>
        <w:rPr>
          <w:rFonts w:hint="eastAsia" w:ascii="Times New Roman"/>
          <w:color w:val="auto"/>
        </w:rPr>
        <w:t xml:space="preserve">5 </w:t>
      </w:r>
      <w:r>
        <w:rPr>
          <w:rFonts w:hint="eastAsia" w:ascii="Times New Roman"/>
          <w:color w:val="auto"/>
          <w:lang w:val="en-US" w:eastAsia="zh-CN"/>
        </w:rPr>
        <w:t>榕树病虫害发生情况</w:t>
      </w:r>
      <w:r>
        <w:rPr>
          <w:rFonts w:ascii="Times New Roman"/>
          <w:color w:val="auto"/>
        </w:rPr>
        <w:t>调查</w:t>
      </w:r>
      <w:bookmarkEnd w:id="114"/>
      <w:bookmarkEnd w:id="115"/>
      <w:bookmarkEnd w:id="116"/>
      <w:bookmarkEnd w:id="117"/>
      <w:bookmarkEnd w:id="118"/>
    </w:p>
    <w:p>
      <w:pPr>
        <w:pStyle w:val="108"/>
        <w:numPr>
          <w:ilvl w:val="2"/>
          <w:numId w:val="0"/>
        </w:numPr>
        <w:spacing w:before="156" w:after="156"/>
        <w:ind w:left="-2" w:leftChars="-1"/>
        <w:rPr>
          <w:rFonts w:hAnsi="黑体" w:cs="黑体"/>
          <w:color w:val="auto"/>
        </w:rPr>
      </w:pPr>
      <w:bookmarkStart w:id="119" w:name="_Toc67564885"/>
      <w:bookmarkStart w:id="120" w:name="_Toc66556028"/>
      <w:bookmarkStart w:id="121" w:name="_Toc25858"/>
      <w:bookmarkStart w:id="122" w:name="_Toc172810630"/>
      <w:r>
        <w:rPr>
          <w:rFonts w:hint="eastAsia" w:hAnsi="黑体" w:cs="黑体"/>
          <w:color w:val="auto"/>
        </w:rPr>
        <w:t>5.1  病害调查</w:t>
      </w:r>
      <w:bookmarkEnd w:id="119"/>
      <w:bookmarkEnd w:id="120"/>
      <w:bookmarkEnd w:id="121"/>
      <w:bookmarkEnd w:id="122"/>
    </w:p>
    <w:p>
      <w:pPr>
        <w:pStyle w:val="68"/>
        <w:numPr>
          <w:ilvl w:val="0"/>
          <w:numId w:val="0"/>
        </w:numPr>
        <w:spacing w:before="156" w:after="156"/>
        <w:rPr>
          <w:color w:val="auto"/>
        </w:rPr>
      </w:pPr>
      <w:bookmarkStart w:id="123" w:name="_Toc10406"/>
      <w:r>
        <w:rPr>
          <w:rFonts w:hint="eastAsia"/>
          <w:color w:val="auto"/>
        </w:rPr>
        <w:t>5.1.1</w:t>
      </w:r>
      <w:r>
        <w:rPr>
          <w:color w:val="auto"/>
        </w:rPr>
        <w:t>踏查</w:t>
      </w:r>
      <w:bookmarkEnd w:id="123"/>
    </w:p>
    <w:p>
      <w:pPr>
        <w:pStyle w:val="59"/>
        <w:ind w:firstLine="420"/>
        <w:rPr>
          <w:rFonts w:ascii="Times New Roman" w:hAnsi="Times New Roman"/>
          <w:color w:val="auto"/>
        </w:rPr>
      </w:pPr>
      <w:r>
        <w:rPr>
          <w:rFonts w:hint="eastAsia" w:ascii="Times New Roman"/>
          <w:color w:val="auto"/>
        </w:rPr>
        <w:t>每</w:t>
      </w:r>
      <w:r>
        <w:rPr>
          <w:rFonts w:hint="eastAsia" w:ascii="Times New Roman" w:hAnsi="Times New Roman"/>
          <w:color w:val="auto"/>
        </w:rPr>
        <w:t>年对有榕树生长的行道、公园等踏查两次，</w:t>
      </w:r>
      <w:r>
        <w:rPr>
          <w:rFonts w:hint="eastAsia" w:ascii="Times New Roman"/>
          <w:color w:val="auto"/>
          <w:lang w:val="en-US" w:eastAsia="zh-CN"/>
        </w:rPr>
        <w:t>分别于</w:t>
      </w:r>
      <w:r>
        <w:rPr>
          <w:rFonts w:hint="eastAsia" w:ascii="Times New Roman" w:hAnsi="Times New Roman"/>
          <w:color w:val="auto"/>
        </w:rPr>
        <w:t>3月</w:t>
      </w:r>
      <w:r>
        <w:rPr>
          <w:rFonts w:hint="eastAsia" w:ascii="Times New Roman"/>
          <w:color w:val="auto"/>
          <w:lang w:val="en-US" w:eastAsia="zh-CN"/>
        </w:rPr>
        <w:t>-</w:t>
      </w:r>
      <w:r>
        <w:rPr>
          <w:rFonts w:hint="eastAsia" w:ascii="Times New Roman" w:hAnsi="Times New Roman"/>
          <w:color w:val="auto"/>
          <w:lang w:val="en-US" w:eastAsia="zh-CN"/>
        </w:rPr>
        <w:t>6月、7月</w:t>
      </w:r>
      <w:r>
        <w:rPr>
          <w:rFonts w:hint="eastAsia" w:ascii="Times New Roman"/>
          <w:color w:val="auto"/>
          <w:lang w:val="en-US" w:eastAsia="zh-CN"/>
        </w:rPr>
        <w:t>-</w:t>
      </w:r>
      <w:r>
        <w:rPr>
          <w:rFonts w:hint="eastAsia" w:ascii="Times New Roman" w:hAnsi="Times New Roman"/>
          <w:color w:val="auto"/>
        </w:rPr>
        <w:t>10月</w:t>
      </w:r>
      <w:r>
        <w:rPr>
          <w:rFonts w:hint="eastAsia" w:ascii="Times New Roman" w:hAnsi="Times New Roman"/>
          <w:color w:val="auto"/>
          <w:lang w:val="en-US" w:eastAsia="zh-CN"/>
        </w:rPr>
        <w:t>各</w:t>
      </w:r>
      <w:r>
        <w:rPr>
          <w:rFonts w:hint="eastAsia" w:ascii="Times New Roman" w:hAnsi="Times New Roman"/>
          <w:color w:val="auto"/>
        </w:rPr>
        <w:t>一次，调查病害的发生种类、</w:t>
      </w:r>
      <w:r>
        <w:rPr>
          <w:rFonts w:hint="eastAsia" w:ascii="Times New Roman"/>
          <w:color w:val="auto"/>
          <w:lang w:val="en-US" w:eastAsia="zh-CN"/>
        </w:rPr>
        <w:t>发生范围</w:t>
      </w:r>
      <w:r>
        <w:rPr>
          <w:rFonts w:hint="eastAsia" w:ascii="Times New Roman" w:hAnsi="Times New Roman"/>
          <w:color w:val="auto"/>
        </w:rPr>
        <w:t>和发病程度。</w:t>
      </w:r>
      <w:r>
        <w:rPr>
          <w:rFonts w:hint="eastAsia" w:ascii="Times New Roman" w:hAnsi="Times New Roman" w:cs="宋体"/>
          <w:color w:val="auto"/>
        </w:rPr>
        <w:t>调查结果记录于附录B的表B.1。</w:t>
      </w:r>
    </w:p>
    <w:p>
      <w:pPr>
        <w:pStyle w:val="68"/>
        <w:numPr>
          <w:ilvl w:val="0"/>
          <w:numId w:val="0"/>
        </w:numPr>
        <w:spacing w:before="156" w:after="156"/>
        <w:rPr>
          <w:color w:val="auto"/>
        </w:rPr>
      </w:pPr>
      <w:bookmarkStart w:id="124" w:name="_Toc26550"/>
      <w:r>
        <w:rPr>
          <w:rFonts w:hint="eastAsia"/>
          <w:color w:val="auto"/>
        </w:rPr>
        <w:t>5.1.2</w:t>
      </w:r>
      <w:r>
        <w:rPr>
          <w:rFonts w:hint="eastAsia"/>
          <w:color w:val="auto"/>
          <w:lang w:val="en-US" w:eastAsia="zh-CN"/>
        </w:rPr>
        <w:t>标准</w:t>
      </w:r>
      <w:r>
        <w:rPr>
          <w:color w:val="auto"/>
        </w:rPr>
        <w:t>调查</w:t>
      </w:r>
      <w:bookmarkEnd w:id="124"/>
    </w:p>
    <w:p>
      <w:pPr>
        <w:pStyle w:val="97"/>
        <w:numPr>
          <w:ilvl w:val="0"/>
          <w:numId w:val="0"/>
        </w:numPr>
        <w:spacing w:before="156" w:after="156"/>
        <w:rPr>
          <w:rFonts w:ascii="Times New Roman"/>
          <w:color w:val="auto"/>
        </w:rPr>
      </w:pPr>
      <w:r>
        <w:rPr>
          <w:rFonts w:hint="eastAsia" w:ascii="Times New Roman"/>
          <w:color w:val="auto"/>
        </w:rPr>
        <w:t>5.1.2.1</w:t>
      </w:r>
      <w:r>
        <w:rPr>
          <w:rFonts w:ascii="Times New Roman"/>
          <w:color w:val="auto"/>
        </w:rPr>
        <w:t>标准地设置</w:t>
      </w:r>
    </w:p>
    <w:p>
      <w:pPr>
        <w:pStyle w:val="59"/>
        <w:ind w:firstLine="420"/>
        <w:rPr>
          <w:rFonts w:ascii="Times New Roman" w:hAnsi="Times New Roman"/>
          <w:color w:val="auto"/>
        </w:rPr>
      </w:pPr>
      <w:r>
        <w:rPr>
          <w:rFonts w:ascii="Times New Roman" w:hAnsi="Times New Roman"/>
          <w:color w:val="auto"/>
        </w:rPr>
        <w:t>根据踏查结果，对</w:t>
      </w:r>
      <w:r>
        <w:rPr>
          <w:rFonts w:hint="eastAsia" w:ascii="Times New Roman" w:hAnsi="Times New Roman"/>
          <w:color w:val="auto"/>
        </w:rPr>
        <w:t>有</w:t>
      </w:r>
      <w:r>
        <w:rPr>
          <w:rFonts w:ascii="Times New Roman" w:hAnsi="Times New Roman"/>
          <w:color w:val="auto"/>
        </w:rPr>
        <w:t>病害发生的</w:t>
      </w:r>
      <w:r>
        <w:rPr>
          <w:rFonts w:hint="eastAsia" w:ascii="Times New Roman" w:hAnsi="Times New Roman" w:cs="宋体"/>
          <w:color w:val="auto"/>
        </w:rPr>
        <w:t>行道、公园，设置标准地调查。</w:t>
      </w:r>
      <w:r>
        <w:rPr>
          <w:rFonts w:hint="eastAsia" w:ascii="Times New Roman" w:hAnsi="Times New Roman" w:cs="宋体"/>
          <w:color w:val="auto"/>
          <w:lang w:val="en-US" w:eastAsia="zh-CN"/>
        </w:rPr>
        <w:t>标准地可以根据区域实际情况，30株以下街道（区域）全部调查，超过30株榕树的，随机选择30株；</w:t>
      </w:r>
      <w:r>
        <w:rPr>
          <w:rFonts w:ascii="Times New Roman" w:hAnsi="Times New Roman"/>
          <w:color w:val="auto"/>
          <w:szCs w:val="21"/>
        </w:rPr>
        <w:t>调查病害的分布、危害部位、危害</w:t>
      </w:r>
      <w:r>
        <w:rPr>
          <w:rFonts w:hint="eastAsia" w:ascii="Times New Roman" w:hAnsi="Times New Roman"/>
          <w:color w:val="auto"/>
          <w:szCs w:val="21"/>
        </w:rPr>
        <w:t>榕树</w:t>
      </w:r>
      <w:r>
        <w:rPr>
          <w:rFonts w:ascii="Times New Roman" w:hAnsi="Times New Roman"/>
          <w:color w:val="auto"/>
          <w:szCs w:val="21"/>
        </w:rPr>
        <w:t>种类</w:t>
      </w:r>
      <w:r>
        <w:rPr>
          <w:rFonts w:hint="eastAsia" w:ascii="Times New Roman" w:hAnsi="Times New Roman"/>
          <w:color w:val="auto"/>
          <w:szCs w:val="21"/>
        </w:rPr>
        <w:t>等</w:t>
      </w:r>
      <w:r>
        <w:rPr>
          <w:rFonts w:hint="eastAsia" w:ascii="Times New Roman" w:hAnsi="Times New Roman" w:cs="宋体"/>
          <w:color w:val="auto"/>
        </w:rPr>
        <w:t>。在连续多年发病重度以上的</w:t>
      </w:r>
      <w:r>
        <w:rPr>
          <w:rFonts w:hint="eastAsia" w:ascii="Times New Roman" w:hAnsi="Times New Roman" w:cs="宋体"/>
          <w:color w:val="auto"/>
          <w:lang w:val="en-US" w:eastAsia="zh-CN"/>
        </w:rPr>
        <w:t>区域（地段）</w:t>
      </w:r>
      <w:r>
        <w:rPr>
          <w:rFonts w:hint="eastAsia" w:ascii="Times New Roman" w:hAnsi="Times New Roman" w:cs="宋体"/>
          <w:color w:val="auto"/>
        </w:rPr>
        <w:t>内设立长久性标准地，进行逐年多次调查。调查结果记录于附录B的表B.2。</w:t>
      </w:r>
    </w:p>
    <w:p>
      <w:pPr>
        <w:pStyle w:val="97"/>
        <w:numPr>
          <w:ilvl w:val="0"/>
          <w:numId w:val="0"/>
        </w:numPr>
        <w:spacing w:before="156" w:after="156"/>
        <w:rPr>
          <w:color w:val="auto"/>
        </w:rPr>
      </w:pPr>
      <w:r>
        <w:rPr>
          <w:rFonts w:hint="eastAsia"/>
          <w:color w:val="auto"/>
        </w:rPr>
        <w:t>5.1.2.2</w:t>
      </w:r>
      <w:r>
        <w:rPr>
          <w:color w:val="auto"/>
        </w:rPr>
        <w:t>调查方法</w:t>
      </w:r>
    </w:p>
    <w:p>
      <w:pPr>
        <w:spacing w:line="240" w:lineRule="auto"/>
        <w:ind w:firstLine="420" w:firstLineChars="200"/>
        <w:rPr>
          <w:rFonts w:hint="eastAsia" w:ascii="Times New Roman" w:hAnsi="Times New Roman"/>
          <w:color w:val="auto"/>
          <w:kern w:val="0"/>
          <w:szCs w:val="22"/>
        </w:rPr>
      </w:pPr>
      <w:r>
        <w:rPr>
          <w:rFonts w:hint="eastAsia" w:ascii="Times New Roman" w:hAnsi="Times New Roman"/>
          <w:color w:val="auto"/>
          <w:kern w:val="0"/>
          <w:szCs w:val="22"/>
          <w:lang w:val="en-US" w:eastAsia="zh-CN"/>
        </w:rPr>
        <w:t>抽取区域内榕树</w:t>
      </w:r>
      <w:r>
        <w:rPr>
          <w:rFonts w:hint="eastAsia" w:ascii="Times New Roman" w:hAnsi="Times New Roman"/>
          <w:color w:val="auto"/>
          <w:kern w:val="0"/>
          <w:szCs w:val="22"/>
        </w:rPr>
        <w:t>，随机抽取一定数量的枝梢、叶片，统计枝梢、叶片的感病率或感病指数。叶片上出现斑点的多为叶斑病类，遇到不确定症状的样品，采集有病斑的叶片，带回实验室进行分离鉴定，进一步确定病原；煤烟病症状是在叶面、枝梢上形成黑色小霉斑，后扩大连片，使整个叶面、嫩梢上布满黑色霉层或黑色煤粉层</w:t>
      </w:r>
      <w:r>
        <w:rPr>
          <w:rFonts w:hint="eastAsia" w:ascii="Times New Roman" w:hAnsi="Times New Roman"/>
          <w:color w:val="auto"/>
          <w:kern w:val="0"/>
          <w:szCs w:val="22"/>
          <w:lang w:eastAsia="zh-CN"/>
        </w:rPr>
        <w:t>；</w:t>
      </w:r>
      <w:r>
        <w:rPr>
          <w:rFonts w:hint="eastAsia" w:ascii="Times New Roman" w:hAnsi="Times New Roman"/>
          <w:color w:val="auto"/>
          <w:kern w:val="0"/>
          <w:szCs w:val="22"/>
          <w:lang w:val="en-US" w:eastAsia="zh-CN"/>
        </w:rPr>
        <w:t>褐根病调查，检查</w:t>
      </w:r>
      <w:r>
        <w:rPr>
          <w:rFonts w:hint="eastAsia" w:ascii="Times New Roman" w:hAnsi="Times New Roman"/>
          <w:color w:val="auto"/>
          <w:kern w:val="0"/>
          <w:szCs w:val="22"/>
          <w:lang w:eastAsia="zh-CN"/>
        </w:rPr>
        <w:t>在接近地际部主茎及根部的发病树木</w:t>
      </w:r>
      <w:r>
        <w:rPr>
          <w:rFonts w:hint="eastAsia" w:ascii="Times New Roman" w:hAnsi="Times New Roman"/>
          <w:color w:val="auto"/>
          <w:kern w:val="0"/>
          <w:szCs w:val="22"/>
          <w:lang w:val="en-US" w:eastAsia="zh-CN"/>
        </w:rPr>
        <w:t>是否有</w:t>
      </w:r>
      <w:r>
        <w:rPr>
          <w:rFonts w:hint="eastAsia" w:ascii="Times New Roman" w:hAnsi="Times New Roman"/>
          <w:color w:val="auto"/>
          <w:kern w:val="0"/>
          <w:szCs w:val="22"/>
          <w:lang w:eastAsia="zh-CN"/>
        </w:rPr>
        <w:t>黄色至深褐色的菌丝面包围其表面</w:t>
      </w:r>
      <w:r>
        <w:rPr>
          <w:rFonts w:hint="eastAsia" w:ascii="Times New Roman" w:hAnsi="Times New Roman"/>
          <w:color w:val="auto"/>
          <w:kern w:val="0"/>
          <w:szCs w:val="22"/>
        </w:rPr>
        <w:t>。</w:t>
      </w:r>
    </w:p>
    <w:p>
      <w:pPr>
        <w:spacing w:line="240" w:lineRule="auto"/>
        <w:ind w:firstLine="420" w:firstLineChars="200"/>
        <w:rPr>
          <w:rFonts w:hint="eastAsia" w:ascii="Times New Roman" w:hAnsi="Times New Roman"/>
          <w:color w:val="auto"/>
          <w:kern w:val="0"/>
          <w:szCs w:val="22"/>
        </w:rPr>
      </w:pPr>
      <w:r>
        <w:rPr>
          <w:rFonts w:hint="eastAsia" w:ascii="Times New Roman" w:hAnsi="Times New Roman"/>
          <w:color w:val="auto"/>
          <w:kern w:val="0"/>
          <w:szCs w:val="22"/>
        </w:rPr>
        <w:t xml:space="preserve">  </w:t>
      </w:r>
    </w:p>
    <w:p>
      <w:pPr>
        <w:spacing w:line="240" w:lineRule="auto"/>
        <w:rPr>
          <w:rFonts w:hint="eastAsia" w:ascii="黑体" w:hAnsi="Times New Roman" w:eastAsia="黑体" w:cs="Times New Roman"/>
          <w:color w:val="auto"/>
          <w:kern w:val="0"/>
          <w:sz w:val="21"/>
          <w:szCs w:val="22"/>
          <w:lang w:val="en-US" w:eastAsia="zh-CN" w:bidi="ar-SA"/>
        </w:rPr>
      </w:pPr>
      <w:r>
        <w:rPr>
          <w:rFonts w:hint="eastAsia" w:ascii="黑体" w:hAnsi="Times New Roman" w:eastAsia="黑体" w:cs="Times New Roman"/>
          <w:color w:val="auto"/>
          <w:kern w:val="0"/>
          <w:sz w:val="21"/>
          <w:szCs w:val="22"/>
          <w:lang w:val="en-US" w:eastAsia="zh-CN" w:bidi="ar-SA"/>
        </w:rPr>
        <w:t>5.1.3发病程度统计</w:t>
      </w:r>
    </w:p>
    <w:p>
      <w:pPr>
        <w:pStyle w:val="59"/>
        <w:ind w:firstLine="420"/>
        <w:rPr>
          <w:rFonts w:ascii="Times New Roman" w:hAnsi="Times New Roman"/>
          <w:color w:val="auto"/>
        </w:rPr>
      </w:pPr>
      <w:r>
        <w:rPr>
          <w:rFonts w:hint="eastAsia" w:ascii="Times New Roman" w:hAnsi="Times New Roman" w:cs="宋体"/>
          <w:color w:val="auto"/>
        </w:rPr>
        <w:t>不同病害危害程度，</w:t>
      </w:r>
      <w:r>
        <w:rPr>
          <w:rFonts w:hint="eastAsia" w:ascii="Times New Roman" w:hAnsi="Times New Roman"/>
          <w:color w:val="auto"/>
          <w:szCs w:val="21"/>
        </w:rPr>
        <w:t>根据</w:t>
      </w:r>
      <w:r>
        <w:rPr>
          <w:rFonts w:hint="eastAsia" w:ascii="Times New Roman" w:hAnsi="Times New Roman" w:cs="宋体"/>
          <w:color w:val="auto"/>
          <w:szCs w:val="21"/>
        </w:rPr>
        <w:t>LY/T</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1681和LY/T</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2011-2012</w:t>
      </w:r>
      <w:r>
        <w:rPr>
          <w:rFonts w:hint="eastAsia" w:ascii="Times New Roman" w:hAnsi="Times New Roman"/>
          <w:color w:val="auto"/>
          <w:szCs w:val="21"/>
        </w:rPr>
        <w:t>，</w:t>
      </w:r>
      <w:r>
        <w:rPr>
          <w:rFonts w:hint="eastAsia" w:ascii="Times New Roman" w:hAnsi="Times New Roman" w:cs="宋体"/>
          <w:color w:val="auto"/>
        </w:rPr>
        <w:t>按附录C的表C.1、表C.3进行</w:t>
      </w:r>
      <w:r>
        <w:rPr>
          <w:rFonts w:hint="eastAsia" w:ascii="Times New Roman" w:hAnsi="Times New Roman"/>
          <w:color w:val="auto"/>
        </w:rPr>
        <w:t>分级。</w:t>
      </w:r>
    </w:p>
    <w:p>
      <w:pPr>
        <w:pStyle w:val="108"/>
        <w:numPr>
          <w:ilvl w:val="2"/>
          <w:numId w:val="0"/>
        </w:numPr>
        <w:spacing w:before="156" w:after="156"/>
        <w:ind w:left="-2" w:leftChars="-1"/>
        <w:rPr>
          <w:rFonts w:hAnsi="黑体" w:cs="黑体"/>
          <w:color w:val="auto"/>
        </w:rPr>
      </w:pPr>
      <w:bookmarkStart w:id="125" w:name="_Toc172810631"/>
      <w:bookmarkStart w:id="126" w:name="_Toc66556029"/>
      <w:bookmarkStart w:id="127" w:name="_Toc20541"/>
      <w:bookmarkStart w:id="128" w:name="_Toc67564886"/>
      <w:r>
        <w:rPr>
          <w:rFonts w:hint="eastAsia" w:hAnsi="黑体" w:cs="黑体"/>
          <w:color w:val="auto"/>
        </w:rPr>
        <w:t>5.2  虫害调查</w:t>
      </w:r>
      <w:bookmarkEnd w:id="125"/>
      <w:bookmarkEnd w:id="126"/>
      <w:bookmarkEnd w:id="127"/>
      <w:bookmarkEnd w:id="128"/>
    </w:p>
    <w:p>
      <w:pPr>
        <w:pStyle w:val="68"/>
        <w:numPr>
          <w:ilvl w:val="0"/>
          <w:numId w:val="0"/>
        </w:numPr>
        <w:spacing w:before="156" w:after="156"/>
        <w:rPr>
          <w:rFonts w:ascii="Times New Roman"/>
          <w:color w:val="auto"/>
        </w:rPr>
      </w:pPr>
      <w:bookmarkStart w:id="129" w:name="_Toc6768"/>
      <w:r>
        <w:rPr>
          <w:rFonts w:hint="eastAsia" w:ascii="Times New Roman"/>
          <w:color w:val="auto"/>
        </w:rPr>
        <w:t>5.2.1</w:t>
      </w:r>
      <w:r>
        <w:rPr>
          <w:rFonts w:ascii="Times New Roman"/>
          <w:color w:val="auto"/>
        </w:rPr>
        <w:t>踏查</w:t>
      </w:r>
      <w:bookmarkEnd w:id="129"/>
    </w:p>
    <w:p>
      <w:pPr>
        <w:pStyle w:val="59"/>
        <w:ind w:firstLine="420"/>
        <w:rPr>
          <w:rFonts w:ascii="Times New Roman" w:hAnsi="Times New Roman"/>
          <w:color w:val="auto"/>
        </w:rPr>
      </w:pPr>
      <w:r>
        <w:rPr>
          <w:rFonts w:ascii="Times New Roman" w:hAnsi="Times New Roman"/>
          <w:color w:val="auto"/>
        </w:rPr>
        <w:t>每</w:t>
      </w:r>
      <w:r>
        <w:rPr>
          <w:rFonts w:hint="eastAsia" w:ascii="Times New Roman" w:hAnsi="Times New Roman" w:cs="宋体"/>
          <w:color w:val="auto"/>
        </w:rPr>
        <w:t>年3月</w:t>
      </w:r>
      <w:r>
        <w:rPr>
          <w:rFonts w:hint="eastAsia" w:ascii="Times New Roman" w:cs="宋体"/>
          <w:color w:val="auto"/>
          <w:lang w:val="en-US" w:eastAsia="zh-CN"/>
        </w:rPr>
        <w:t>-</w:t>
      </w:r>
      <w:r>
        <w:rPr>
          <w:rFonts w:hint="eastAsia" w:ascii="Times New Roman" w:hAnsi="Times New Roman" w:cs="宋体"/>
          <w:color w:val="auto"/>
        </w:rPr>
        <w:t>10月，每月调查1次</w:t>
      </w:r>
      <w:r>
        <w:rPr>
          <w:rFonts w:hint="eastAsia" w:ascii="Times New Roman" w:cs="宋体"/>
          <w:color w:val="auto"/>
          <w:lang w:val="en-US" w:eastAsia="zh-CN"/>
        </w:rPr>
        <w:t>-</w:t>
      </w:r>
      <w:r>
        <w:rPr>
          <w:rFonts w:hint="eastAsia" w:ascii="Times New Roman" w:hAnsi="Times New Roman" w:cs="宋体"/>
          <w:color w:val="auto"/>
        </w:rPr>
        <w:t>2次。观察榕树叶片、枝干（枝梢）和根部的受害情况。调查结果记录于附录B的表B.1。</w:t>
      </w:r>
    </w:p>
    <w:p>
      <w:pPr>
        <w:pStyle w:val="68"/>
        <w:numPr>
          <w:ilvl w:val="0"/>
          <w:numId w:val="0"/>
        </w:numPr>
        <w:spacing w:before="156" w:after="156"/>
        <w:rPr>
          <w:rFonts w:ascii="Times New Roman"/>
          <w:color w:val="auto"/>
        </w:rPr>
      </w:pPr>
      <w:bookmarkStart w:id="130" w:name="_Toc4530"/>
      <w:r>
        <w:rPr>
          <w:rFonts w:hint="eastAsia" w:ascii="Times New Roman"/>
          <w:color w:val="auto"/>
        </w:rPr>
        <w:t>5.2.2</w:t>
      </w:r>
      <w:r>
        <w:rPr>
          <w:rFonts w:ascii="Times New Roman"/>
          <w:color w:val="auto"/>
        </w:rPr>
        <w:t>专题调查</w:t>
      </w:r>
      <w:bookmarkEnd w:id="130"/>
    </w:p>
    <w:p>
      <w:pPr>
        <w:pStyle w:val="97"/>
        <w:numPr>
          <w:ilvl w:val="0"/>
          <w:numId w:val="0"/>
        </w:numPr>
        <w:spacing w:before="156" w:after="156"/>
        <w:rPr>
          <w:rFonts w:ascii="Times New Roman"/>
          <w:color w:val="auto"/>
        </w:rPr>
      </w:pPr>
      <w:r>
        <w:rPr>
          <w:rFonts w:hint="eastAsia" w:ascii="Times New Roman"/>
          <w:color w:val="auto"/>
        </w:rPr>
        <w:t>5.2.2.1</w:t>
      </w:r>
      <w:r>
        <w:rPr>
          <w:rFonts w:ascii="Times New Roman"/>
          <w:color w:val="auto"/>
        </w:rPr>
        <w:t>标准地</w:t>
      </w:r>
      <w:r>
        <w:rPr>
          <w:rFonts w:hint="eastAsia" w:ascii="Times New Roman"/>
          <w:color w:val="auto"/>
        </w:rPr>
        <w:t>设置</w:t>
      </w:r>
    </w:p>
    <w:p>
      <w:pPr>
        <w:pStyle w:val="59"/>
        <w:ind w:firstLine="420"/>
        <w:rPr>
          <w:rFonts w:ascii="Times New Roman" w:hAnsi="Times New Roman" w:cs="宋体"/>
          <w:color w:val="auto"/>
        </w:rPr>
      </w:pPr>
      <w:r>
        <w:rPr>
          <w:rFonts w:ascii="Times New Roman" w:hAnsi="Times New Roman"/>
          <w:color w:val="auto"/>
        </w:rPr>
        <w:t>根据踏查结果，</w:t>
      </w:r>
      <w:r>
        <w:rPr>
          <w:rFonts w:hint="eastAsia" w:ascii="Times New Roman" w:hAnsi="Times New Roman"/>
          <w:color w:val="auto"/>
          <w:lang w:val="en-US" w:eastAsia="zh-CN"/>
        </w:rPr>
        <w:t>在</w:t>
      </w:r>
      <w:r>
        <w:rPr>
          <w:rFonts w:hint="eastAsia" w:ascii="Times New Roman" w:hAnsi="Times New Roman"/>
          <w:color w:val="auto"/>
        </w:rPr>
        <w:t>害虫发生严重</w:t>
      </w:r>
      <w:r>
        <w:rPr>
          <w:rFonts w:hint="eastAsia" w:ascii="Times New Roman" w:hAnsi="Times New Roman" w:cs="宋体"/>
          <w:color w:val="auto"/>
        </w:rPr>
        <w:t>的</w:t>
      </w:r>
      <w:r>
        <w:rPr>
          <w:rFonts w:hint="eastAsia" w:ascii="Times New Roman" w:hAnsi="Times New Roman" w:cs="宋体"/>
          <w:color w:val="auto"/>
          <w:lang w:val="en-US" w:eastAsia="zh-CN"/>
        </w:rPr>
        <w:t>区域</w:t>
      </w:r>
      <w:r>
        <w:rPr>
          <w:rFonts w:hint="eastAsia" w:ascii="Times New Roman" w:hAnsi="Times New Roman" w:cs="宋体"/>
          <w:color w:val="auto"/>
        </w:rPr>
        <w:t>内设标准地调查。调查结果记录于附录B的表B.2。</w:t>
      </w:r>
    </w:p>
    <w:p>
      <w:pPr>
        <w:pStyle w:val="97"/>
        <w:numPr>
          <w:ilvl w:val="0"/>
          <w:numId w:val="0"/>
        </w:numPr>
        <w:spacing w:before="156" w:after="156"/>
        <w:rPr>
          <w:color w:val="auto"/>
        </w:rPr>
      </w:pPr>
      <w:r>
        <w:rPr>
          <w:rFonts w:hint="eastAsia"/>
          <w:color w:val="auto"/>
        </w:rPr>
        <w:t>5.2.2.2</w:t>
      </w:r>
      <w:r>
        <w:rPr>
          <w:color w:val="auto"/>
        </w:rPr>
        <w:t>调查方法</w:t>
      </w:r>
    </w:p>
    <w:p>
      <w:pPr>
        <w:pStyle w:val="59"/>
        <w:ind w:firstLine="420"/>
        <w:rPr>
          <w:rFonts w:hAnsi="宋体" w:cs="宋体"/>
          <w:color w:val="auto"/>
        </w:rPr>
      </w:pPr>
      <w:r>
        <w:rPr>
          <w:rFonts w:hint="eastAsia" w:ascii="Times New Roman"/>
          <w:color w:val="auto"/>
          <w:lang w:val="en-US" w:eastAsia="zh-CN"/>
        </w:rPr>
        <w:t xml:space="preserve"> </w:t>
      </w:r>
      <w:r>
        <w:rPr>
          <w:rFonts w:hint="eastAsia" w:ascii="Times New Roman"/>
          <w:color w:val="auto"/>
        </w:rPr>
        <w:t>观察树叶、枝条</w:t>
      </w:r>
      <w:r>
        <w:rPr>
          <w:rFonts w:hint="eastAsia" w:ascii="Times New Roman"/>
          <w:color w:val="auto"/>
          <w:lang w:val="en-US" w:eastAsia="zh-CN"/>
        </w:rPr>
        <w:t>及</w:t>
      </w:r>
      <w:r>
        <w:rPr>
          <w:rFonts w:hint="eastAsia" w:ascii="Times New Roman"/>
          <w:color w:val="auto"/>
        </w:rPr>
        <w:t>树干上是否有缺刻、孔洞、卷叶等被昆虫取食过的痕迹，及其粪便、幼虫</w:t>
      </w:r>
      <w:r>
        <w:rPr>
          <w:rFonts w:hint="eastAsia" w:ascii="Times New Roman"/>
          <w:color w:val="auto"/>
          <w:lang w:eastAsia="zh-CN"/>
        </w:rPr>
        <w:t>（</w:t>
      </w:r>
      <w:r>
        <w:rPr>
          <w:rFonts w:hint="eastAsia" w:ascii="Times New Roman"/>
          <w:color w:val="auto"/>
          <w:lang w:val="en-US" w:eastAsia="zh-CN"/>
        </w:rPr>
        <w:t>若虫</w:t>
      </w:r>
      <w:r>
        <w:rPr>
          <w:rFonts w:hint="eastAsia" w:ascii="Times New Roman"/>
          <w:color w:val="auto"/>
          <w:lang w:eastAsia="zh-CN"/>
        </w:rPr>
        <w:t>）</w:t>
      </w:r>
      <w:r>
        <w:rPr>
          <w:rFonts w:hint="eastAsia" w:ascii="Times New Roman"/>
          <w:color w:val="auto"/>
        </w:rPr>
        <w:t>、蛹</w:t>
      </w:r>
      <w:r>
        <w:rPr>
          <w:rFonts w:hint="eastAsia" w:ascii="Times New Roman"/>
          <w:color w:val="auto"/>
          <w:lang w:val="en-US" w:eastAsia="zh-CN"/>
        </w:rPr>
        <w:t>及成虫</w:t>
      </w:r>
      <w:r>
        <w:rPr>
          <w:rFonts w:hint="eastAsia" w:ascii="Times New Roman"/>
          <w:color w:val="auto"/>
        </w:rPr>
        <w:t>等虫态，寻找食叶或者蛀干类害虫；树枝、树叶、树冠下的地面上有油渍状、有一定粘性液体，多为蚜虫、木虱、</w:t>
      </w:r>
      <w:r>
        <w:rPr>
          <w:rFonts w:hint="eastAsia" w:ascii="Times New Roman"/>
          <w:color w:val="auto"/>
          <w:lang w:val="en-US" w:eastAsia="zh-CN"/>
        </w:rPr>
        <w:t>介</w:t>
      </w:r>
      <w:r>
        <w:rPr>
          <w:rFonts w:hint="eastAsia" w:ascii="Times New Roman"/>
          <w:color w:val="auto"/>
        </w:rPr>
        <w:t>壳虫等刺吸式昆虫危害状。</w:t>
      </w:r>
    </w:p>
    <w:p>
      <w:pPr>
        <w:pStyle w:val="68"/>
        <w:numPr>
          <w:ilvl w:val="0"/>
          <w:numId w:val="0"/>
        </w:numPr>
        <w:spacing w:before="156" w:after="156"/>
        <w:rPr>
          <w:color w:val="auto"/>
        </w:rPr>
      </w:pPr>
      <w:bookmarkStart w:id="131" w:name="_Toc18121"/>
      <w:r>
        <w:rPr>
          <w:rFonts w:hint="eastAsia"/>
          <w:color w:val="auto"/>
        </w:rPr>
        <w:t>5.2.3害虫危害程度统计</w:t>
      </w:r>
      <w:bookmarkEnd w:id="131"/>
    </w:p>
    <w:p>
      <w:pPr>
        <w:pStyle w:val="59"/>
        <w:ind w:firstLine="420"/>
        <w:rPr>
          <w:rFonts w:ascii="Times New Roman" w:hAnsi="Times New Roman"/>
          <w:color w:val="auto"/>
        </w:rPr>
      </w:pPr>
      <w:r>
        <w:rPr>
          <w:rFonts w:hint="eastAsia" w:ascii="Times New Roman" w:hAnsi="Times New Roman"/>
          <w:color w:val="auto"/>
        </w:rPr>
        <w:t>不同害虫</w:t>
      </w:r>
      <w:r>
        <w:rPr>
          <w:rFonts w:ascii="Times New Roman" w:hAnsi="Times New Roman"/>
          <w:color w:val="auto"/>
        </w:rPr>
        <w:t>危害程度，</w:t>
      </w:r>
      <w:r>
        <w:rPr>
          <w:rFonts w:hint="eastAsia" w:ascii="Times New Roman" w:hAnsi="Times New Roman" w:cs="宋体"/>
          <w:color w:val="auto"/>
          <w:szCs w:val="21"/>
        </w:rPr>
        <w:t>根据LY/T</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1681和LY/T</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2011-2012</w:t>
      </w:r>
      <w:r>
        <w:rPr>
          <w:rFonts w:hint="eastAsia" w:ascii="Times New Roman" w:hAnsi="Times New Roman"/>
          <w:color w:val="auto"/>
          <w:szCs w:val="21"/>
        </w:rPr>
        <w:t>，</w:t>
      </w:r>
      <w:r>
        <w:rPr>
          <w:rFonts w:hint="eastAsia" w:ascii="Times New Roman" w:hAnsi="Times New Roman"/>
          <w:color w:val="auto"/>
        </w:rPr>
        <w:t>按附录C的表C.2、C.3进行分级。</w:t>
      </w:r>
    </w:p>
    <w:p>
      <w:pPr>
        <w:pStyle w:val="107"/>
        <w:numPr>
          <w:ilvl w:val="0"/>
          <w:numId w:val="0"/>
        </w:numPr>
        <w:spacing w:before="312" w:after="312"/>
        <w:rPr>
          <w:color w:val="auto"/>
        </w:rPr>
      </w:pPr>
      <w:bookmarkStart w:id="132" w:name="_Toc66556031"/>
      <w:bookmarkStart w:id="133" w:name="_Toc67564888"/>
      <w:bookmarkStart w:id="134" w:name="_Toc172810632"/>
      <w:bookmarkStart w:id="135" w:name="_Toc16803"/>
      <w:r>
        <w:rPr>
          <w:rFonts w:hint="eastAsia"/>
          <w:color w:val="auto"/>
        </w:rPr>
        <w:t xml:space="preserve">6 </w:t>
      </w:r>
      <w:r>
        <w:rPr>
          <w:color w:val="auto"/>
        </w:rPr>
        <w:t>病害防治</w:t>
      </w:r>
      <w:bookmarkEnd w:id="132"/>
      <w:bookmarkEnd w:id="133"/>
      <w:bookmarkEnd w:id="134"/>
      <w:bookmarkEnd w:id="135"/>
    </w:p>
    <w:p>
      <w:pPr>
        <w:pStyle w:val="108"/>
        <w:numPr>
          <w:ilvl w:val="2"/>
          <w:numId w:val="0"/>
        </w:numPr>
        <w:spacing w:before="156" w:after="156"/>
        <w:rPr>
          <w:color w:val="auto"/>
        </w:rPr>
      </w:pPr>
      <w:bookmarkStart w:id="136" w:name="_Toc680"/>
      <w:bookmarkStart w:id="137" w:name="_Toc172810633"/>
      <w:r>
        <w:rPr>
          <w:rFonts w:hint="eastAsia"/>
          <w:color w:val="auto"/>
        </w:rPr>
        <w:t xml:space="preserve">6.1  </w:t>
      </w:r>
      <w:r>
        <w:rPr>
          <w:color w:val="auto"/>
        </w:rPr>
        <w:t>叶部病害防治</w:t>
      </w:r>
      <w:bookmarkEnd w:id="136"/>
      <w:bookmarkEnd w:id="137"/>
    </w:p>
    <w:p>
      <w:pPr>
        <w:pStyle w:val="59"/>
        <w:ind w:firstLine="420"/>
        <w:rPr>
          <w:rFonts w:ascii="Times New Roman"/>
          <w:color w:val="auto"/>
          <w:szCs w:val="22"/>
        </w:rPr>
      </w:pPr>
      <w:r>
        <w:rPr>
          <w:rFonts w:ascii="Times New Roman"/>
          <w:color w:val="auto"/>
          <w:szCs w:val="22"/>
        </w:rPr>
        <w:t>加强抚育管理，增强通风透光，减少林分湿度，增强树势和抗病能力</w:t>
      </w:r>
      <w:r>
        <w:rPr>
          <w:rFonts w:hint="eastAsia" w:ascii="Times New Roman"/>
          <w:color w:val="auto"/>
          <w:szCs w:val="22"/>
        </w:rPr>
        <w:t>。</w:t>
      </w:r>
      <w:r>
        <w:rPr>
          <w:rFonts w:ascii="Times New Roman"/>
          <w:color w:val="auto"/>
          <w:szCs w:val="22"/>
        </w:rPr>
        <w:t>清除林间病源，</w:t>
      </w:r>
      <w:r>
        <w:rPr>
          <w:rFonts w:hint="eastAsia" w:ascii="Times New Roman"/>
          <w:color w:val="auto"/>
          <w:szCs w:val="22"/>
          <w:lang w:val="en-US" w:eastAsia="zh-CN"/>
        </w:rPr>
        <w:t>清</w:t>
      </w:r>
      <w:r>
        <w:rPr>
          <w:rFonts w:ascii="Times New Roman"/>
          <w:color w:val="auto"/>
          <w:szCs w:val="22"/>
        </w:rPr>
        <w:t>除病部烧毁或土埋，消灭侵染源。</w:t>
      </w:r>
      <w:r>
        <w:rPr>
          <w:rFonts w:hint="eastAsia" w:ascii="Times New Roman"/>
          <w:color w:val="auto"/>
          <w:szCs w:val="22"/>
        </w:rPr>
        <w:t>在病害发生前或发生初期即每年3月</w:t>
      </w:r>
      <w:r>
        <w:rPr>
          <w:rFonts w:hint="eastAsia" w:ascii="Times New Roman"/>
          <w:color w:val="auto"/>
          <w:szCs w:val="22"/>
          <w:lang w:val="en-US" w:eastAsia="zh-CN"/>
        </w:rPr>
        <w:t>-</w:t>
      </w:r>
      <w:r>
        <w:rPr>
          <w:rFonts w:hint="eastAsia" w:ascii="Times New Roman"/>
          <w:color w:val="auto"/>
          <w:szCs w:val="22"/>
        </w:rPr>
        <w:t>4月，喷施80%代森锰锌可湿性粉剂1500倍</w:t>
      </w:r>
      <w:r>
        <w:rPr>
          <w:rFonts w:hint="eastAsia" w:ascii="Times New Roman"/>
          <w:color w:val="auto"/>
          <w:szCs w:val="22"/>
          <w:lang w:val="en-US" w:eastAsia="zh-CN"/>
        </w:rPr>
        <w:t>-</w:t>
      </w:r>
      <w:r>
        <w:rPr>
          <w:rFonts w:hint="eastAsia" w:ascii="Times New Roman"/>
          <w:color w:val="auto"/>
          <w:szCs w:val="22"/>
        </w:rPr>
        <w:t>3000倍液</w:t>
      </w:r>
      <w:r>
        <w:rPr>
          <w:rFonts w:hint="eastAsia" w:ascii="Times New Roman"/>
          <w:color w:val="auto"/>
          <w:szCs w:val="22"/>
          <w:lang w:eastAsia="zh-CN"/>
        </w:rPr>
        <w:t>、12%苯醚噻霉酮水乳剂4000</w:t>
      </w:r>
      <w:r>
        <w:rPr>
          <w:rFonts w:hint="eastAsia" w:ascii="Times New Roman"/>
          <w:color w:val="auto"/>
          <w:szCs w:val="22"/>
          <w:lang w:val="en-US" w:eastAsia="zh-CN"/>
        </w:rPr>
        <w:t>-</w:t>
      </w:r>
      <w:r>
        <w:rPr>
          <w:rFonts w:hint="eastAsia" w:ascii="Times New Roman"/>
          <w:color w:val="auto"/>
          <w:szCs w:val="22"/>
          <w:lang w:eastAsia="zh-CN"/>
        </w:rPr>
        <w:t>500倍液、25%嘧菌酯悬浮剂900mL/hm</w:t>
      </w:r>
      <w:r>
        <w:rPr>
          <w:rFonts w:hint="eastAsia" w:ascii="Times New Roman"/>
          <w:color w:val="auto"/>
          <w:szCs w:val="22"/>
          <w:vertAlign w:val="superscript"/>
          <w:lang w:eastAsia="zh-CN"/>
        </w:rPr>
        <w:t>2</w:t>
      </w:r>
      <w:r>
        <w:rPr>
          <w:rFonts w:hint="eastAsia" w:ascii="Times New Roman"/>
          <w:color w:val="auto"/>
          <w:szCs w:val="22"/>
          <w:vertAlign w:val="baseline"/>
          <w:lang w:val="en-US" w:eastAsia="zh-CN"/>
        </w:rPr>
        <w:t>等药剂的</w:t>
      </w:r>
      <w:r>
        <w:rPr>
          <w:rFonts w:hint="eastAsia" w:ascii="Times New Roman"/>
          <w:color w:val="auto"/>
          <w:szCs w:val="22"/>
          <w:lang w:eastAsia="zh-CN"/>
        </w:rPr>
        <w:t>使用。</w:t>
      </w:r>
      <w:r>
        <w:rPr>
          <w:rFonts w:hint="eastAsia" w:ascii="Times New Roman"/>
          <w:color w:val="auto"/>
          <w:szCs w:val="22"/>
        </w:rPr>
        <w:t>等保护性杀菌剂进行防护。病害发生后，用具有保护、治疗、内吸作用的杀菌剂进行防治，不同病害化学防治方法见附录A。</w:t>
      </w:r>
    </w:p>
    <w:p>
      <w:pPr>
        <w:pStyle w:val="108"/>
        <w:numPr>
          <w:ilvl w:val="2"/>
          <w:numId w:val="0"/>
        </w:numPr>
        <w:spacing w:before="156" w:after="156"/>
        <w:rPr>
          <w:color w:val="auto"/>
        </w:rPr>
      </w:pPr>
      <w:bookmarkStart w:id="138" w:name="_Toc27410"/>
      <w:bookmarkStart w:id="139" w:name="_Toc172810634"/>
      <w:r>
        <w:rPr>
          <w:rFonts w:hint="eastAsia"/>
          <w:color w:val="auto"/>
        </w:rPr>
        <w:t xml:space="preserve">6.2  </w:t>
      </w:r>
      <w:r>
        <w:rPr>
          <w:color w:val="auto"/>
        </w:rPr>
        <w:t>根部病害防治</w:t>
      </w:r>
      <w:bookmarkEnd w:id="138"/>
      <w:bookmarkEnd w:id="139"/>
    </w:p>
    <w:p>
      <w:pPr>
        <w:pStyle w:val="107"/>
        <w:numPr>
          <w:ilvl w:val="1"/>
          <w:numId w:val="0"/>
        </w:numPr>
        <w:spacing w:before="312" w:after="312"/>
        <w:ind w:firstLine="420" w:firstLineChars="200"/>
        <w:rPr>
          <w:rFonts w:hint="eastAsia" w:ascii="Times New Roman" w:eastAsia="宋体"/>
          <w:color w:val="auto"/>
          <w:szCs w:val="22"/>
          <w:lang w:eastAsia="zh-CN"/>
        </w:rPr>
      </w:pPr>
      <w:bookmarkStart w:id="140" w:name="_Toc172810635"/>
      <w:bookmarkStart w:id="141" w:name="_Toc172814912"/>
      <w:bookmarkStart w:id="142" w:name="_Toc172812855"/>
      <w:bookmarkStart w:id="143" w:name="_Toc67564889"/>
      <w:bookmarkStart w:id="144" w:name="_Toc66556032"/>
      <w:bookmarkStart w:id="145" w:name="_Toc11992"/>
      <w:r>
        <w:rPr>
          <w:rFonts w:hint="eastAsia" w:ascii="Times New Roman" w:eastAsia="宋体"/>
          <w:color w:val="auto"/>
          <w:szCs w:val="22"/>
        </w:rPr>
        <w:t>发病初期可将</w:t>
      </w:r>
      <w:r>
        <w:rPr>
          <w:rFonts w:hint="eastAsia" w:ascii="Times New Roman" w:eastAsia="宋体"/>
          <w:color w:val="auto"/>
          <w:szCs w:val="22"/>
          <w:lang w:val="en-US" w:eastAsia="zh-CN"/>
        </w:rPr>
        <w:t>1000</w:t>
      </w:r>
      <w:r>
        <w:rPr>
          <w:rFonts w:hint="eastAsia" w:ascii="Times New Roman" w:eastAsia="宋体"/>
          <w:color w:val="auto"/>
          <w:szCs w:val="22"/>
        </w:rPr>
        <w:t>倍的三</w:t>
      </w:r>
      <w:r>
        <w:rPr>
          <w:rFonts w:hint="eastAsia" w:ascii="Times New Roman" w:eastAsia="宋体"/>
          <w:color w:val="auto"/>
          <w:szCs w:val="22"/>
          <w:lang w:val="en-US" w:eastAsia="zh-CN"/>
        </w:rPr>
        <w:t>唑</w:t>
      </w:r>
      <w:r>
        <w:rPr>
          <w:rFonts w:hint="eastAsia" w:ascii="Times New Roman" w:eastAsia="宋体"/>
          <w:color w:val="auto"/>
          <w:szCs w:val="22"/>
        </w:rPr>
        <w:t>酮25%可湿性粉剂</w:t>
      </w:r>
      <w:r>
        <w:rPr>
          <w:rFonts w:hint="eastAsia" w:ascii="Times New Roman" w:eastAsia="宋体"/>
          <w:color w:val="auto"/>
          <w:szCs w:val="22"/>
          <w:lang w:val="en-US" w:eastAsia="zh-CN"/>
        </w:rPr>
        <w:t>或</w:t>
      </w:r>
      <w:r>
        <w:rPr>
          <w:rFonts w:hint="eastAsia" w:ascii="Times New Roman" w:eastAsia="宋体"/>
          <w:color w:val="auto"/>
          <w:szCs w:val="22"/>
        </w:rPr>
        <w:t>咪鲜胺</w:t>
      </w:r>
      <w:r>
        <w:rPr>
          <w:rFonts w:hint="eastAsia" w:ascii="Times New Roman" w:eastAsia="宋体"/>
          <w:color w:val="auto"/>
          <w:szCs w:val="22"/>
          <w:lang w:val="en-US" w:eastAsia="zh-CN"/>
        </w:rPr>
        <w:t>45%水乳剂500倍液</w:t>
      </w:r>
      <w:r>
        <w:rPr>
          <w:rFonts w:hint="eastAsia" w:ascii="Times New Roman" w:eastAsia="宋体"/>
          <w:color w:val="auto"/>
          <w:szCs w:val="22"/>
        </w:rPr>
        <w:t>等杀菌剂+100倍尿素+200倍石灰稀释加压灌注入树冠范围内土壤或淋灌于</w:t>
      </w:r>
      <w:r>
        <w:rPr>
          <w:rFonts w:hint="eastAsia" w:ascii="Times New Roman" w:eastAsia="宋体"/>
          <w:color w:val="auto"/>
          <w:szCs w:val="22"/>
          <w:lang w:val="en-US" w:eastAsia="zh-CN"/>
        </w:rPr>
        <w:t>地</w:t>
      </w:r>
      <w:r>
        <w:rPr>
          <w:rFonts w:hint="eastAsia" w:ascii="Times New Roman" w:eastAsia="宋体"/>
          <w:color w:val="auto"/>
          <w:szCs w:val="22"/>
        </w:rPr>
        <w:t>表</w:t>
      </w:r>
      <w:r>
        <w:rPr>
          <w:rFonts w:hint="eastAsia" w:ascii="Times New Roman" w:eastAsia="宋体"/>
          <w:color w:val="auto"/>
          <w:szCs w:val="22"/>
          <w:lang w:val="en-US" w:eastAsia="zh-CN"/>
        </w:rPr>
        <w:t>进行</w:t>
      </w:r>
      <w:r>
        <w:rPr>
          <w:rFonts w:ascii="Times New Roman" w:eastAsia="宋体"/>
          <w:color w:val="auto"/>
          <w:szCs w:val="22"/>
        </w:rPr>
        <w:t>防治</w:t>
      </w:r>
      <w:bookmarkEnd w:id="140"/>
      <w:bookmarkEnd w:id="141"/>
      <w:bookmarkEnd w:id="142"/>
      <w:bookmarkEnd w:id="143"/>
      <w:bookmarkEnd w:id="144"/>
      <w:r>
        <w:rPr>
          <w:rFonts w:hint="eastAsia" w:ascii="Times New Roman" w:eastAsia="宋体"/>
          <w:color w:val="auto"/>
          <w:szCs w:val="22"/>
          <w:lang w:eastAsia="zh-CN"/>
        </w:rPr>
        <w:t>。</w:t>
      </w:r>
      <w:bookmarkEnd w:id="145"/>
    </w:p>
    <w:p>
      <w:pPr>
        <w:pStyle w:val="107"/>
        <w:numPr>
          <w:ilvl w:val="0"/>
          <w:numId w:val="0"/>
        </w:numPr>
        <w:spacing w:before="312" w:after="312"/>
        <w:rPr>
          <w:color w:val="auto"/>
        </w:rPr>
      </w:pPr>
      <w:bookmarkStart w:id="146" w:name="_Toc11816"/>
      <w:bookmarkStart w:id="147" w:name="_Toc172810636"/>
      <w:r>
        <w:rPr>
          <w:rFonts w:hint="eastAsia"/>
          <w:color w:val="auto"/>
        </w:rPr>
        <w:t>7 害虫防治</w:t>
      </w:r>
      <w:bookmarkEnd w:id="146"/>
    </w:p>
    <w:p>
      <w:pPr>
        <w:pStyle w:val="108"/>
        <w:numPr>
          <w:ilvl w:val="2"/>
          <w:numId w:val="0"/>
        </w:numPr>
        <w:spacing w:before="156" w:after="156"/>
        <w:rPr>
          <w:color w:val="auto"/>
        </w:rPr>
      </w:pPr>
      <w:bookmarkStart w:id="148" w:name="_Toc19265"/>
      <w:r>
        <w:rPr>
          <w:rFonts w:hint="eastAsia"/>
          <w:color w:val="auto"/>
        </w:rPr>
        <w:t>7.1  刺吸性</w:t>
      </w:r>
      <w:r>
        <w:rPr>
          <w:color w:val="auto"/>
        </w:rPr>
        <w:t>害虫防治</w:t>
      </w:r>
      <w:bookmarkEnd w:id="147"/>
      <w:bookmarkEnd w:id="148"/>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7.1.1 </w:t>
      </w:r>
      <w:r>
        <w:rPr>
          <w:rFonts w:hint="eastAsia" w:ascii="Times New Roman" w:hAnsi="Times New Roman" w:cs="宋体"/>
          <w:color w:val="auto"/>
          <w:lang w:val="en-US" w:eastAsia="zh-CN"/>
        </w:rPr>
        <w:t>栽培</w:t>
      </w:r>
      <w:r>
        <w:rPr>
          <w:rFonts w:hint="eastAsia" w:ascii="Times New Roman" w:hAnsi="Times New Roman" w:cs="宋体"/>
          <w:color w:val="auto"/>
        </w:rPr>
        <w:t>措施：结合修剪，剪除带卵枝条，以减少虫源。</w:t>
      </w:r>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7.1.2 </w:t>
      </w:r>
      <w:r>
        <w:rPr>
          <w:rFonts w:hint="eastAsia" w:ascii="Times New Roman" w:hAnsi="Times New Roman" w:cs="宋体"/>
          <w:color w:val="auto"/>
        </w:rPr>
        <w:t>物理措施：利用部分刺吸性害虫趋色性特点，在林分中害虫危害程度重的区域，依照害虫</w:t>
      </w:r>
    </w:p>
    <w:p>
      <w:pPr>
        <w:pStyle w:val="59"/>
        <w:ind w:left="0" w:leftChars="0" w:firstLine="0" w:firstLineChars="0"/>
        <w:rPr>
          <w:rFonts w:hint="eastAsia" w:ascii="Times New Roman" w:hAnsi="Times New Roman" w:cs="宋体"/>
          <w:color w:val="auto"/>
        </w:rPr>
      </w:pPr>
      <w:r>
        <w:rPr>
          <w:rFonts w:hint="eastAsia" w:ascii="Times New Roman" w:hAnsi="Times New Roman" w:cs="宋体"/>
          <w:color w:val="auto"/>
        </w:rPr>
        <w:t>在树体的生活习性，在不同高度设置色板诱杀。</w:t>
      </w:r>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7.1.3 </w:t>
      </w:r>
      <w:r>
        <w:rPr>
          <w:rFonts w:hint="eastAsia" w:ascii="Times New Roman" w:hAnsi="Times New Roman" w:cs="宋体"/>
          <w:color w:val="auto"/>
        </w:rPr>
        <w:t>生物措施：保护瓢虫、草蛉、食虫虻及寄生蜂等天敌</w:t>
      </w:r>
      <w:r>
        <w:rPr>
          <w:rFonts w:hint="eastAsia" w:ascii="Times New Roman" w:hAnsi="Times New Roman" w:cs="宋体"/>
          <w:color w:val="auto"/>
          <w:lang w:eastAsia="zh-CN"/>
        </w:rPr>
        <w:t>；</w:t>
      </w:r>
      <w:r>
        <w:rPr>
          <w:rFonts w:hint="eastAsia" w:ascii="Times New Roman" w:hAnsi="Times New Roman" w:cs="宋体"/>
          <w:color w:val="auto"/>
          <w:lang w:val="en-US" w:eastAsia="zh-CN"/>
        </w:rPr>
        <w:t>有条件的情况可以人工释放天敌昆虫，进行控制。</w:t>
      </w:r>
    </w:p>
    <w:p>
      <w:pPr>
        <w:pStyle w:val="59"/>
        <w:ind w:firstLine="420"/>
        <w:rPr>
          <w:rFonts w:ascii="Times New Roman" w:hAnsi="Times New Roman" w:cs="宋体"/>
          <w:color w:val="auto"/>
        </w:rPr>
      </w:pPr>
      <w:r>
        <w:rPr>
          <w:rFonts w:hint="eastAsia" w:ascii="Times New Roman" w:cs="宋体"/>
          <w:color w:val="auto"/>
          <w:lang w:val="en-US" w:eastAsia="zh-CN"/>
        </w:rPr>
        <w:t xml:space="preserve">7.1.4 </w:t>
      </w:r>
      <w:r>
        <w:rPr>
          <w:rFonts w:hint="eastAsia" w:ascii="Times New Roman" w:hAnsi="Times New Roman" w:cs="宋体"/>
          <w:color w:val="auto"/>
        </w:rPr>
        <w:t>化学措施：新梢抽梢期喷洒10%</w:t>
      </w:r>
      <w:r>
        <w:rPr>
          <w:rFonts w:hint="eastAsia" w:ascii="Times New Roman" w:hAnsi="Times New Roman" w:cs="宋体"/>
          <w:color w:val="auto"/>
          <w:lang w:val="en-US" w:eastAsia="zh-CN"/>
        </w:rPr>
        <w:t>吡虫啉可湿性粉剂</w:t>
      </w:r>
      <w:r>
        <w:rPr>
          <w:rFonts w:hint="eastAsia" w:ascii="Times New Roman" w:hAnsi="Times New Roman" w:cs="宋体"/>
          <w:color w:val="auto"/>
        </w:rPr>
        <w:t>2000</w:t>
      </w:r>
      <w:r>
        <w:rPr>
          <w:rFonts w:hint="eastAsia" w:ascii="Times New Roman" w:hAnsi="Times New Roman" w:cs="宋体"/>
          <w:color w:val="auto"/>
          <w:lang w:val="en-US" w:eastAsia="zh-CN"/>
        </w:rPr>
        <w:t>倍</w:t>
      </w:r>
      <w:r>
        <w:rPr>
          <w:rFonts w:hint="eastAsia" w:ascii="Times New Roman" w:cs="宋体"/>
          <w:color w:val="auto"/>
          <w:lang w:val="en-US" w:eastAsia="zh-CN"/>
        </w:rPr>
        <w:t>-</w:t>
      </w:r>
      <w:r>
        <w:rPr>
          <w:rFonts w:hint="eastAsia" w:ascii="Times New Roman" w:hAnsi="Times New Roman" w:cs="宋体"/>
          <w:color w:val="auto"/>
        </w:rPr>
        <w:t>2500倍液</w:t>
      </w:r>
      <w:r>
        <w:rPr>
          <w:rFonts w:hint="eastAsia" w:ascii="Times New Roman" w:hAnsi="Times New Roman" w:cs="宋体"/>
          <w:color w:val="auto"/>
          <w:lang w:val="en-US" w:eastAsia="zh-CN"/>
        </w:rPr>
        <w:t>或</w:t>
      </w:r>
      <w:r>
        <w:rPr>
          <w:rFonts w:hint="eastAsia" w:ascii="Times New Roman" w:hAnsi="Times New Roman" w:cs="宋体"/>
          <w:color w:val="auto"/>
        </w:rPr>
        <w:t>1.8%阿维菌素</w:t>
      </w:r>
      <w:r>
        <w:rPr>
          <w:rFonts w:hint="eastAsia" w:ascii="Times New Roman" w:hAnsi="Times New Roman" w:cs="宋体"/>
          <w:color w:val="auto"/>
          <w:lang w:val="en-US" w:eastAsia="zh-CN"/>
        </w:rPr>
        <w:t>乳油</w:t>
      </w:r>
      <w:r>
        <w:rPr>
          <w:rFonts w:hint="eastAsia" w:ascii="Times New Roman" w:hAnsi="Times New Roman" w:cs="宋体"/>
          <w:color w:val="auto"/>
        </w:rPr>
        <w:t>2500</w:t>
      </w:r>
      <w:r>
        <w:rPr>
          <w:rFonts w:hint="eastAsia" w:ascii="Times New Roman" w:hAnsi="Times New Roman" w:cs="宋体"/>
          <w:color w:val="auto"/>
          <w:lang w:val="en-US" w:eastAsia="zh-CN"/>
        </w:rPr>
        <w:t>倍</w:t>
      </w:r>
      <w:r>
        <w:rPr>
          <w:rFonts w:hint="eastAsia" w:ascii="Times New Roman" w:cs="宋体"/>
          <w:color w:val="auto"/>
          <w:lang w:val="en-US" w:eastAsia="zh-CN"/>
        </w:rPr>
        <w:t>-</w:t>
      </w:r>
      <w:r>
        <w:rPr>
          <w:rFonts w:hint="eastAsia" w:ascii="Times New Roman" w:hAnsi="Times New Roman" w:cs="宋体"/>
          <w:color w:val="auto"/>
        </w:rPr>
        <w:t>3000倍液等药剂。药剂使用要求按GB/T 8321</w:t>
      </w:r>
      <w:r>
        <w:rPr>
          <w:rFonts w:hint="eastAsia" w:ascii="Times New Roman" w:hAnsi="Times New Roman" w:cs="宋体"/>
          <w:color w:val="auto"/>
          <w:lang w:eastAsia="zh-CN"/>
        </w:rPr>
        <w:t>（</w:t>
      </w:r>
      <w:r>
        <w:rPr>
          <w:rFonts w:hint="eastAsia" w:ascii="Times New Roman" w:hAnsi="Times New Roman" w:cs="宋体"/>
          <w:color w:val="auto"/>
          <w:lang w:val="en-US" w:eastAsia="zh-CN"/>
        </w:rPr>
        <w:t>所有部分</w:t>
      </w:r>
      <w:r>
        <w:rPr>
          <w:rFonts w:hint="eastAsia" w:ascii="Times New Roman" w:hAnsi="Times New Roman" w:cs="宋体"/>
          <w:color w:val="auto"/>
          <w:lang w:eastAsia="zh-CN"/>
        </w:rPr>
        <w:t>）</w:t>
      </w:r>
      <w:r>
        <w:rPr>
          <w:rFonts w:hint="eastAsia" w:ascii="Times New Roman" w:hAnsi="Times New Roman" w:cs="宋体"/>
          <w:color w:val="auto"/>
        </w:rPr>
        <w:t>执行。</w:t>
      </w:r>
    </w:p>
    <w:p>
      <w:pPr>
        <w:pStyle w:val="108"/>
        <w:numPr>
          <w:ilvl w:val="2"/>
          <w:numId w:val="0"/>
        </w:numPr>
        <w:spacing w:before="156" w:after="156"/>
        <w:rPr>
          <w:color w:val="auto"/>
        </w:rPr>
      </w:pPr>
      <w:bookmarkStart w:id="149" w:name="_Toc29191"/>
      <w:bookmarkStart w:id="150" w:name="_Toc172810637"/>
      <w:r>
        <w:rPr>
          <w:rFonts w:hint="eastAsia"/>
          <w:color w:val="auto"/>
        </w:rPr>
        <w:t>7.2  食叶</w:t>
      </w:r>
      <w:r>
        <w:rPr>
          <w:color w:val="auto"/>
        </w:rPr>
        <w:t>害虫防治</w:t>
      </w:r>
      <w:bookmarkEnd w:id="149"/>
      <w:bookmarkEnd w:id="150"/>
    </w:p>
    <w:p>
      <w:pPr>
        <w:pStyle w:val="59"/>
        <w:ind w:firstLine="420"/>
        <w:rPr>
          <w:rFonts w:hint="eastAsia" w:ascii="Times New Roman" w:hAnsi="Times New Roman" w:cs="宋体"/>
          <w:color w:val="auto"/>
        </w:rPr>
      </w:pPr>
      <w:r>
        <w:rPr>
          <w:rFonts w:hint="eastAsia" w:ascii="Times New Roman"/>
          <w:color w:val="auto"/>
          <w:lang w:val="en-US" w:eastAsia="zh-CN"/>
        </w:rPr>
        <w:t xml:space="preserve">7.2.1 </w:t>
      </w:r>
      <w:r>
        <w:rPr>
          <w:rFonts w:hint="eastAsia" w:ascii="Times New Roman" w:hAnsi="Times New Roman"/>
          <w:color w:val="auto"/>
        </w:rPr>
        <w:t>物理</w:t>
      </w:r>
      <w:r>
        <w:rPr>
          <w:rFonts w:ascii="Times New Roman" w:hAnsi="Times New Roman"/>
          <w:color w:val="auto"/>
        </w:rPr>
        <w:t>措</w:t>
      </w:r>
      <w:r>
        <w:rPr>
          <w:rFonts w:hint="eastAsia" w:ascii="Times New Roman" w:hAnsi="Times New Roman" w:cs="宋体"/>
          <w:color w:val="auto"/>
        </w:rPr>
        <w:t>施：利用大多数蛾类成虫具趋光性特性，5月</w:t>
      </w:r>
      <w:r>
        <w:rPr>
          <w:rFonts w:hint="eastAsia" w:ascii="Times New Roman" w:cs="宋体"/>
          <w:color w:val="auto"/>
          <w:lang w:eastAsia="zh-CN"/>
        </w:rPr>
        <w:t>-</w:t>
      </w:r>
      <w:r>
        <w:rPr>
          <w:rFonts w:hint="eastAsia" w:ascii="Times New Roman" w:hAnsi="Times New Roman" w:cs="宋体"/>
          <w:color w:val="auto"/>
        </w:rPr>
        <w:t>10月悬挂杀虫灯诱杀成虫，悬挂高度距地面110 cm</w:t>
      </w:r>
      <w:r>
        <w:rPr>
          <w:rFonts w:hint="eastAsia" w:ascii="Times New Roman" w:cs="宋体"/>
          <w:color w:val="auto"/>
          <w:lang w:eastAsia="zh-CN"/>
        </w:rPr>
        <w:t>-</w:t>
      </w:r>
      <w:r>
        <w:rPr>
          <w:rFonts w:hint="eastAsia" w:ascii="Times New Roman" w:hAnsi="Times New Roman" w:cs="宋体"/>
          <w:color w:val="auto"/>
        </w:rPr>
        <w:t>140 cm，灯距80 m</w:t>
      </w:r>
      <w:r>
        <w:rPr>
          <w:rFonts w:hint="eastAsia" w:ascii="Times New Roman" w:cs="宋体"/>
          <w:color w:val="auto"/>
          <w:lang w:eastAsia="zh-CN"/>
        </w:rPr>
        <w:t>-</w:t>
      </w:r>
      <w:r>
        <w:rPr>
          <w:rFonts w:hint="eastAsia" w:ascii="Times New Roman" w:hAnsi="Times New Roman" w:cs="宋体"/>
          <w:color w:val="auto"/>
        </w:rPr>
        <w:t>100 m。</w:t>
      </w:r>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7.2.2 </w:t>
      </w:r>
      <w:r>
        <w:rPr>
          <w:rFonts w:hint="eastAsia" w:ascii="Times New Roman" w:hAnsi="Times New Roman" w:cs="宋体"/>
          <w:color w:val="auto"/>
        </w:rPr>
        <w:t>生物措施：幼虫3龄前将含孢量为1.0×10</w:t>
      </w:r>
      <w:r>
        <w:rPr>
          <w:rFonts w:hint="eastAsia" w:ascii="Times New Roman" w:hAnsi="Times New Roman" w:cs="宋体"/>
          <w:color w:val="auto"/>
          <w:vertAlign w:val="superscript"/>
        </w:rPr>
        <w:t>8</w:t>
      </w:r>
      <w:r>
        <w:rPr>
          <w:rFonts w:hint="eastAsia" w:ascii="Times New Roman" w:hAnsi="Times New Roman" w:cs="宋体"/>
          <w:color w:val="auto"/>
        </w:rPr>
        <w:t>个孢子·g</w:t>
      </w:r>
      <w:r>
        <w:rPr>
          <w:rFonts w:hint="eastAsia" w:ascii="Times New Roman" w:hAnsi="Times New Roman" w:cs="宋体"/>
          <w:color w:val="auto"/>
          <w:vertAlign w:val="superscript"/>
        </w:rPr>
        <w:t>-1</w:t>
      </w:r>
      <w:r>
        <w:rPr>
          <w:rFonts w:hint="eastAsia" w:ascii="Times New Roman" w:hAnsi="Times New Roman" w:cs="宋体"/>
          <w:color w:val="auto"/>
        </w:rPr>
        <w:t>的绿僵菌Ma1291菌土均匀撒于寄主树冠下周围土层，施菌量为300 kg·hm</w:t>
      </w:r>
      <w:r>
        <w:rPr>
          <w:rFonts w:hint="eastAsia" w:ascii="Times New Roman" w:hAnsi="Times New Roman" w:cs="宋体"/>
          <w:color w:val="auto"/>
          <w:vertAlign w:val="superscript"/>
        </w:rPr>
        <w:t>-2</w:t>
      </w:r>
      <w:r>
        <w:rPr>
          <w:rFonts w:hint="eastAsia" w:ascii="Times New Roman" w:hAnsi="Times New Roman" w:cs="宋体"/>
          <w:color w:val="auto"/>
        </w:rPr>
        <w:t>；6月上旬再喷施浓度为（1.0±0.5）×10</w:t>
      </w:r>
      <w:r>
        <w:rPr>
          <w:rFonts w:hint="eastAsia" w:ascii="Times New Roman" w:hAnsi="Times New Roman" w:cs="宋体"/>
          <w:color w:val="auto"/>
          <w:vertAlign w:val="superscript"/>
        </w:rPr>
        <w:t>8</w:t>
      </w:r>
      <w:r>
        <w:rPr>
          <w:rFonts w:hint="eastAsia" w:ascii="Times New Roman" w:hAnsi="Times New Roman" w:cs="宋体"/>
          <w:color w:val="auto"/>
        </w:rPr>
        <w:t>个孢子·mL</w:t>
      </w:r>
      <w:r>
        <w:rPr>
          <w:rFonts w:hint="eastAsia" w:ascii="Times New Roman" w:hAnsi="Times New Roman" w:cs="宋体"/>
          <w:color w:val="auto"/>
          <w:vertAlign w:val="superscript"/>
        </w:rPr>
        <w:t>-1</w:t>
      </w:r>
      <w:r>
        <w:rPr>
          <w:rFonts w:hint="eastAsia" w:ascii="Times New Roman" w:hAnsi="Times New Roman" w:cs="宋体"/>
          <w:color w:val="auto"/>
        </w:rPr>
        <w:t>的孢子悬浮液的白僵菌B187菌粉。</w:t>
      </w:r>
    </w:p>
    <w:p>
      <w:pPr>
        <w:pStyle w:val="59"/>
        <w:ind w:firstLine="420"/>
        <w:rPr>
          <w:rFonts w:ascii="Times New Roman" w:hAnsi="Times New Roman"/>
          <w:color w:val="auto"/>
        </w:rPr>
      </w:pPr>
      <w:r>
        <w:rPr>
          <w:rFonts w:hint="eastAsia" w:ascii="Times New Roman" w:cs="宋体"/>
          <w:color w:val="auto"/>
          <w:lang w:val="en-US" w:eastAsia="zh-CN"/>
        </w:rPr>
        <w:t xml:space="preserve">7.2.3 </w:t>
      </w:r>
      <w:r>
        <w:rPr>
          <w:rFonts w:hint="eastAsia" w:ascii="Times New Roman" w:hAnsi="Times New Roman" w:cs="宋体"/>
          <w:color w:val="auto"/>
        </w:rPr>
        <w:t>化学措施：低龄幼虫期喷施10%吡虫啉可湿性粉剂2500倍液或1%甲氨基阿维菌素苯甲酸盐微乳剂1000倍</w:t>
      </w:r>
      <w:r>
        <w:rPr>
          <w:rFonts w:hint="eastAsia" w:ascii="Times New Roman" w:cs="宋体"/>
          <w:color w:val="auto"/>
          <w:lang w:eastAsia="zh-CN"/>
        </w:rPr>
        <w:t>-</w:t>
      </w:r>
      <w:r>
        <w:rPr>
          <w:rFonts w:hint="eastAsia" w:ascii="Times New Roman" w:hAnsi="Times New Roman" w:cs="宋体"/>
          <w:color w:val="auto"/>
        </w:rPr>
        <w:t>2000倍液，连续喷施2次</w:t>
      </w:r>
      <w:r>
        <w:rPr>
          <w:rFonts w:hint="eastAsia" w:ascii="Times New Roman" w:cs="宋体"/>
          <w:color w:val="auto"/>
          <w:lang w:eastAsia="zh-CN"/>
        </w:rPr>
        <w:t>-</w:t>
      </w:r>
      <w:r>
        <w:rPr>
          <w:rFonts w:hint="eastAsia" w:ascii="Times New Roman" w:hAnsi="Times New Roman" w:cs="宋体"/>
          <w:color w:val="auto"/>
        </w:rPr>
        <w:t>3次，每次间隔10 d</w:t>
      </w:r>
      <w:r>
        <w:rPr>
          <w:rFonts w:hint="eastAsia" w:ascii="Times New Roman" w:cs="宋体"/>
          <w:color w:val="auto"/>
          <w:lang w:eastAsia="zh-CN"/>
        </w:rPr>
        <w:t>-</w:t>
      </w:r>
      <w:r>
        <w:rPr>
          <w:rFonts w:hint="eastAsia" w:ascii="Times New Roman" w:hAnsi="Times New Roman" w:cs="宋体"/>
          <w:color w:val="auto"/>
        </w:rPr>
        <w:t>15</w:t>
      </w:r>
      <w:r>
        <w:rPr>
          <w:rFonts w:hint="eastAsia" w:ascii="Times New Roman" w:hAnsi="Times New Roman" w:cs="宋体"/>
          <w:color w:val="auto"/>
          <w:lang w:val="en-US" w:eastAsia="zh-CN"/>
        </w:rPr>
        <w:t xml:space="preserve"> </w:t>
      </w:r>
      <w:r>
        <w:rPr>
          <w:rFonts w:hint="eastAsia" w:ascii="Times New Roman" w:hAnsi="Times New Roman" w:cs="宋体"/>
          <w:color w:val="auto"/>
        </w:rPr>
        <w:t>d，交替使用；对有上下树干和越冬后上树习性的害虫，在树干上喷施2.5%溴氰菊酯乳油3000倍</w:t>
      </w:r>
      <w:r>
        <w:rPr>
          <w:rFonts w:hint="eastAsia" w:ascii="Times New Roman" w:cs="宋体"/>
          <w:color w:val="auto"/>
          <w:lang w:eastAsia="zh-CN"/>
        </w:rPr>
        <w:t>-</w:t>
      </w:r>
      <w:r>
        <w:rPr>
          <w:rFonts w:hint="eastAsia" w:ascii="Times New Roman" w:hAnsi="Times New Roman" w:cs="宋体"/>
          <w:color w:val="auto"/>
        </w:rPr>
        <w:t>5000倍液。药剂使用要求按GB/T 8321执行。</w:t>
      </w:r>
    </w:p>
    <w:p>
      <w:pPr>
        <w:pStyle w:val="108"/>
        <w:numPr>
          <w:ilvl w:val="2"/>
          <w:numId w:val="0"/>
        </w:numPr>
        <w:spacing w:before="156" w:after="156"/>
        <w:rPr>
          <w:color w:val="auto"/>
        </w:rPr>
      </w:pPr>
      <w:bookmarkStart w:id="151" w:name="_Toc172810638"/>
      <w:bookmarkStart w:id="152" w:name="_Toc22000"/>
      <w:r>
        <w:rPr>
          <w:rFonts w:hint="eastAsia"/>
          <w:color w:val="auto"/>
        </w:rPr>
        <w:t>7.3  蛀干</w:t>
      </w:r>
      <w:r>
        <w:rPr>
          <w:color w:val="auto"/>
        </w:rPr>
        <w:t>害虫防治</w:t>
      </w:r>
      <w:bookmarkEnd w:id="151"/>
      <w:bookmarkEnd w:id="152"/>
    </w:p>
    <w:p>
      <w:pPr>
        <w:pStyle w:val="59"/>
        <w:ind w:firstLine="420"/>
        <w:rPr>
          <w:rFonts w:hint="eastAsia" w:ascii="Times New Roman" w:hAnsi="Times New Roman" w:cs="宋体"/>
          <w:color w:val="auto"/>
        </w:rPr>
      </w:pPr>
      <w:r>
        <w:rPr>
          <w:rFonts w:hint="eastAsia" w:ascii="Times New Roman"/>
          <w:color w:val="auto"/>
          <w:lang w:val="en-US" w:eastAsia="zh-CN"/>
        </w:rPr>
        <w:t xml:space="preserve">7.3.1 </w:t>
      </w:r>
      <w:r>
        <w:rPr>
          <w:rFonts w:hint="eastAsia" w:ascii="Times New Roman" w:hAnsi="Times New Roman"/>
          <w:color w:val="auto"/>
          <w:lang w:val="en-US" w:eastAsia="zh-CN"/>
        </w:rPr>
        <w:t>栽培</w:t>
      </w:r>
      <w:r>
        <w:rPr>
          <w:rFonts w:ascii="Times New Roman" w:hAnsi="Times New Roman"/>
          <w:color w:val="auto"/>
        </w:rPr>
        <w:t>措</w:t>
      </w:r>
      <w:r>
        <w:rPr>
          <w:rFonts w:hint="eastAsia" w:ascii="Times New Roman" w:hAnsi="Times New Roman" w:cs="宋体"/>
          <w:color w:val="auto"/>
        </w:rPr>
        <w:t>施：加强栽培管理、剪除受害枯枝，清除传播源。</w:t>
      </w:r>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7.3.2 </w:t>
      </w:r>
      <w:r>
        <w:rPr>
          <w:rFonts w:hint="eastAsia" w:ascii="Times New Roman" w:hAnsi="Times New Roman" w:cs="宋体"/>
          <w:color w:val="auto"/>
        </w:rPr>
        <w:t>物理措施：利用成虫具趋光性特性设置黑光灯进行诱杀。</w:t>
      </w:r>
    </w:p>
    <w:p>
      <w:pPr>
        <w:pStyle w:val="59"/>
        <w:ind w:firstLine="420"/>
        <w:rPr>
          <w:rFonts w:hint="eastAsia" w:ascii="Times New Roman" w:hAnsi="Times New Roman" w:cs="宋体"/>
          <w:color w:val="auto"/>
        </w:rPr>
      </w:pPr>
      <w:r>
        <w:rPr>
          <w:rFonts w:hint="eastAsia" w:ascii="Times New Roman" w:cs="宋体"/>
          <w:color w:val="auto"/>
          <w:lang w:val="en-US" w:eastAsia="zh-CN"/>
        </w:rPr>
        <w:t xml:space="preserve">7.3.3 </w:t>
      </w:r>
      <w:r>
        <w:rPr>
          <w:rFonts w:hint="eastAsia" w:ascii="Times New Roman" w:hAnsi="Times New Roman" w:cs="宋体"/>
          <w:color w:val="auto"/>
        </w:rPr>
        <w:t>生物防治措施：4月中下旬至5月上旬，于早上朝露未干时，用白僵菌（菌粉含孢量220.6×10</w:t>
      </w:r>
      <w:r>
        <w:rPr>
          <w:rFonts w:hint="eastAsia" w:ascii="Times New Roman" w:hAnsi="Times New Roman" w:cs="宋体"/>
          <w:color w:val="auto"/>
          <w:vertAlign w:val="superscript"/>
        </w:rPr>
        <w:t>8</w:t>
      </w:r>
      <w:r>
        <w:rPr>
          <w:rFonts w:hint="eastAsia" w:ascii="Times New Roman" w:hAnsi="Times New Roman" w:cs="宋体"/>
          <w:color w:val="auto"/>
        </w:rPr>
        <w:t xml:space="preserve"> 个·g</w:t>
      </w:r>
      <w:r>
        <w:rPr>
          <w:rFonts w:hint="eastAsia" w:ascii="Times New Roman" w:hAnsi="Times New Roman" w:cs="宋体"/>
          <w:color w:val="auto"/>
          <w:vertAlign w:val="superscript"/>
        </w:rPr>
        <w:t>-1</w:t>
      </w:r>
      <w:r>
        <w:rPr>
          <w:rFonts w:hint="eastAsia" w:ascii="Times New Roman" w:hAnsi="Times New Roman" w:cs="宋体"/>
          <w:color w:val="auto"/>
        </w:rPr>
        <w:t>）进行喷粉或施放粉炮防治，菌炮粉重</w:t>
      </w:r>
      <w:r>
        <w:rPr>
          <w:rFonts w:hint="eastAsia" w:ascii="Times New Roman" w:cs="宋体"/>
          <w:color w:val="auto"/>
          <w:lang w:val="en-US" w:eastAsia="zh-CN"/>
        </w:rPr>
        <w:t>为</w:t>
      </w:r>
      <w:r>
        <w:rPr>
          <w:rFonts w:hint="eastAsia" w:ascii="Times New Roman" w:hAnsi="Times New Roman" w:cs="宋体"/>
          <w:color w:val="auto"/>
        </w:rPr>
        <w:t>125g·个</w:t>
      </w:r>
      <w:r>
        <w:rPr>
          <w:rFonts w:hint="eastAsia" w:ascii="Times New Roman" w:hAnsi="Times New Roman" w:cs="宋体"/>
          <w:color w:val="auto"/>
          <w:vertAlign w:val="superscript"/>
        </w:rPr>
        <w:t>-1</w:t>
      </w:r>
      <w:r>
        <w:rPr>
          <w:rFonts w:hint="eastAsia" w:ascii="Times New Roman" w:hAnsi="Times New Roman" w:cs="宋体"/>
          <w:color w:val="auto"/>
        </w:rPr>
        <w:t>，粉炮用量为60个·hm</w:t>
      </w:r>
      <w:r>
        <w:rPr>
          <w:rFonts w:hint="eastAsia" w:ascii="Times New Roman" w:hAnsi="Times New Roman" w:cs="宋体"/>
          <w:color w:val="auto"/>
          <w:vertAlign w:val="superscript"/>
        </w:rPr>
        <w:t>-2</w:t>
      </w:r>
      <w:r>
        <w:rPr>
          <w:rFonts w:hint="eastAsia" w:ascii="Times New Roman" w:hAnsi="Times New Roman" w:cs="宋体"/>
          <w:color w:val="auto"/>
        </w:rPr>
        <w:t>，喷粉用量为7.5kg·hm</w:t>
      </w:r>
      <w:r>
        <w:rPr>
          <w:rFonts w:hint="eastAsia" w:ascii="Times New Roman" w:hAnsi="Times New Roman" w:cs="宋体"/>
          <w:color w:val="auto"/>
          <w:vertAlign w:val="superscript"/>
        </w:rPr>
        <w:t>-2</w:t>
      </w:r>
      <w:r>
        <w:rPr>
          <w:rFonts w:hint="eastAsia" w:ascii="Times New Roman" w:hAnsi="Times New Roman" w:cs="宋体"/>
          <w:color w:val="auto"/>
        </w:rPr>
        <w:t>。</w:t>
      </w:r>
    </w:p>
    <w:p>
      <w:pPr>
        <w:pStyle w:val="59"/>
        <w:ind w:firstLine="420"/>
        <w:rPr>
          <w:rFonts w:ascii="Times New Roman" w:hAnsi="Times New Roman" w:cs="宋体"/>
          <w:color w:val="auto"/>
        </w:rPr>
      </w:pPr>
      <w:r>
        <w:rPr>
          <w:rFonts w:hint="eastAsia" w:ascii="Times New Roman" w:cs="宋体"/>
          <w:color w:val="auto"/>
          <w:lang w:val="en-US" w:eastAsia="zh-CN"/>
        </w:rPr>
        <w:t xml:space="preserve">7.3.4 </w:t>
      </w:r>
      <w:r>
        <w:rPr>
          <w:rFonts w:hint="eastAsia" w:ascii="Times New Roman" w:hAnsi="Times New Roman" w:cs="宋体"/>
          <w:color w:val="auto"/>
        </w:rPr>
        <w:t>化学措施：4月</w:t>
      </w:r>
      <w:r>
        <w:rPr>
          <w:rFonts w:hint="eastAsia" w:ascii="Times New Roman" w:cs="宋体"/>
          <w:color w:val="auto"/>
          <w:lang w:eastAsia="zh-CN"/>
        </w:rPr>
        <w:t>-</w:t>
      </w:r>
      <w:r>
        <w:rPr>
          <w:rFonts w:hint="eastAsia" w:ascii="Times New Roman" w:hAnsi="Times New Roman" w:cs="宋体"/>
          <w:color w:val="auto"/>
        </w:rPr>
        <w:t>5月，对新梢喷施5%氯虫苯甲酰胺悬浮剂1000倍</w:t>
      </w:r>
      <w:r>
        <w:rPr>
          <w:rFonts w:hint="eastAsia" w:ascii="Times New Roman" w:cs="宋体"/>
          <w:color w:val="auto"/>
          <w:lang w:eastAsia="zh-CN"/>
        </w:rPr>
        <w:t>-</w:t>
      </w:r>
      <w:r>
        <w:rPr>
          <w:rFonts w:hint="eastAsia" w:ascii="Times New Roman" w:hAnsi="Times New Roman" w:cs="宋体"/>
          <w:color w:val="auto"/>
        </w:rPr>
        <w:t>3000倍液、40%氯虫·噻虫嗪水分散粒剂1000倍</w:t>
      </w:r>
      <w:r>
        <w:rPr>
          <w:rFonts w:hint="eastAsia" w:ascii="Times New Roman" w:cs="宋体"/>
          <w:color w:val="auto"/>
          <w:lang w:eastAsia="zh-CN"/>
        </w:rPr>
        <w:t>-</w:t>
      </w:r>
      <w:r>
        <w:rPr>
          <w:rFonts w:hint="eastAsia" w:ascii="Times New Roman" w:hAnsi="Times New Roman" w:cs="宋体"/>
          <w:color w:val="auto"/>
        </w:rPr>
        <w:t>3000倍液或10%吡虫啉可湿性粉剂2000倍</w:t>
      </w:r>
      <w:r>
        <w:rPr>
          <w:rFonts w:hint="eastAsia" w:ascii="Times New Roman" w:cs="宋体"/>
          <w:color w:val="auto"/>
          <w:lang w:eastAsia="zh-CN"/>
        </w:rPr>
        <w:t>-</w:t>
      </w:r>
      <w:r>
        <w:rPr>
          <w:rFonts w:hint="eastAsia" w:ascii="Times New Roman" w:hAnsi="Times New Roman" w:cs="宋体"/>
          <w:color w:val="auto"/>
        </w:rPr>
        <w:t>3000倍液，夏梢抽梢时再喷施一次；6月下旬和7月上旬幼虫孵化后在危害部位涂抹或树干基部约1 m处打孔注射5%氯虫苯甲酰胺悬浮剂30倍</w:t>
      </w:r>
      <w:r>
        <w:rPr>
          <w:rFonts w:hint="eastAsia" w:ascii="Times New Roman" w:cs="宋体"/>
          <w:color w:val="auto"/>
          <w:lang w:eastAsia="zh-CN"/>
        </w:rPr>
        <w:t>-</w:t>
      </w:r>
      <w:r>
        <w:rPr>
          <w:rFonts w:hint="eastAsia" w:ascii="Times New Roman" w:hAnsi="Times New Roman" w:cs="宋体"/>
          <w:color w:val="auto"/>
        </w:rPr>
        <w:t>50倍液10 m</w:t>
      </w:r>
      <w:r>
        <w:rPr>
          <w:rFonts w:hint="eastAsia" w:ascii="Times New Roman" w:cs="宋体"/>
          <w:color w:val="auto"/>
          <w:lang w:val="en-US" w:eastAsia="zh-CN"/>
        </w:rPr>
        <w:t>L</w:t>
      </w:r>
      <w:r>
        <w:rPr>
          <w:rFonts w:hint="eastAsia" w:ascii="Times New Roman" w:hAnsi="Times New Roman" w:cs="宋体"/>
          <w:color w:val="auto"/>
        </w:rPr>
        <w:t>。药剂使用要求按GB/T 8321执行。</w:t>
      </w:r>
    </w:p>
    <w:p>
      <w:pPr>
        <w:pStyle w:val="107"/>
        <w:numPr>
          <w:ilvl w:val="0"/>
          <w:numId w:val="0"/>
        </w:numPr>
        <w:spacing w:before="312" w:after="312"/>
        <w:rPr>
          <w:rFonts w:hint="eastAsia" w:ascii="Times New Roman"/>
          <w:color w:val="auto"/>
        </w:rPr>
      </w:pPr>
      <w:bookmarkStart w:id="153" w:name="_Toc67564890"/>
      <w:bookmarkStart w:id="154" w:name="_Toc172810639"/>
      <w:bookmarkStart w:id="155" w:name="_Toc67564922"/>
      <w:bookmarkStart w:id="156" w:name="_Toc66556033"/>
      <w:bookmarkStart w:id="157" w:name="_Toc27192"/>
      <w:r>
        <w:rPr>
          <w:rFonts w:hint="eastAsia" w:ascii="Times New Roman"/>
          <w:color w:val="auto"/>
        </w:rPr>
        <w:t>8</w:t>
      </w:r>
      <w:r>
        <w:rPr>
          <w:rFonts w:ascii="Times New Roman"/>
          <w:color w:val="auto"/>
        </w:rPr>
        <w:t>防治效果</w:t>
      </w:r>
      <w:bookmarkEnd w:id="153"/>
      <w:bookmarkEnd w:id="154"/>
      <w:bookmarkEnd w:id="155"/>
      <w:bookmarkEnd w:id="156"/>
      <w:r>
        <w:rPr>
          <w:rFonts w:hint="eastAsia" w:ascii="Times New Roman"/>
          <w:color w:val="auto"/>
          <w:lang w:val="en-US" w:eastAsia="zh-CN"/>
        </w:rPr>
        <w:t>检查</w:t>
      </w:r>
      <w:bookmarkEnd w:id="157"/>
    </w:p>
    <w:p>
      <w:pPr>
        <w:pStyle w:val="108"/>
        <w:numPr>
          <w:ilvl w:val="0"/>
          <w:numId w:val="0"/>
        </w:numPr>
        <w:spacing w:before="156" w:after="156"/>
        <w:rPr>
          <w:color w:val="auto"/>
        </w:rPr>
      </w:pPr>
      <w:bookmarkStart w:id="158" w:name="_Toc21325"/>
      <w:r>
        <w:rPr>
          <w:rFonts w:hint="eastAsia"/>
          <w:color w:val="auto"/>
        </w:rPr>
        <w:t>8.1 病害</w:t>
      </w:r>
      <w:bookmarkEnd w:id="158"/>
    </w:p>
    <w:p>
      <w:pPr>
        <w:pStyle w:val="59"/>
        <w:ind w:firstLine="420"/>
        <w:rPr>
          <w:rFonts w:ascii="Times New Roman" w:hAnsi="Times New Roman" w:cs="宋体"/>
          <w:color w:val="auto"/>
        </w:rPr>
      </w:pPr>
      <w:r>
        <w:rPr>
          <w:rFonts w:hint="eastAsia" w:ascii="Times New Roman" w:hAnsi="Times New Roman" w:cs="宋体"/>
          <w:color w:val="auto"/>
        </w:rPr>
        <w:t>分别于施药</w:t>
      </w:r>
      <w:r>
        <w:rPr>
          <w:rFonts w:hint="eastAsia" w:ascii="Times New Roman" w:hAnsi="Times New Roman" w:cs="宋体"/>
          <w:color w:val="auto"/>
          <w:lang w:val="en-US" w:eastAsia="zh-CN"/>
        </w:rPr>
        <w:t>前</w:t>
      </w:r>
      <w:r>
        <w:rPr>
          <w:rFonts w:hint="eastAsia" w:ascii="Times New Roman" w:hAnsi="Times New Roman" w:cs="宋体"/>
          <w:color w:val="auto"/>
        </w:rPr>
        <w:t>和施药后7 d</w:t>
      </w:r>
      <w:r>
        <w:rPr>
          <w:rFonts w:hint="eastAsia" w:ascii="Times New Roman" w:cs="宋体"/>
          <w:color w:val="auto"/>
          <w:lang w:eastAsia="zh-CN"/>
        </w:rPr>
        <w:t>-</w:t>
      </w:r>
      <w:r>
        <w:rPr>
          <w:rFonts w:hint="eastAsia" w:ascii="Times New Roman" w:hAnsi="Times New Roman" w:cs="宋体"/>
          <w:color w:val="auto"/>
        </w:rPr>
        <w:t>15 d进行病害分级调查，感病程度分级标准按附录D规定执行。按公式（</w:t>
      </w:r>
      <w:r>
        <w:rPr>
          <w:rFonts w:hint="eastAsia" w:ascii="Times New Roman" w:hAnsi="Times New Roman" w:cs="宋体"/>
          <w:color w:val="auto"/>
          <w:lang w:eastAsia="zh-CN"/>
        </w:rPr>
        <w:t>1</w:t>
      </w:r>
      <w:r>
        <w:rPr>
          <w:rFonts w:hint="eastAsia" w:ascii="Times New Roman" w:hAnsi="Times New Roman" w:cs="宋体"/>
          <w:color w:val="auto"/>
        </w:rPr>
        <w:t>）计算感病指数，按公式（</w:t>
      </w:r>
      <w:r>
        <w:rPr>
          <w:rFonts w:hint="eastAsia" w:ascii="Times New Roman" w:hAnsi="Times New Roman" w:cs="宋体"/>
          <w:color w:val="auto"/>
          <w:lang w:eastAsia="zh-CN"/>
        </w:rPr>
        <w:t>2</w:t>
      </w:r>
      <w:r>
        <w:rPr>
          <w:rFonts w:hint="eastAsia" w:ascii="Times New Roman" w:hAnsi="Times New Roman" w:cs="宋体"/>
          <w:color w:val="auto"/>
        </w:rPr>
        <w:t>）计算感病株率，统计防治区和对照区的感病指数和感病株率，以此作为防治区的防治效果。</w:t>
      </w:r>
    </w:p>
    <w:p>
      <w:pPr>
        <w:pStyle w:val="59"/>
        <w:ind w:firstLine="420"/>
        <w:jc w:val="right"/>
        <w:rPr>
          <w:rFonts w:hAnsi="宋体" w:cs="宋体"/>
          <w:color w:val="auto"/>
        </w:rPr>
      </w:pPr>
      <w:r>
        <w:rPr>
          <w:rFonts w:hint="eastAsia" w:hAnsi="宋体" w:cs="宋体"/>
          <w:color w:val="auto"/>
        </w:rPr>
        <w:t>DI=</w:t>
      </w:r>
      <m:oMath>
        <m:f>
          <m:fPr>
            <m:ctrlPr>
              <w:rPr>
                <w:rFonts w:hint="eastAsia" w:ascii="Cambria Math" w:hAnsi="Cambria Math" w:cs="宋体"/>
                <w:color w:val="auto"/>
              </w:rPr>
            </m:ctrlPr>
          </m:fPr>
          <m:num>
            <m:r>
              <m:rPr>
                <m:sty m:val="p"/>
              </m:rPr>
              <w:rPr>
                <w:rFonts w:hint="eastAsia" w:ascii="Cambria Math" w:hAnsi="Cambria Math" w:cs="宋体"/>
                <w:color w:val="auto"/>
              </w:rPr>
              <m:t>Σ（Vi×Ni）</m:t>
            </m:r>
            <m:ctrlPr>
              <w:rPr>
                <w:rFonts w:hint="eastAsia" w:ascii="Cambria Math" w:hAnsi="Cambria Math" w:cs="宋体"/>
                <w:color w:val="auto"/>
              </w:rPr>
            </m:ctrlPr>
          </m:num>
          <m:den>
            <m:r>
              <m:rPr>
                <m:sty m:val="p"/>
              </m:rPr>
              <w:rPr>
                <w:rFonts w:hint="eastAsia" w:ascii="Cambria Math" w:hAnsi="Cambria Math" w:cs="宋体"/>
                <w:color w:val="auto"/>
              </w:rPr>
              <m:t>Vh×Nt</m:t>
            </m:r>
            <m:ctrlPr>
              <w:rPr>
                <w:rFonts w:hint="eastAsia" w:ascii="Cambria Math" w:hAnsi="Cambria Math" w:cs="宋体"/>
                <w:color w:val="auto"/>
              </w:rPr>
            </m:ctrlPr>
          </m:den>
        </m:f>
      </m:oMath>
      <w:r>
        <w:rPr>
          <w:rFonts w:hint="eastAsia" w:hAnsi="宋体" w:cs="宋体"/>
          <w:color w:val="auto"/>
        </w:rPr>
        <w:t>×100                            ……………………（</w:t>
      </w:r>
      <w:r>
        <w:rPr>
          <w:rFonts w:hint="eastAsia" w:hAnsi="宋体" w:cs="宋体"/>
          <w:color w:val="auto"/>
          <w:lang w:eastAsia="zh-CN"/>
        </w:rPr>
        <w:t>1</w:t>
      </w:r>
      <w:r>
        <w:rPr>
          <w:rFonts w:hint="eastAsia" w:hAnsi="宋体" w:cs="宋体"/>
          <w:color w:val="auto"/>
        </w:rPr>
        <w:t>）</w:t>
      </w:r>
    </w:p>
    <w:p>
      <w:pPr>
        <w:pStyle w:val="59"/>
        <w:ind w:right="105" w:firstLine="420"/>
        <w:jc w:val="left"/>
        <w:rPr>
          <w:rFonts w:hAnsi="宋体" w:cs="宋体"/>
          <w:color w:val="auto"/>
        </w:rPr>
      </w:pPr>
      <w:r>
        <w:rPr>
          <w:rFonts w:hint="eastAsia" w:hAnsi="宋体" w:cs="宋体"/>
          <w:color w:val="auto"/>
        </w:rPr>
        <w:t>式中：</w:t>
      </w:r>
    </w:p>
    <w:p>
      <w:pPr>
        <w:pStyle w:val="59"/>
        <w:ind w:right="105" w:firstLine="420"/>
        <w:jc w:val="left"/>
        <w:rPr>
          <w:rFonts w:hAnsi="宋体" w:cs="宋体"/>
          <w:color w:val="auto"/>
        </w:rPr>
      </w:pPr>
      <w:r>
        <w:rPr>
          <w:rFonts w:hint="eastAsia" w:hAnsi="宋体" w:cs="宋体"/>
          <w:color w:val="auto"/>
        </w:rPr>
        <w:t>DI  -----感病指数；</w:t>
      </w:r>
    </w:p>
    <w:p>
      <w:pPr>
        <w:pStyle w:val="59"/>
        <w:ind w:right="105" w:firstLine="420"/>
        <w:jc w:val="left"/>
        <w:rPr>
          <w:rFonts w:hAnsi="宋体" w:cs="宋体"/>
          <w:color w:val="auto"/>
        </w:rPr>
      </w:pPr>
      <w:r>
        <w:rPr>
          <w:rFonts w:hint="eastAsia" w:hAnsi="宋体" w:cs="宋体"/>
          <w:color w:val="auto"/>
        </w:rPr>
        <w:t>Vi  -----各病级代表数值；</w:t>
      </w:r>
    </w:p>
    <w:p>
      <w:pPr>
        <w:pStyle w:val="59"/>
        <w:ind w:right="105" w:firstLine="420"/>
        <w:jc w:val="left"/>
        <w:rPr>
          <w:rFonts w:hAnsi="宋体" w:cs="宋体"/>
          <w:color w:val="auto"/>
        </w:rPr>
      </w:pPr>
      <w:r>
        <w:rPr>
          <w:rFonts w:hint="eastAsia" w:hAnsi="宋体" w:cs="宋体"/>
          <w:color w:val="auto"/>
        </w:rPr>
        <w:t>Ni  -----该级株数；</w:t>
      </w:r>
    </w:p>
    <w:p>
      <w:pPr>
        <w:pStyle w:val="59"/>
        <w:ind w:right="105" w:firstLine="420"/>
        <w:jc w:val="left"/>
        <w:rPr>
          <w:rFonts w:hAnsi="宋体" w:cs="宋体"/>
          <w:color w:val="auto"/>
        </w:rPr>
      </w:pPr>
      <w:r>
        <w:rPr>
          <w:rFonts w:hint="eastAsia" w:hAnsi="宋体" w:cs="宋体"/>
          <w:color w:val="auto"/>
        </w:rPr>
        <w:t>Vh  -----最高病级代表数值；</w:t>
      </w:r>
    </w:p>
    <w:p>
      <w:pPr>
        <w:pStyle w:val="59"/>
        <w:ind w:right="105" w:firstLine="420"/>
        <w:jc w:val="left"/>
        <w:rPr>
          <w:rFonts w:hAnsi="宋体" w:cs="宋体"/>
          <w:color w:val="auto"/>
        </w:rPr>
      </w:pPr>
      <w:r>
        <w:rPr>
          <w:rFonts w:hint="eastAsia" w:hAnsi="宋体" w:cs="宋体"/>
          <w:color w:val="auto"/>
        </w:rPr>
        <w:t>Nt  -----调查总株数。</w:t>
      </w:r>
    </w:p>
    <w:p>
      <w:pPr>
        <w:pStyle w:val="59"/>
        <w:wordWrap w:val="0"/>
        <w:ind w:firstLine="420"/>
        <w:jc w:val="right"/>
        <w:rPr>
          <w:rFonts w:hAnsi="宋体" w:cs="宋体"/>
          <w:color w:val="auto"/>
        </w:rPr>
      </w:pPr>
      <w:r>
        <w:rPr>
          <w:rFonts w:hint="eastAsia" w:hAnsi="宋体" w:cs="宋体"/>
          <w:color w:val="auto"/>
        </w:rPr>
        <w:t>RI=</w:t>
      </w:r>
      <m:oMath>
        <m:f>
          <m:fPr>
            <m:ctrlPr>
              <w:rPr>
                <w:rFonts w:hint="eastAsia" w:ascii="Cambria Math" w:hAnsi="Cambria Math" w:cs="宋体"/>
                <w:color w:val="auto"/>
              </w:rPr>
            </m:ctrlPr>
          </m:fPr>
          <m:num>
            <m:r>
              <m:rPr>
                <m:sty m:val="p"/>
              </m:rPr>
              <w:rPr>
                <w:rFonts w:hint="eastAsia" w:ascii="Cambria Math" w:hAnsi="Cambria Math" w:cs="宋体"/>
                <w:color w:val="auto"/>
              </w:rPr>
              <m:t>Nd</m:t>
            </m:r>
            <m:ctrlPr>
              <w:rPr>
                <w:rFonts w:hint="eastAsia" w:ascii="Cambria Math" w:hAnsi="Cambria Math" w:cs="宋体"/>
                <w:color w:val="auto"/>
              </w:rPr>
            </m:ctrlPr>
          </m:num>
          <m:den>
            <m:r>
              <m:rPr>
                <m:sty m:val="p"/>
              </m:rPr>
              <w:rPr>
                <w:rFonts w:hint="eastAsia" w:ascii="Cambria Math" w:hAnsi="Cambria Math" w:cs="宋体"/>
                <w:color w:val="auto"/>
              </w:rPr>
              <m:t>Nt</m:t>
            </m:r>
            <m:ctrlPr>
              <w:rPr>
                <w:rFonts w:hint="eastAsia" w:ascii="Cambria Math" w:hAnsi="Cambria Math" w:cs="宋体"/>
                <w:color w:val="auto"/>
              </w:rPr>
            </m:ctrlPr>
          </m:den>
        </m:f>
      </m:oMath>
      <w:r>
        <w:rPr>
          <w:rFonts w:hint="eastAsia" w:hAnsi="宋体" w:cs="宋体"/>
          <w:color w:val="auto"/>
        </w:rPr>
        <w:t>×100%                               ……………………（</w:t>
      </w:r>
      <w:r>
        <w:rPr>
          <w:rFonts w:hint="eastAsia" w:hAnsi="宋体" w:cs="宋体"/>
          <w:color w:val="auto"/>
          <w:lang w:eastAsia="zh-CN"/>
        </w:rPr>
        <w:t>2</w:t>
      </w:r>
      <w:r>
        <w:rPr>
          <w:rFonts w:hint="eastAsia" w:hAnsi="宋体" w:cs="宋体"/>
          <w:color w:val="auto"/>
        </w:rPr>
        <w:t>）</w:t>
      </w:r>
    </w:p>
    <w:p>
      <w:pPr>
        <w:pStyle w:val="59"/>
        <w:ind w:right="105" w:firstLine="420"/>
        <w:jc w:val="left"/>
        <w:rPr>
          <w:rFonts w:hAnsi="宋体" w:cs="宋体"/>
          <w:color w:val="auto"/>
        </w:rPr>
      </w:pPr>
      <w:r>
        <w:rPr>
          <w:rFonts w:hint="eastAsia" w:hAnsi="宋体" w:cs="宋体"/>
          <w:color w:val="auto"/>
        </w:rPr>
        <w:t>式中：</w:t>
      </w:r>
    </w:p>
    <w:p>
      <w:pPr>
        <w:pStyle w:val="59"/>
        <w:ind w:right="105" w:firstLine="420"/>
        <w:jc w:val="left"/>
        <w:rPr>
          <w:rFonts w:hAnsi="宋体" w:cs="宋体"/>
          <w:color w:val="auto"/>
        </w:rPr>
      </w:pPr>
      <w:r>
        <w:rPr>
          <w:rFonts w:hint="eastAsia" w:hAnsi="宋体" w:cs="宋体"/>
          <w:color w:val="auto"/>
        </w:rPr>
        <w:t>RI  ----感病株率（%）；</w:t>
      </w:r>
    </w:p>
    <w:p>
      <w:pPr>
        <w:pStyle w:val="59"/>
        <w:ind w:right="105" w:firstLine="420"/>
        <w:jc w:val="left"/>
        <w:rPr>
          <w:rFonts w:hAnsi="宋体" w:cs="宋体"/>
          <w:color w:val="auto"/>
        </w:rPr>
      </w:pPr>
      <w:r>
        <w:rPr>
          <w:rFonts w:hint="eastAsia" w:hAnsi="宋体" w:cs="宋体"/>
          <w:color w:val="auto"/>
        </w:rPr>
        <w:t>Nd  ----发病株数；</w:t>
      </w:r>
    </w:p>
    <w:p>
      <w:pPr>
        <w:pStyle w:val="59"/>
        <w:ind w:right="105" w:firstLine="420"/>
        <w:jc w:val="left"/>
        <w:rPr>
          <w:rFonts w:hAnsi="宋体" w:cs="宋体"/>
          <w:color w:val="auto"/>
        </w:rPr>
      </w:pPr>
      <w:r>
        <w:rPr>
          <w:rFonts w:hint="eastAsia" w:hAnsi="宋体" w:cs="宋体"/>
          <w:color w:val="auto"/>
        </w:rPr>
        <w:t>Nt  ----调查总株数。</w:t>
      </w:r>
    </w:p>
    <w:p>
      <w:pPr>
        <w:pStyle w:val="108"/>
        <w:numPr>
          <w:ilvl w:val="0"/>
          <w:numId w:val="0"/>
        </w:numPr>
        <w:spacing w:before="156" w:after="156"/>
        <w:rPr>
          <w:color w:val="auto"/>
        </w:rPr>
      </w:pPr>
      <w:bookmarkStart w:id="159" w:name="_Toc13428"/>
      <w:r>
        <w:rPr>
          <w:rFonts w:hint="eastAsia"/>
          <w:color w:val="auto"/>
        </w:rPr>
        <w:t>8.2 虫害</w:t>
      </w:r>
      <w:bookmarkEnd w:id="159"/>
    </w:p>
    <w:p>
      <w:pPr>
        <w:pStyle w:val="59"/>
        <w:ind w:firstLine="420"/>
        <w:rPr>
          <w:rFonts w:ascii="Times New Roman"/>
          <w:color w:val="auto"/>
        </w:rPr>
      </w:pPr>
      <w:r>
        <w:rPr>
          <w:rFonts w:hint="eastAsia" w:hAnsi="宋体" w:cs="宋体"/>
          <w:color w:val="auto"/>
        </w:rPr>
        <w:t>根据不同防治药剂确定防治效果检查时间，生物防治为施药后10 d</w:t>
      </w:r>
      <w:r>
        <w:rPr>
          <w:rFonts w:hint="eastAsia" w:hAnsi="宋体" w:cs="宋体"/>
          <w:color w:val="auto"/>
          <w:lang w:eastAsia="zh-CN"/>
        </w:rPr>
        <w:t>-</w:t>
      </w:r>
      <w:r>
        <w:rPr>
          <w:rFonts w:hint="eastAsia" w:hAnsi="宋体" w:cs="宋体"/>
          <w:color w:val="auto"/>
        </w:rPr>
        <w:t>15 d，化学防治为施药后7 d。防治前后分别调查害虫的虫口密度，按公式（</w:t>
      </w:r>
      <w:r>
        <w:rPr>
          <w:rFonts w:hint="eastAsia" w:hAnsi="宋体" w:cs="宋体"/>
          <w:color w:val="auto"/>
          <w:lang w:eastAsia="zh-CN"/>
        </w:rPr>
        <w:t>3</w:t>
      </w:r>
      <w:r>
        <w:rPr>
          <w:rFonts w:hint="eastAsia" w:hAnsi="宋体" w:cs="宋体"/>
          <w:color w:val="auto"/>
        </w:rPr>
        <w:t>）计算虫</w:t>
      </w:r>
      <w:r>
        <w:rPr>
          <w:rFonts w:ascii="Times New Roman"/>
          <w:color w:val="auto"/>
        </w:rPr>
        <w:t>口减退率。</w:t>
      </w:r>
    </w:p>
    <w:p>
      <w:pPr>
        <w:pStyle w:val="59"/>
        <w:wordWrap w:val="0"/>
        <w:ind w:firstLine="420"/>
        <w:jc w:val="right"/>
        <w:rPr>
          <w:rFonts w:hAnsi="宋体" w:cs="宋体"/>
          <w:color w:val="auto"/>
        </w:rPr>
      </w:pPr>
      <w:r>
        <w:rPr>
          <w:rFonts w:hint="eastAsia" w:hAnsi="宋体" w:cs="宋体"/>
          <w:color w:val="auto"/>
        </w:rPr>
        <w:t>DR=</w:t>
      </w:r>
      <m:oMath>
        <m:f>
          <m:fPr>
            <m:ctrlPr>
              <w:rPr>
                <w:rFonts w:hint="eastAsia" w:ascii="Cambria Math" w:hAnsi="Cambria Math" w:cs="宋体"/>
                <w:color w:val="auto"/>
              </w:rPr>
            </m:ctrlPr>
          </m:fPr>
          <m:num>
            <m:r>
              <w:rPr>
                <w:rFonts w:hint="eastAsia" w:ascii="Cambria Math" w:hAnsi="Cambria Math" w:cs="宋体"/>
                <w:color w:val="auto"/>
              </w:rPr>
              <m:t>a−b</m:t>
            </m:r>
            <m:ctrlPr>
              <w:rPr>
                <w:rFonts w:hint="eastAsia" w:ascii="Cambria Math" w:hAnsi="Cambria Math" w:cs="宋体"/>
                <w:color w:val="auto"/>
              </w:rPr>
            </m:ctrlPr>
          </m:num>
          <m:den>
            <m:r>
              <w:rPr>
                <w:rFonts w:hint="eastAsia" w:ascii="Cambria Math" w:hAnsi="Cambria Math" w:cs="宋体"/>
                <w:color w:val="auto"/>
              </w:rPr>
              <m:t>a</m:t>
            </m:r>
            <m:ctrlPr>
              <w:rPr>
                <w:rFonts w:hint="eastAsia" w:ascii="Cambria Math" w:hAnsi="Cambria Math" w:cs="宋体"/>
                <w:color w:val="auto"/>
              </w:rPr>
            </m:ctrlPr>
          </m:den>
        </m:f>
      </m:oMath>
      <w:r>
        <w:rPr>
          <w:rFonts w:hint="eastAsia" w:hAnsi="宋体" w:cs="宋体"/>
          <w:color w:val="auto"/>
        </w:rPr>
        <w:t>×100%                            ……………………（</w:t>
      </w:r>
      <w:r>
        <w:rPr>
          <w:rFonts w:hint="eastAsia" w:hAnsi="宋体" w:cs="宋体"/>
          <w:color w:val="auto"/>
          <w:lang w:eastAsia="zh-CN"/>
        </w:rPr>
        <w:t>3</w:t>
      </w:r>
      <w:r>
        <w:rPr>
          <w:rFonts w:hint="eastAsia" w:hAnsi="宋体" w:cs="宋体"/>
          <w:color w:val="auto"/>
        </w:rPr>
        <w:t>）</w:t>
      </w:r>
    </w:p>
    <w:p>
      <w:pPr>
        <w:pStyle w:val="59"/>
        <w:ind w:firstLine="420"/>
        <w:rPr>
          <w:rFonts w:hAnsi="宋体" w:cs="宋体"/>
          <w:color w:val="auto"/>
        </w:rPr>
      </w:pPr>
      <w:r>
        <w:rPr>
          <w:rFonts w:hint="eastAsia" w:hAnsi="宋体" w:cs="宋体"/>
          <w:color w:val="auto"/>
        </w:rPr>
        <w:t>式中：</w:t>
      </w:r>
    </w:p>
    <w:p>
      <w:pPr>
        <w:pStyle w:val="59"/>
        <w:ind w:firstLine="420"/>
        <w:rPr>
          <w:rFonts w:hAnsi="宋体" w:cs="宋体"/>
          <w:color w:val="auto"/>
        </w:rPr>
      </w:pPr>
      <w:r>
        <w:rPr>
          <w:rFonts w:hint="eastAsia" w:hAnsi="宋体" w:cs="宋体"/>
          <w:color w:val="auto"/>
        </w:rPr>
        <w:t>DR  -----虫口减退率（%）；</w:t>
      </w:r>
    </w:p>
    <w:p>
      <w:pPr>
        <w:pStyle w:val="59"/>
        <w:ind w:firstLine="420"/>
        <w:rPr>
          <w:rFonts w:hAnsi="宋体" w:cs="宋体"/>
          <w:color w:val="auto"/>
        </w:rPr>
      </w:pPr>
      <w:r>
        <w:rPr>
          <w:rFonts w:hint="eastAsia" w:hAnsi="宋体" w:cs="宋体"/>
          <w:color w:val="auto"/>
        </w:rPr>
        <w:t>a   -----防治前虫口数；</w:t>
      </w:r>
    </w:p>
    <w:p>
      <w:pPr>
        <w:pStyle w:val="59"/>
        <w:ind w:firstLine="420"/>
        <w:rPr>
          <w:rFonts w:hAnsi="宋体" w:cs="宋体"/>
          <w:color w:val="C00000"/>
        </w:rPr>
      </w:pPr>
      <w:r>
        <w:rPr>
          <w:rFonts w:hint="eastAsia" w:hAnsi="宋体" w:cs="宋体"/>
          <w:color w:val="auto"/>
        </w:rPr>
        <w:t>b   -----防治后虫口数。</w:t>
      </w: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pPr>
    </w:p>
    <w:p>
      <w:pPr>
        <w:pStyle w:val="59"/>
        <w:ind w:firstLine="420"/>
        <w:rPr>
          <w:color w:val="auto"/>
        </w:rPr>
        <w:sectPr>
          <w:headerReference r:id="rId12" w:type="default"/>
          <w:footerReference r:id="rId14" w:type="default"/>
          <w:headerReference r:id="rId13" w:type="even"/>
          <w:footerReference r:id="rId15" w:type="even"/>
          <w:pgSz w:w="11906" w:h="16838"/>
          <w:pgMar w:top="1134" w:right="1134" w:bottom="1928" w:left="1134" w:header="1418" w:footer="1134" w:gutter="284"/>
          <w:cols w:space="425" w:num="1"/>
          <w:formProt w:val="0"/>
          <w:docGrid w:type="lines" w:linePitch="312" w:charSpace="0"/>
        </w:sectPr>
      </w:pPr>
    </w:p>
    <w:bookmarkEnd w:id="24"/>
    <w:p>
      <w:pPr>
        <w:pStyle w:val="79"/>
        <w:spacing w:after="156"/>
        <w:rPr>
          <w:color w:val="auto"/>
        </w:rPr>
      </w:pPr>
      <w:bookmarkStart w:id="160" w:name="_Toc20796"/>
      <w:bookmarkStart w:id="161" w:name="BookMark5"/>
      <w:r>
        <w:rPr>
          <w:rFonts w:hint="eastAsia"/>
          <w:color w:val="auto"/>
        </w:rPr>
        <w:t>（资料性）</w:t>
      </w:r>
      <w:r>
        <w:rPr>
          <w:color w:val="auto"/>
        </w:rPr>
        <w:br w:type="textWrapping"/>
      </w:r>
      <w:r>
        <w:rPr>
          <w:rFonts w:hint="eastAsia"/>
          <w:color w:val="auto"/>
        </w:rPr>
        <w:t>榕树主要病虫害及化学防治方法</w:t>
      </w:r>
      <w:bookmarkEnd w:id="160"/>
    </w:p>
    <w:p>
      <w:pPr>
        <w:pStyle w:val="59"/>
        <w:ind w:firstLine="420"/>
        <w:rPr>
          <w:rFonts w:hint="eastAsia"/>
          <w:color w:val="auto"/>
          <w:lang w:eastAsia="zh-CN"/>
        </w:rPr>
      </w:pPr>
      <w:r>
        <w:rPr>
          <w:rFonts w:hint="eastAsia"/>
          <w:color w:val="auto"/>
          <w:lang w:val="en-US" w:eastAsia="zh-CN"/>
        </w:rPr>
        <w:t>表A.1规定了榕树</w:t>
      </w:r>
      <w:r>
        <w:rPr>
          <w:rFonts w:hint="eastAsia"/>
          <w:color w:val="auto"/>
        </w:rPr>
        <w:t>主要病虫害</w:t>
      </w:r>
      <w:r>
        <w:rPr>
          <w:rFonts w:hint="eastAsia"/>
          <w:color w:val="auto"/>
          <w:lang w:val="en-US" w:eastAsia="zh-CN"/>
        </w:rPr>
        <w:t>的</w:t>
      </w:r>
      <w:r>
        <w:rPr>
          <w:rFonts w:hint="eastAsia"/>
          <w:color w:val="auto"/>
        </w:rPr>
        <w:t>危害症状及化学防治方法</w:t>
      </w:r>
      <w:r>
        <w:rPr>
          <w:rFonts w:hint="eastAsia"/>
          <w:color w:val="auto"/>
          <w:lang w:eastAsia="zh-CN"/>
        </w:rPr>
        <w:t>。</w:t>
      </w:r>
    </w:p>
    <w:p>
      <w:pPr>
        <w:pStyle w:val="59"/>
        <w:ind w:firstLine="420"/>
        <w:jc w:val="center"/>
        <w:rPr>
          <w:rFonts w:hint="eastAsia"/>
          <w:color w:val="auto"/>
          <w:lang w:val="en-US" w:eastAsia="zh-CN"/>
        </w:rPr>
      </w:pPr>
    </w:p>
    <w:p>
      <w:pPr>
        <w:jc w:val="center"/>
        <w:rPr>
          <w:rFonts w:ascii="黑体" w:hAnsi="黑体" w:eastAsia="黑体" w:cs="黑体"/>
          <w:bCs/>
          <w:color w:val="auto"/>
          <w:sz w:val="28"/>
          <w:szCs w:val="28"/>
        </w:rPr>
      </w:pPr>
      <w:r>
        <w:rPr>
          <w:rFonts w:hint="eastAsia" w:ascii="黑体" w:hAnsi="黑体" w:eastAsia="黑体" w:cs="黑体"/>
          <w:bCs/>
          <w:color w:val="auto"/>
          <w:kern w:val="0"/>
        </w:rPr>
        <w:t>表</w:t>
      </w:r>
      <w:r>
        <w:rPr>
          <w:rFonts w:hint="eastAsia" w:ascii="黑体" w:hAnsi="黑体" w:eastAsia="黑体" w:cs="黑体"/>
          <w:bCs/>
          <w:color w:val="auto"/>
          <w:kern w:val="0"/>
          <w:lang w:val="en-US" w:eastAsia="zh-CN"/>
        </w:rPr>
        <w:t>A</w:t>
      </w:r>
      <w:r>
        <w:rPr>
          <w:rFonts w:hint="eastAsia" w:ascii="黑体" w:hAnsi="黑体" w:eastAsia="黑体" w:cs="黑体"/>
          <w:bCs/>
          <w:color w:val="auto"/>
          <w:kern w:val="0"/>
        </w:rPr>
        <w:t xml:space="preserve">.1 </w:t>
      </w:r>
      <w:r>
        <w:rPr>
          <w:rFonts w:hint="eastAsia" w:ascii="黑体" w:hAnsi="黑体" w:eastAsia="黑体" w:cs="黑体"/>
          <w:bCs/>
          <w:color w:val="auto"/>
        </w:rPr>
        <w:t>榕树主要病虫害危害症状及化学防治方法</w:t>
      </w:r>
    </w:p>
    <w:tbl>
      <w:tblPr>
        <w:tblStyle w:val="35"/>
        <w:tblW w:w="13708"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7"/>
        <w:gridCol w:w="4567"/>
        <w:gridCol w:w="693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207" w:type="dxa"/>
            <w:tcBorders>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ascii="Times New Roman" w:hAnsi="Times New Roman"/>
                <w:color w:val="auto"/>
                <w:kern w:val="0"/>
                <w:sz w:val="18"/>
                <w:szCs w:val="18"/>
              </w:rPr>
              <w:t>病虫害种类</w:t>
            </w:r>
          </w:p>
        </w:tc>
        <w:tc>
          <w:tcPr>
            <w:tcW w:w="4567" w:type="dxa"/>
            <w:tcBorders>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识别特征、发生环境和</w:t>
            </w:r>
            <w:r>
              <w:rPr>
                <w:rFonts w:ascii="Times New Roman" w:hAnsi="Times New Roman"/>
                <w:color w:val="auto"/>
                <w:kern w:val="0"/>
                <w:sz w:val="18"/>
                <w:szCs w:val="18"/>
              </w:rPr>
              <w:t>危害症状</w:t>
            </w:r>
          </w:p>
        </w:tc>
        <w:tc>
          <w:tcPr>
            <w:tcW w:w="6934" w:type="dxa"/>
            <w:tcBorders>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s="宋体"/>
                <w:color w:val="auto"/>
                <w:kern w:val="0"/>
                <w:sz w:val="18"/>
                <w:szCs w:val="18"/>
              </w:rPr>
            </w:pPr>
            <w:r>
              <w:rPr>
                <w:rFonts w:hint="eastAsia" w:ascii="Times New Roman" w:hAnsi="Times New Roman" w:cs="宋体"/>
                <w:color w:val="auto"/>
                <w:kern w:val="0"/>
                <w:sz w:val="18"/>
                <w:szCs w:val="18"/>
              </w:rPr>
              <w:t>化学防治方法</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炭疽病</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榕树炭疽病</w:t>
            </w:r>
            <w:r>
              <w:rPr>
                <w:rFonts w:hint="eastAsia" w:ascii="Times New Roman" w:hAnsi="Times New Roman"/>
                <w:color w:val="auto"/>
                <w:kern w:val="0"/>
                <w:sz w:val="18"/>
                <w:szCs w:val="18"/>
              </w:rPr>
              <w:t>病斑多从叶尖、叶缘开始</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初呈褐色半圆形小斑</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向下向内扩展或互相连合成不定形斑</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并转呈灰褐至灰白色</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后期斑面现散生针头大的小黑点。主要为害幼嫩叶片，形成叶片病斑，染病后期在病部常见黑色小点状分生孢子盘，高温高湿气候下出现粉红色孢子堆。</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auto"/>
                <w:kern w:val="0"/>
                <w:sz w:val="18"/>
                <w:szCs w:val="18"/>
              </w:rPr>
            </w:pPr>
            <w:r>
              <w:rPr>
                <w:rFonts w:hint="eastAsia" w:ascii="Times New Roman" w:hAnsi="Times New Roman" w:cs="宋体"/>
                <w:color w:val="auto"/>
                <w:kern w:val="0"/>
                <w:sz w:val="18"/>
                <w:szCs w:val="18"/>
              </w:rPr>
              <w:t>新叶生长期，利用12%苯醚噻霉酮水乳剂</w:t>
            </w:r>
            <w:r>
              <w:rPr>
                <w:rFonts w:hint="eastAsia" w:ascii="Times New Roman" w:hAnsi="Times New Roman" w:cs="宋体"/>
                <w:color w:val="auto"/>
                <w:kern w:val="0"/>
                <w:sz w:val="18"/>
                <w:szCs w:val="18"/>
                <w:lang w:val="en-US" w:eastAsia="zh-CN"/>
              </w:rPr>
              <w:t>4000~500倍液</w:t>
            </w:r>
            <w:r>
              <w:rPr>
                <w:rFonts w:hint="eastAsia" w:ascii="Times New Roman" w:hAnsi="Times New Roman" w:cs="宋体"/>
                <w:color w:val="auto"/>
                <w:kern w:val="0"/>
                <w:sz w:val="18"/>
                <w:szCs w:val="18"/>
              </w:rPr>
              <w:t>、25%嘧菌酯悬浮剂</w:t>
            </w:r>
            <w:r>
              <w:rPr>
                <w:rFonts w:hint="eastAsia" w:ascii="Times New Roman" w:hAnsi="Times New Roman" w:cs="宋体"/>
                <w:color w:val="auto"/>
                <w:kern w:val="0"/>
                <w:sz w:val="18"/>
                <w:szCs w:val="18"/>
                <w:lang w:val="en-US" w:eastAsia="zh-CN"/>
              </w:rPr>
              <w:t>900mL/hm</w:t>
            </w:r>
            <w:r>
              <w:rPr>
                <w:rFonts w:hint="eastAsia" w:ascii="Times New Roman" w:hAnsi="Times New Roman" w:cs="宋体"/>
                <w:color w:val="auto"/>
                <w:kern w:val="0"/>
                <w:sz w:val="18"/>
                <w:szCs w:val="18"/>
                <w:vertAlign w:val="superscript"/>
                <w:lang w:val="en-US" w:eastAsia="zh-CN"/>
              </w:rPr>
              <w:t>2</w:t>
            </w:r>
            <w:r>
              <w:rPr>
                <w:rFonts w:hint="eastAsia" w:ascii="Times New Roman" w:hAnsi="Times New Roman" w:cs="宋体"/>
                <w:color w:val="auto"/>
                <w:kern w:val="0"/>
                <w:sz w:val="18"/>
                <w:szCs w:val="18"/>
              </w:rPr>
              <w:t>等化学药剂进行防治。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煤污病</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lang w:val="en-US" w:eastAsia="zh-CN"/>
              </w:rPr>
              <w:t>榕树煤污病</w:t>
            </w:r>
            <w:r>
              <w:rPr>
                <w:rFonts w:hint="eastAsia" w:ascii="Times New Roman" w:hAnsi="Times New Roman"/>
                <w:color w:val="auto"/>
                <w:kern w:val="0"/>
                <w:sz w:val="18"/>
                <w:szCs w:val="18"/>
              </w:rPr>
              <w:t>发病时叶片上表现为黑色的斑点状，并且出现黑色的粉末状物质。一般在遭受刺吸性害虫危害或灰尘布满树木叶片后，从而引起煤污病发生。荫蔽湿度大的场所或梅雨季节易发病。高温高湿、通风不良、隐蔽闷热及虫害严重的地方，煤污病害严重。</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auto"/>
                <w:kern w:val="0"/>
                <w:sz w:val="18"/>
                <w:szCs w:val="18"/>
              </w:rPr>
            </w:pPr>
            <w:r>
              <w:rPr>
                <w:rFonts w:hint="eastAsia" w:ascii="Times New Roman" w:hAnsi="Times New Roman" w:cs="宋体"/>
                <w:color w:val="auto"/>
                <w:kern w:val="0"/>
                <w:sz w:val="18"/>
                <w:szCs w:val="18"/>
              </w:rPr>
              <w:t>在植株上先洒一层烟灰或草木灰，数小时后清水冲洗，或用10%的吡虫啉可湿性粉剂2 500倍液喷杀，可有效防治蚜虫类危害。用25%的</w:t>
            </w:r>
            <w:r>
              <w:rPr>
                <w:rFonts w:hint="eastAsia" w:ascii="Times New Roman" w:hAnsi="Times New Roman" w:cs="宋体"/>
                <w:color w:val="auto"/>
                <w:kern w:val="0"/>
                <w:sz w:val="18"/>
                <w:szCs w:val="18"/>
                <w:lang w:val="en-US" w:eastAsia="zh-CN"/>
              </w:rPr>
              <w:t>噻嗪酮</w:t>
            </w:r>
            <w:r>
              <w:rPr>
                <w:rFonts w:hint="eastAsia" w:ascii="Times New Roman" w:hAnsi="Times New Roman" w:cs="宋体"/>
                <w:color w:val="auto"/>
                <w:kern w:val="0"/>
                <w:sz w:val="18"/>
                <w:szCs w:val="18"/>
              </w:rPr>
              <w:t>可湿性粉剂1 500倍液喷杀，可有效防治粉虱类危害。</w:t>
            </w:r>
            <w:r>
              <w:rPr>
                <w:rFonts w:hint="eastAsia" w:ascii="Times New Roman" w:hAnsi="Times New Roman" w:cs="宋体"/>
                <w:color w:val="auto"/>
                <w:kern w:val="0"/>
                <w:sz w:val="18"/>
                <w:szCs w:val="18"/>
                <w:lang w:val="en-US" w:eastAsia="zh-CN"/>
              </w:rPr>
              <w:t>在</w:t>
            </w:r>
            <w:r>
              <w:rPr>
                <w:rFonts w:hint="eastAsia" w:ascii="Times New Roman" w:hAnsi="Times New Roman" w:cs="宋体"/>
                <w:color w:val="auto"/>
                <w:kern w:val="0"/>
                <w:sz w:val="18"/>
                <w:szCs w:val="18"/>
              </w:rPr>
              <w:t>蚧壳虫</w:t>
            </w:r>
            <w:r>
              <w:rPr>
                <w:rFonts w:hint="eastAsia" w:ascii="Times New Roman" w:hAnsi="Times New Roman" w:cs="宋体"/>
                <w:color w:val="auto"/>
                <w:kern w:val="0"/>
                <w:sz w:val="18"/>
                <w:szCs w:val="18"/>
                <w:lang w:val="en-US" w:eastAsia="zh-CN"/>
              </w:rPr>
              <w:t>各代初孵若虫涌散期，</w:t>
            </w:r>
            <w:r>
              <w:rPr>
                <w:rFonts w:hint="eastAsia" w:ascii="Times New Roman" w:hAnsi="Times New Roman" w:cs="宋体"/>
                <w:color w:val="auto"/>
                <w:kern w:val="0"/>
                <w:sz w:val="18"/>
                <w:szCs w:val="18"/>
              </w:rPr>
              <w:t>喷洒10</w:t>
            </w:r>
            <w:r>
              <w:rPr>
                <w:rFonts w:hint="eastAsia" w:ascii="Times New Roman" w:hAnsi="Times New Roman" w:cs="宋体"/>
                <w:color w:val="auto"/>
                <w:kern w:val="0"/>
                <w:sz w:val="18"/>
                <w:szCs w:val="18"/>
                <w:lang w:val="en-US" w:eastAsia="zh-CN"/>
              </w:rPr>
              <w:t>倍</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rPr>
              <w:t>20倍的松脂合剂</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或者240克/升螺虫乙酯4000-5000倍液、或者25%噻虫嗪水分散粒剂1250倍液等药剂</w:t>
            </w:r>
            <w:r>
              <w:rPr>
                <w:rFonts w:hint="eastAsia" w:ascii="Times New Roman" w:hAnsi="Times New Roman" w:cs="宋体"/>
                <w:color w:val="auto"/>
                <w:kern w:val="0"/>
                <w:sz w:val="18"/>
                <w:szCs w:val="18"/>
              </w:rPr>
              <w:t>。对于病原菌，可使用40%克菌丹可湿性粉剂400倍液、80%</w:t>
            </w:r>
            <w:r>
              <w:rPr>
                <w:rFonts w:hint="eastAsia" w:ascii="Times New Roman" w:hAnsi="Times New Roman" w:cs="宋体"/>
                <w:color w:val="auto"/>
                <w:kern w:val="0"/>
                <w:sz w:val="18"/>
                <w:szCs w:val="18"/>
                <w:lang w:val="en-US" w:eastAsia="zh-CN"/>
              </w:rPr>
              <w:t>代森锰锌</w:t>
            </w:r>
            <w:r>
              <w:rPr>
                <w:rFonts w:hint="eastAsia" w:ascii="Times New Roman" w:hAnsi="Times New Roman" w:cs="宋体"/>
                <w:color w:val="auto"/>
                <w:kern w:val="0"/>
                <w:sz w:val="18"/>
                <w:szCs w:val="18"/>
              </w:rPr>
              <w:t>可湿性粉剂600倍液、50%苯菌灵可湿性粉剂1 500倍液、40%多菌灵胶悬剂600倍液等喷药防治，每半月1次，连续防治1</w:t>
            </w:r>
            <w:r>
              <w:rPr>
                <w:rFonts w:hint="eastAsia" w:ascii="Times New Roman" w:hAnsi="Times New Roman" w:cs="宋体"/>
                <w:color w:val="auto"/>
                <w:kern w:val="0"/>
                <w:sz w:val="18"/>
                <w:szCs w:val="18"/>
                <w:lang w:val="en-US" w:eastAsia="zh-CN"/>
              </w:rPr>
              <w:t>次</w:t>
            </w:r>
            <w:r>
              <w:rPr>
                <w:rFonts w:hint="default" w:ascii="Times New Roman" w:hAnsi="Times New Roman" w:cs="Times New Roman"/>
                <w:color w:val="auto"/>
                <w:kern w:val="0"/>
                <w:sz w:val="18"/>
                <w:szCs w:val="18"/>
              </w:rPr>
              <w:t>~</w:t>
            </w:r>
            <w:r>
              <w:rPr>
                <w:rFonts w:hint="eastAsia" w:ascii="Times New Roman" w:hAnsi="Times New Roman" w:cs="宋体"/>
                <w:color w:val="auto"/>
                <w:kern w:val="0"/>
                <w:sz w:val="18"/>
                <w:szCs w:val="18"/>
              </w:rPr>
              <w:t>2次。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褐根病</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olor w:val="auto"/>
                <w:kern w:val="0"/>
                <w:sz w:val="18"/>
                <w:szCs w:val="18"/>
              </w:rPr>
            </w:pPr>
            <w:r>
              <w:rPr>
                <w:rFonts w:hint="eastAsia" w:ascii="Times New Roman" w:hAnsi="Times New Roman"/>
                <w:color w:val="auto"/>
                <w:kern w:val="0"/>
                <w:sz w:val="18"/>
                <w:szCs w:val="18"/>
              </w:rPr>
              <w:t>受侵染的</w:t>
            </w:r>
            <w:r>
              <w:rPr>
                <w:rFonts w:hint="eastAsia" w:ascii="Times New Roman" w:hAnsi="Times New Roman"/>
                <w:color w:val="auto"/>
                <w:kern w:val="0"/>
                <w:sz w:val="18"/>
                <w:szCs w:val="18"/>
                <w:lang w:val="en-US" w:eastAsia="zh-CN"/>
              </w:rPr>
              <w:t>榕</w:t>
            </w:r>
            <w:r>
              <w:rPr>
                <w:rFonts w:hint="eastAsia" w:ascii="Times New Roman" w:hAnsi="Times New Roman"/>
                <w:color w:val="auto"/>
                <w:kern w:val="0"/>
                <w:sz w:val="18"/>
                <w:szCs w:val="18"/>
              </w:rPr>
              <w:t>树局部或全株叶片黄化，长势衰弱，末端枝条枯死；发病后期，感病树木全株落叶枯死。从黄化到枯死通常只需1</w:t>
            </w:r>
            <w:r>
              <w:rPr>
                <w:rFonts w:hint="eastAsia" w:ascii="Times New Roman" w:hAnsi="Times New Roman"/>
                <w:color w:val="auto"/>
                <w:kern w:val="0"/>
                <w:sz w:val="18"/>
                <w:szCs w:val="18"/>
                <w:lang w:val="en-US" w:eastAsia="zh-CN"/>
              </w:rPr>
              <w:t>个月</w:t>
            </w:r>
            <w:r>
              <w:rPr>
                <w:rFonts w:hint="eastAsia" w:ascii="Times New Roman" w:hAnsi="Times New Roman"/>
                <w:color w:val="auto"/>
                <w:kern w:val="0"/>
                <w:sz w:val="18"/>
                <w:szCs w:val="18"/>
              </w:rPr>
              <w:t>~3个月，高大、根系发达的树木发病到死亡可能需要数年。受侵染的根系起初树皮下变褐色，而后木质变白、疏松软化，具蜂窝状褐色纹线。因粘有土壤和褐色菌丝体，所以树皮显得粗糙。偶尔可在树干的基部或死树裸露根部发现薄、硬且平的担子。</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auto"/>
                <w:kern w:val="0"/>
                <w:sz w:val="18"/>
                <w:szCs w:val="18"/>
              </w:rPr>
            </w:pPr>
            <w:r>
              <w:rPr>
                <w:rFonts w:hint="eastAsia" w:ascii="Times New Roman" w:hAnsi="Times New Roman" w:cs="宋体"/>
                <w:color w:val="auto"/>
                <w:kern w:val="0"/>
                <w:sz w:val="18"/>
                <w:szCs w:val="18"/>
              </w:rPr>
              <w:t>加强检疫，</w:t>
            </w:r>
            <w:r>
              <w:rPr>
                <w:rFonts w:hint="eastAsia" w:ascii="Times New Roman" w:hAnsi="Times New Roman" w:cs="宋体"/>
                <w:color w:val="auto"/>
                <w:kern w:val="0"/>
                <w:sz w:val="18"/>
                <w:szCs w:val="18"/>
                <w:lang w:val="en-US" w:eastAsia="zh-CN"/>
              </w:rPr>
              <w:t>防止</w:t>
            </w:r>
            <w:r>
              <w:rPr>
                <w:rFonts w:hint="eastAsia" w:ascii="Times New Roman" w:hAnsi="Times New Roman" w:cs="宋体"/>
                <w:color w:val="auto"/>
                <w:kern w:val="0"/>
                <w:sz w:val="18"/>
                <w:szCs w:val="18"/>
              </w:rPr>
              <w:t>病菌从病区传入非病区；发病初期可将1000倍的三唑酮25%可湿性粉剂或咪鲜胺45%水乳剂500倍液等杀菌剂+100倍尿素+200倍石灰稀释加压灌注入树冠范围内土壤或淋灌于土表，覆盖薄膜1个月，3个月后再处理一次。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榕管蓟马</w:t>
            </w:r>
          </w:p>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初孵若虫体小如针尖，无色，不易为肉眼所见，触角7节且粗短，头胸占的比例大。1龄若虫分节不明显，2龄若虫分节明显，1、2龄若虫形态相似，足和口器等外形与成虫相似，3龄若虫出现白色翅芽，不取食、不排泄，行动迟钝。第4龄若虫与3龄若虫不同之处在于，触角伸长且向头背后弯，体色由乳黄色变成深色。成虫体黑色有光泽，腹部有向上翘动的习性。成虫、若虫锉吸榕树等植物的嫩芽、嫩叶，致使形成大小不一的紫红褐色斑点，后沿中脉向叶面折叠，形成饺子状的虫瘿，数十头</w:t>
            </w:r>
            <w:r>
              <w:rPr>
                <w:rFonts w:hint="eastAsia" w:ascii="Times New Roman" w:hAnsi="Times New Roman"/>
                <w:color w:val="auto"/>
                <w:kern w:val="0"/>
                <w:sz w:val="18"/>
                <w:szCs w:val="18"/>
                <w:lang w:val="en-US" w:eastAsia="zh-CN"/>
              </w:rPr>
              <w:t>至</w:t>
            </w:r>
            <w:r>
              <w:rPr>
                <w:rFonts w:hint="eastAsia" w:ascii="Times New Roman" w:hAnsi="Times New Roman"/>
                <w:color w:val="auto"/>
                <w:kern w:val="0"/>
                <w:sz w:val="18"/>
                <w:szCs w:val="18"/>
              </w:rPr>
              <w:t>上百头成虫、若虫在虫瘿内吸食为害。受害严重者多数树叶成饺子状，且布满红褐色斑点</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hint="eastAsia" w:ascii="Times New Roman" w:hAnsi="Times New Roman" w:cs="宋体"/>
                <w:color w:val="auto"/>
                <w:kern w:val="0"/>
                <w:sz w:val="18"/>
                <w:szCs w:val="18"/>
              </w:rPr>
            </w:pPr>
            <w:r>
              <w:rPr>
                <w:rFonts w:hint="eastAsia" w:ascii="Times New Roman" w:hAnsi="Times New Roman" w:cs="宋体"/>
                <w:color w:val="auto"/>
                <w:kern w:val="0"/>
                <w:sz w:val="18"/>
                <w:szCs w:val="18"/>
              </w:rPr>
              <w:t>3%阿维菌素乳油2000倍液、2.5%高效氯氟氰菊酯乳油1000 倍液、10% 吡虫啉可湿性粉剂1000倍液、5%啶虫脒乳油1000倍液、22.4%螺虫乙酯悬浮剂4000倍液</w:t>
            </w:r>
            <w:r>
              <w:rPr>
                <w:rFonts w:hint="eastAsia" w:ascii="Times New Roman" w:hAnsi="Times New Roman" w:cs="宋体"/>
                <w:color w:val="auto"/>
                <w:kern w:val="0"/>
                <w:sz w:val="18"/>
                <w:szCs w:val="18"/>
                <w:lang w:val="en-US" w:eastAsia="zh-CN"/>
              </w:rPr>
              <w:t>等药剂</w:t>
            </w:r>
            <w:r>
              <w:rPr>
                <w:rFonts w:hint="eastAsia" w:ascii="Times New Roman" w:hAnsi="Times New Roman" w:cs="宋体"/>
                <w:color w:val="auto"/>
                <w:kern w:val="0"/>
                <w:sz w:val="18"/>
                <w:szCs w:val="18"/>
              </w:rPr>
              <w:t>，每隔5</w:t>
            </w:r>
            <w:r>
              <w:rPr>
                <w:rFonts w:hint="eastAsia" w:ascii="Times New Roman" w:hAnsi="Times New Roman" w:cs="宋体"/>
                <w:color w:val="auto"/>
                <w:kern w:val="0"/>
                <w:sz w:val="18"/>
                <w:szCs w:val="18"/>
                <w:lang w:val="en-US" w:eastAsia="zh-CN"/>
              </w:rPr>
              <w:t xml:space="preserve"> d</w:t>
            </w:r>
            <w:r>
              <w:rPr>
                <w:rFonts w:hint="default" w:ascii="Times New Roman" w:hAnsi="Times New Roman" w:cs="Times New Roman"/>
                <w:color w:val="auto"/>
                <w:kern w:val="0"/>
                <w:sz w:val="18"/>
                <w:szCs w:val="18"/>
              </w:rPr>
              <w:t>~</w:t>
            </w:r>
            <w:r>
              <w:rPr>
                <w:rFonts w:hint="eastAsia" w:ascii="Times New Roman" w:hAnsi="Times New Roman" w:cs="宋体"/>
                <w:color w:val="auto"/>
                <w:kern w:val="0"/>
                <w:sz w:val="18"/>
                <w:szCs w:val="18"/>
              </w:rPr>
              <w:t>7</w:t>
            </w:r>
            <w:r>
              <w:rPr>
                <w:rFonts w:hint="eastAsia" w:ascii="Times New Roman" w:hAnsi="Times New Roman" w:cs="宋体"/>
                <w:color w:val="auto"/>
                <w:kern w:val="0"/>
                <w:sz w:val="18"/>
                <w:szCs w:val="18"/>
                <w:lang w:val="en-US" w:eastAsia="zh-CN"/>
              </w:rPr>
              <w:t xml:space="preserve"> d</w:t>
            </w:r>
            <w:r>
              <w:rPr>
                <w:rFonts w:hint="eastAsia" w:ascii="Times New Roman" w:hAnsi="Times New Roman" w:cs="宋体"/>
                <w:color w:val="auto"/>
                <w:kern w:val="0"/>
                <w:sz w:val="18"/>
                <w:szCs w:val="18"/>
              </w:rPr>
              <w:t>喷药1次，连喷2</w:t>
            </w:r>
            <w:r>
              <w:rPr>
                <w:rFonts w:hint="eastAsia" w:ascii="Times New Roman" w:hAnsi="Times New Roman" w:cs="宋体"/>
                <w:color w:val="auto"/>
                <w:kern w:val="0"/>
                <w:sz w:val="18"/>
                <w:szCs w:val="18"/>
                <w:lang w:val="en-US" w:eastAsia="zh-CN"/>
              </w:rPr>
              <w:t>次</w:t>
            </w:r>
            <w:r>
              <w:rPr>
                <w:rFonts w:hint="default" w:ascii="Times New Roman" w:hAnsi="Times New Roman" w:cs="Times New Roman"/>
                <w:color w:val="auto"/>
                <w:kern w:val="0"/>
                <w:sz w:val="18"/>
                <w:szCs w:val="18"/>
              </w:rPr>
              <w:t>~</w:t>
            </w:r>
            <w:r>
              <w:rPr>
                <w:rFonts w:hint="eastAsia" w:ascii="Times New Roman" w:hAnsi="Times New Roman" w:cs="宋体"/>
                <w:color w:val="auto"/>
                <w:kern w:val="0"/>
                <w:sz w:val="18"/>
                <w:szCs w:val="18"/>
              </w:rPr>
              <w:t>3次。几种药剂轮换使用。</w:t>
            </w:r>
          </w:p>
          <w:p>
            <w:pPr>
              <w:widowControl w:val="0"/>
              <w:tabs>
                <w:tab w:val="left" w:pos="5664"/>
              </w:tabs>
              <w:autoSpaceDE/>
              <w:autoSpaceDN/>
              <w:spacing w:line="400" w:lineRule="exact"/>
              <w:ind w:firstLine="0" w:firstLineChars="0"/>
              <w:jc w:val="left"/>
              <w:rPr>
                <w:rFonts w:hint="eastAsia" w:ascii="Times New Roman" w:hAnsi="Times New Roman" w:eastAsia="宋体" w:cs="宋体"/>
                <w:color w:val="auto"/>
                <w:kern w:val="0"/>
                <w:sz w:val="18"/>
                <w:szCs w:val="18"/>
                <w:lang w:val="en-US" w:eastAsia="zh-CN" w:bidi="ar-SA"/>
              </w:rPr>
            </w:pPr>
            <w:r>
              <w:rPr>
                <w:rFonts w:hint="eastAsia" w:ascii="Times New Roman" w:hAnsi="Times New Roman" w:cs="宋体"/>
                <w:color w:val="auto"/>
                <w:kern w:val="0"/>
                <w:sz w:val="18"/>
                <w:szCs w:val="18"/>
                <w:lang w:val="en-US" w:eastAsia="zh-CN" w:bidi="ar-SA"/>
              </w:rPr>
              <w:tab/>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iCs/>
                <w:color w:val="auto"/>
                <w:kern w:val="0"/>
                <w:sz w:val="18"/>
                <w:szCs w:val="18"/>
              </w:rPr>
              <w:t>捷氏吹绵蚧</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left"/>
              <w:rPr>
                <w:rFonts w:ascii="Times New Roman" w:hAnsi="Times New Roman"/>
                <w:color w:val="auto"/>
                <w:kern w:val="0"/>
                <w:sz w:val="18"/>
                <w:szCs w:val="18"/>
              </w:rPr>
            </w:pPr>
            <w:r>
              <w:rPr>
                <w:rFonts w:hint="eastAsia" w:ascii="Times New Roman" w:hAnsi="Times New Roman"/>
                <w:color w:val="auto"/>
                <w:kern w:val="0"/>
                <w:sz w:val="18"/>
                <w:szCs w:val="18"/>
              </w:rPr>
              <w:t>捷氏吹绵蚧卵呈淡黄色或乳白色，卵壳表面光滑有光泽，半透明； 1 龄若虫初孵化时呈卵圆形，为淡黄色，行动活泼；2 龄若虫身体四周布满黄色的体缘毛，周身形成 20 根蜡突，末端 2 根常合并；3 龄若虫仅存在雌虫，形似雌成虫；雌成虫体型椭圆形，体色橘红色，体表覆盖大量白色蜡粉，个体更大，蜡突更长；雄成虫体型小而细长，末端生有两个肉质突出物，其上各有 7~10 根毛。成虫、若虫可为害叶片及枝条，群聚吸食汁液，导致树势衰弱或枯萎，并分泌蜜露，诱致蚂蚁，引发煤烟病，影响叶片光合作用及污染果实表面</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4472C4"/>
                <w:kern w:val="0"/>
                <w:sz w:val="18"/>
                <w:szCs w:val="18"/>
              </w:rPr>
            </w:pPr>
            <w:r>
              <w:rPr>
                <w:rFonts w:hint="eastAsia" w:ascii="Times New Roman" w:hAnsi="Times New Roman"/>
                <w:color w:val="auto"/>
                <w:kern w:val="0"/>
                <w:sz w:val="18"/>
                <w:szCs w:val="18"/>
              </w:rPr>
              <w:t>36%啶虫眯水分散粒剂2500倍液、10%联苯菊酯水乳剂1500倍液、10%烯啶虫胺水剂2000倍液、1.8%阿维菌素乳油1 000倍液、0.3%苦参碱水剂1000倍液</w:t>
            </w:r>
            <w:r>
              <w:rPr>
                <w:rFonts w:hint="eastAsia" w:ascii="Times New Roman" w:hAnsi="Times New Roman"/>
                <w:color w:val="auto"/>
                <w:kern w:val="0"/>
                <w:sz w:val="18"/>
                <w:szCs w:val="18"/>
                <w:lang w:val="en-US" w:eastAsia="zh-CN"/>
              </w:rPr>
              <w:t>等药剂</w:t>
            </w:r>
            <w:r>
              <w:rPr>
                <w:rFonts w:hint="eastAsia" w:ascii="Times New Roman" w:hAnsi="Times New Roman"/>
                <w:color w:val="auto"/>
                <w:kern w:val="0"/>
                <w:sz w:val="18"/>
                <w:szCs w:val="18"/>
              </w:rPr>
              <w:t>，</w:t>
            </w:r>
            <w:r>
              <w:rPr>
                <w:rFonts w:hint="eastAsia" w:ascii="Times New Roman" w:hAnsi="Times New Roman" w:cs="宋体"/>
                <w:color w:val="auto"/>
                <w:kern w:val="0"/>
                <w:sz w:val="18"/>
                <w:szCs w:val="18"/>
              </w:rPr>
              <w:t>几种药剂轮换使用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iCs/>
                <w:color w:val="auto"/>
                <w:kern w:val="0"/>
                <w:sz w:val="18"/>
                <w:szCs w:val="18"/>
              </w:rPr>
              <w:t>榕卵痣木虱</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成虫体黄褐色至暗褐色，雌虫体长5.0 mm，翅展10.0 mm，头宽(包括复眼)1.3mm，雄虫体长4.1 mm，体宽1.3 mm，翅展8.7 mm，头部宽(包括复眼)1.1 mm。触角长稍短于头宽，黄色，第4</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9节端及末节褐色，第1，2节粗短，末节顶端具1对粗长刚毛，长于末2节之和。胸部暗黄色，与头约等宽。足黄色，前足胫节褐色；前翅透明，翅脉主干弯曲，翅痣宽大，外端具黑斑，内端有时具粉红色斑；腹部背板黑色，各节后缘黄绿色，腹板绿色，第1节中央及余节两侧黑或黑褐色。若虫在嫩枝叶间为害，分泌白色的蜡絮，将虫体严密包裹保护若虫，在嫩枝的顶端形成一个个白色的小团，粘缀于枝头犹如小棉花球。若虫在白色的蜡絮内吸食嫩枝梢汁液，被害枝萎缩，叶片变小，新抽枝芽干枯</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4472C4"/>
                <w:kern w:val="0"/>
                <w:sz w:val="18"/>
                <w:szCs w:val="18"/>
              </w:rPr>
            </w:pPr>
            <w:r>
              <w:rPr>
                <w:rFonts w:hint="eastAsia" w:ascii="Times New Roman" w:hAnsi="Times New Roman"/>
                <w:color w:val="auto"/>
                <w:kern w:val="0"/>
                <w:sz w:val="18"/>
                <w:szCs w:val="18"/>
              </w:rPr>
              <w:t>36%啶虫眯水分散粒剂2500倍液、10%联苯菊酯水乳剂1500倍液、10%烯啶虫胺水剂2000倍液、1.8%阿维菌素乳油1 000倍液、0.3%苦参碱水剂1000倍液</w:t>
            </w:r>
            <w:r>
              <w:rPr>
                <w:rFonts w:hint="eastAsia" w:ascii="Times New Roman" w:hAnsi="Times New Roman"/>
                <w:color w:val="auto"/>
                <w:kern w:val="0"/>
                <w:sz w:val="18"/>
                <w:szCs w:val="18"/>
                <w:lang w:val="en-US" w:eastAsia="zh-CN"/>
              </w:rPr>
              <w:t>等药剂</w:t>
            </w:r>
            <w:r>
              <w:rPr>
                <w:rFonts w:hint="eastAsia" w:ascii="Times New Roman" w:hAnsi="Times New Roman"/>
                <w:color w:val="auto"/>
                <w:kern w:val="0"/>
                <w:sz w:val="18"/>
                <w:szCs w:val="18"/>
              </w:rPr>
              <w:t>，可在木虱若虫发生初盛期交替使用</w:t>
            </w:r>
            <w:r>
              <w:rPr>
                <w:rFonts w:hint="eastAsia" w:ascii="Times New Roman" w:hAnsi="Times New Roman"/>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kern w:val="0"/>
                <w:sz w:val="18"/>
                <w:szCs w:val="18"/>
              </w:rPr>
            </w:pPr>
            <w:r>
              <w:rPr>
                <w:rFonts w:hint="eastAsia" w:ascii="Times New Roman" w:hAnsi="Times New Roman"/>
                <w:color w:val="auto"/>
                <w:kern w:val="0"/>
                <w:sz w:val="18"/>
                <w:szCs w:val="18"/>
              </w:rPr>
              <w:t>斑点</w:t>
            </w:r>
            <w:r>
              <w:rPr>
                <w:rFonts w:ascii="Times New Roman" w:hAnsi="Times New Roman"/>
                <w:color w:val="auto"/>
                <w:kern w:val="0"/>
                <w:sz w:val="18"/>
                <w:szCs w:val="18"/>
              </w:rPr>
              <w:t>广翅蜡蝉</w:t>
            </w:r>
          </w:p>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成虫体长6.0~7.2mm，翅展16.5~18.0mm。体黑色，前翅烟褐色不透明，雄性个体颜色较深，雌成虫前翅具3个透明斑，雄虫前翅外缘无长形透明斑。若虫5龄，虫体被薄蜡粉，呈乳白色或稍带浅蓝色。胸部背面斑纹分浅色与深色两型，深色型末龄若虫斑块为黑色，浅色型斑块浅褐色。腹末数节向上翘。腹末及倒数第2节有蜡腺，每蜡腺分泌一束刚直白色蜡丝，能做孔雀开屏状运动。</w:t>
            </w:r>
            <w:r>
              <w:rPr>
                <w:rFonts w:ascii="Times New Roman" w:hAnsi="Times New Roman"/>
                <w:color w:val="auto"/>
                <w:kern w:val="0"/>
                <w:sz w:val="18"/>
                <w:szCs w:val="18"/>
              </w:rPr>
              <w:t>以成虫、若虫群集在嫩梢、叶背和嫩芽上吸食汁液造成危害。雌成虫产卵时破坏寄主茎叶组织导致枝条枯死、影响新嫩梢的抽发</w:t>
            </w:r>
            <w:r>
              <w:rPr>
                <w:rFonts w:hint="eastAsia" w:ascii="Times New Roman" w:hAnsi="Times New Roman"/>
                <w:color w:val="auto"/>
                <w:kern w:val="0"/>
                <w:sz w:val="18"/>
                <w:szCs w:val="18"/>
              </w:rPr>
              <w:t>，</w:t>
            </w:r>
            <w:r>
              <w:rPr>
                <w:rFonts w:ascii="Times New Roman" w:hAnsi="Times New Roman"/>
                <w:color w:val="auto"/>
                <w:kern w:val="0"/>
                <w:sz w:val="18"/>
                <w:szCs w:val="18"/>
              </w:rPr>
              <w:t>若虫排泄物</w:t>
            </w:r>
            <w:r>
              <w:rPr>
                <w:rFonts w:hint="eastAsia" w:ascii="Times New Roman" w:hAnsi="Times New Roman"/>
                <w:color w:val="auto"/>
                <w:kern w:val="0"/>
                <w:sz w:val="18"/>
                <w:szCs w:val="18"/>
              </w:rPr>
              <w:t>还</w:t>
            </w:r>
            <w:r>
              <w:rPr>
                <w:rFonts w:ascii="Times New Roman" w:hAnsi="Times New Roman"/>
                <w:color w:val="auto"/>
                <w:kern w:val="0"/>
                <w:sz w:val="18"/>
                <w:szCs w:val="18"/>
              </w:rPr>
              <w:t>可诱发煤污病</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4472C4"/>
                <w:kern w:val="0"/>
                <w:sz w:val="18"/>
                <w:szCs w:val="18"/>
              </w:rPr>
            </w:pPr>
            <w:r>
              <w:rPr>
                <w:rFonts w:hint="eastAsia" w:ascii="Times New Roman" w:hAnsi="Times New Roman" w:cs="宋体"/>
                <w:color w:val="auto"/>
                <w:kern w:val="0"/>
                <w:sz w:val="18"/>
                <w:szCs w:val="18"/>
              </w:rPr>
              <w:t>20%啶虫脒可溶液剂15 00倍液、12%阿维·噻虫嗪微囊悬浮剂1 000倍液、3.6%烟碱·苦参碱微囊悬浮剂1000倍液、18%阿维菌素微乳剂1000倍液</w:t>
            </w:r>
            <w:r>
              <w:rPr>
                <w:rFonts w:hint="eastAsia" w:ascii="Times New Roman" w:hAnsi="Times New Roman" w:cs="宋体"/>
                <w:color w:val="auto"/>
                <w:kern w:val="0"/>
                <w:sz w:val="18"/>
                <w:szCs w:val="18"/>
                <w:lang w:val="en-US" w:eastAsia="zh-CN"/>
              </w:rPr>
              <w:t>等药剂</w:t>
            </w:r>
            <w:r>
              <w:rPr>
                <w:rFonts w:hint="eastAsia" w:ascii="Times New Roman" w:hAnsi="Times New Roman" w:cs="宋体"/>
                <w:color w:val="auto"/>
                <w:kern w:val="0"/>
                <w:sz w:val="18"/>
                <w:szCs w:val="18"/>
              </w:rPr>
              <w:t>，几种药剂交替使用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iCs/>
                <w:color w:val="auto"/>
                <w:kern w:val="0"/>
                <w:sz w:val="18"/>
                <w:szCs w:val="18"/>
              </w:rPr>
              <w:t>榕透翅毒蛾</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雄蛾触角栉齿状，黑褐色；下唇须、头部、前足胫节、胸部下面和肛毛簇橙黄色。前翅透明，翅脉黑棕色，翅基部和后缘黑褐色。后翅黑褐色，顶角透明。雌蛾触角干淡黄色，栉齿棕黄色，头部、足和肛毛簇黄色。前后翅淡黄色，前翅中室后缘散布褐色鳞片。幼虫第1至2腹节北面有茶褐色大毛丛，各节皆生有3对赤色肉质隆起，生于侧面的较大，其上皆丛生有长毛；背线部很宽，黄色。</w:t>
            </w:r>
            <w:r>
              <w:rPr>
                <w:rFonts w:ascii="Times New Roman" w:hAnsi="Times New Roman"/>
                <w:color w:val="auto"/>
                <w:kern w:val="0"/>
                <w:sz w:val="18"/>
                <w:szCs w:val="18"/>
              </w:rPr>
              <w:t>幼虫取食榕树叶片 ，</w:t>
            </w:r>
            <w:r>
              <w:rPr>
                <w:rFonts w:hint="eastAsia" w:ascii="Times New Roman" w:hAnsi="Times New Roman"/>
                <w:color w:val="auto"/>
                <w:kern w:val="0"/>
                <w:sz w:val="18"/>
                <w:szCs w:val="18"/>
              </w:rPr>
              <w:t>被食</w:t>
            </w:r>
            <w:r>
              <w:rPr>
                <w:rFonts w:ascii="Times New Roman" w:hAnsi="Times New Roman"/>
                <w:color w:val="auto"/>
                <w:kern w:val="0"/>
                <w:sz w:val="18"/>
                <w:szCs w:val="18"/>
              </w:rPr>
              <w:t>叶片残缺不全</w:t>
            </w:r>
            <w:r>
              <w:rPr>
                <w:rFonts w:hint="eastAsia" w:ascii="Times New Roman" w:hAnsi="Times New Roman"/>
                <w:color w:val="auto"/>
                <w:kern w:val="0"/>
                <w:sz w:val="18"/>
                <w:szCs w:val="18"/>
              </w:rPr>
              <w:t>，严重时可将整棵树叶片吃光</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s="宋体"/>
                <w:color w:val="auto"/>
                <w:kern w:val="0"/>
                <w:sz w:val="18"/>
                <w:szCs w:val="18"/>
              </w:rPr>
            </w:pPr>
            <w:r>
              <w:rPr>
                <w:rFonts w:hint="eastAsia" w:ascii="Times New Roman" w:hAnsi="Times New Roman" w:cs="宋体"/>
                <w:color w:val="auto"/>
                <w:kern w:val="0"/>
                <w:sz w:val="18"/>
                <w:szCs w:val="18"/>
              </w:rPr>
              <w:t>3龄及更低龄期，采用5% 阿维菌素</w:t>
            </w:r>
            <w:r>
              <w:rPr>
                <w:rFonts w:hint="eastAsia" w:ascii="Times New Roman" w:hAnsi="Times New Roman" w:cs="宋体"/>
                <w:color w:val="auto"/>
                <w:kern w:val="0"/>
                <w:sz w:val="18"/>
                <w:szCs w:val="18"/>
                <w:lang w:val="en-US" w:eastAsia="zh-CN"/>
              </w:rPr>
              <w:t>乳油</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1500倍、12% 甲维·虫螨腈</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1500倍、15% 甲维·茚虫威</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1500倍、4.5% 高效氯氰菊酯</w:t>
            </w:r>
            <w:r>
              <w:rPr>
                <w:rFonts w:hint="eastAsia" w:ascii="Times New Roman" w:hAnsi="Times New Roman" w:cs="宋体"/>
                <w:color w:val="auto"/>
                <w:kern w:val="0"/>
                <w:sz w:val="18"/>
                <w:szCs w:val="18"/>
                <w:lang w:val="en-US" w:eastAsia="zh-CN"/>
              </w:rPr>
              <w:t>悬乳剂</w:t>
            </w:r>
            <w:r>
              <w:rPr>
                <w:rFonts w:hint="eastAsia" w:ascii="Times New Roman" w:hAnsi="Times New Roman" w:cs="宋体"/>
                <w:color w:val="auto"/>
                <w:kern w:val="0"/>
                <w:sz w:val="18"/>
                <w:szCs w:val="18"/>
              </w:rPr>
              <w:t>的 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1000倍进行喷雾，几种药剂交替使用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iCs/>
                <w:color w:val="auto"/>
                <w:kern w:val="0"/>
                <w:sz w:val="18"/>
                <w:szCs w:val="18"/>
              </w:rPr>
              <w:t>灰白蚕蛾</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雌蛾翅展21~27mm；雄蛾翅展16~22mm。触角羽毛状。前翅前缘棕褐色，外缘中部具深色斑，内线与外线呈不太明显的灰褐色波状带，内线与中线间有一卵圆形斑；后翅反面具灰色波状带，缘毛棕褐色，后缘有纵排的灰褐色点。1</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3 龄幼虫取食叶片的表皮和叶肉，残留另一层表皮，被害叶片不久呈深褐色。4 龄后的幼虫取食叶片呈孔洞或缺刻。末龄幼虫食量大增，食光叶片及嫩梢，仅余枝干</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auto"/>
                <w:kern w:val="0"/>
                <w:sz w:val="18"/>
                <w:szCs w:val="18"/>
              </w:rPr>
            </w:pPr>
            <w:r>
              <w:rPr>
                <w:rFonts w:hint="eastAsia" w:ascii="Times New Roman" w:hAnsi="Times New Roman" w:cs="宋体"/>
                <w:color w:val="auto"/>
                <w:kern w:val="0"/>
                <w:sz w:val="18"/>
                <w:szCs w:val="18"/>
              </w:rPr>
              <w:t>大量暴发可选用采用5% 阿维菌素</w:t>
            </w:r>
            <w:r>
              <w:rPr>
                <w:rFonts w:hint="eastAsia" w:ascii="Times New Roman" w:hAnsi="Times New Roman" w:cs="宋体"/>
                <w:color w:val="auto"/>
                <w:kern w:val="0"/>
                <w:sz w:val="18"/>
                <w:szCs w:val="18"/>
                <w:lang w:val="en-US" w:eastAsia="zh-CN"/>
              </w:rPr>
              <w:t>乳油</w:t>
            </w:r>
            <w:r>
              <w:rPr>
                <w:rFonts w:hint="eastAsia" w:ascii="Times New Roman" w:hAnsi="Times New Roman" w:cs="宋体"/>
                <w:color w:val="auto"/>
                <w:kern w:val="0"/>
                <w:sz w:val="18"/>
                <w:szCs w:val="18"/>
              </w:rPr>
              <w:t>500</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1500倍、12% 甲维·虫螨腈</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1500倍、15% 甲维·茚虫威</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1500倍、4.5% 高效氯氰菊酯</w:t>
            </w:r>
            <w:r>
              <w:rPr>
                <w:rFonts w:hint="eastAsia" w:ascii="Times New Roman" w:hAnsi="Times New Roman" w:cs="宋体"/>
                <w:color w:val="auto"/>
                <w:kern w:val="0"/>
                <w:sz w:val="18"/>
                <w:szCs w:val="18"/>
                <w:lang w:val="en-US" w:eastAsia="zh-CN"/>
              </w:rPr>
              <w:t>悬乳剂</w:t>
            </w:r>
            <w:r>
              <w:rPr>
                <w:rFonts w:hint="eastAsia" w:ascii="Times New Roman" w:hAnsi="Times New Roman" w:cs="宋体"/>
                <w:color w:val="auto"/>
                <w:kern w:val="0"/>
                <w:sz w:val="18"/>
                <w:szCs w:val="18"/>
              </w:rPr>
              <w:t>的 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1000倍</w:t>
            </w:r>
            <w:r>
              <w:rPr>
                <w:rFonts w:hint="eastAsia" w:ascii="Times New Roman" w:hAnsi="Times New Roman" w:cs="宋体"/>
                <w:color w:val="auto"/>
                <w:kern w:val="0"/>
                <w:sz w:val="18"/>
                <w:szCs w:val="18"/>
                <w:lang w:val="en-US" w:eastAsia="zh-CN"/>
              </w:rPr>
              <w:t>等药剂</w:t>
            </w:r>
            <w:r>
              <w:rPr>
                <w:rFonts w:hint="eastAsia" w:ascii="Times New Roman" w:hAnsi="Times New Roman" w:cs="宋体"/>
                <w:color w:val="auto"/>
                <w:kern w:val="0"/>
                <w:sz w:val="18"/>
                <w:szCs w:val="18"/>
              </w:rPr>
              <w:t>进行喷雾，几种药剂交替使用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iCs/>
                <w:color w:val="auto"/>
                <w:kern w:val="0"/>
                <w:sz w:val="18"/>
                <w:szCs w:val="18"/>
              </w:rPr>
              <w:t>朱红毛斑蛾</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雌蛾翅展32~39mm；雄蛾略小翅展25~33mm。两性触角双栉齿状，黑色。前翅和后翅橘红色，臀区有一黑色椭圆形斑。胸部背面及腹部两侧被有深红色体毛，胸腹部的腹面体毛为黑色，节间膜为金黄色。雄虫腹部末端露出１对黑色毛须。幼虫呈蛞蝓状，体表具有粘性。</w:t>
            </w:r>
            <w:r>
              <w:rPr>
                <w:rFonts w:ascii="Times New Roman" w:hAnsi="Times New Roman"/>
                <w:color w:val="auto"/>
                <w:kern w:val="0"/>
                <w:sz w:val="18"/>
                <w:szCs w:val="18"/>
              </w:rPr>
              <w:t>以幼虫食叶为害，大发生时，可把树木叶片吃光</w:t>
            </w:r>
            <w:r>
              <w:rPr>
                <w:rFonts w:hint="eastAsia" w:ascii="Times New Roman" w:hAnsi="Times New Roman"/>
                <w:color w:val="auto"/>
                <w:kern w:val="0"/>
                <w:sz w:val="18"/>
                <w:szCs w:val="18"/>
                <w:lang w:eastAsia="zh-CN"/>
              </w:rPr>
              <w:t>。</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ind w:firstLine="180" w:firstLineChars="100"/>
              <w:rPr>
                <w:rFonts w:ascii="Times New Roman" w:hAnsi="Times New Roman" w:cs="宋体"/>
                <w:color w:val="auto"/>
                <w:kern w:val="0"/>
                <w:sz w:val="18"/>
                <w:szCs w:val="18"/>
              </w:rPr>
            </w:pPr>
            <w:r>
              <w:rPr>
                <w:rFonts w:hint="eastAsia" w:ascii="Times New Roman" w:hAnsi="Times New Roman" w:cs="宋体"/>
                <w:color w:val="auto"/>
                <w:kern w:val="0"/>
                <w:sz w:val="18"/>
                <w:szCs w:val="18"/>
              </w:rPr>
              <w:t>幼虫大量出现时，可采用5% 阿维菌素</w:t>
            </w:r>
            <w:r>
              <w:rPr>
                <w:rFonts w:hint="eastAsia" w:ascii="Times New Roman" w:hAnsi="Times New Roman" w:cs="宋体"/>
                <w:color w:val="auto"/>
                <w:kern w:val="0"/>
                <w:sz w:val="18"/>
                <w:szCs w:val="18"/>
                <w:lang w:val="en-US" w:eastAsia="zh-CN"/>
              </w:rPr>
              <w:t>乳油</w:t>
            </w:r>
            <w:r>
              <w:rPr>
                <w:rFonts w:hint="eastAsia" w:ascii="Times New Roman" w:hAnsi="Times New Roman" w:cs="宋体"/>
                <w:color w:val="auto"/>
                <w:kern w:val="0"/>
                <w:sz w:val="18"/>
                <w:szCs w:val="18"/>
              </w:rPr>
              <w:t>500</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1500倍、12% 甲维·虫螨腈</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1500倍、15% 甲维·茚虫威</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1500倍、4.5% 高效氯氰菊酯</w:t>
            </w:r>
            <w:r>
              <w:rPr>
                <w:rFonts w:hint="eastAsia" w:ascii="Times New Roman" w:hAnsi="Times New Roman" w:cs="宋体"/>
                <w:color w:val="auto"/>
                <w:kern w:val="0"/>
                <w:sz w:val="18"/>
                <w:szCs w:val="18"/>
                <w:lang w:val="en-US" w:eastAsia="zh-CN"/>
              </w:rPr>
              <w:t>悬乳剂</w:t>
            </w:r>
            <w:r>
              <w:rPr>
                <w:rFonts w:hint="eastAsia" w:ascii="Times New Roman" w:hAnsi="Times New Roman" w:cs="宋体"/>
                <w:color w:val="auto"/>
                <w:kern w:val="0"/>
                <w:sz w:val="18"/>
                <w:szCs w:val="18"/>
              </w:rPr>
              <w:t>的 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1000倍</w:t>
            </w:r>
            <w:r>
              <w:rPr>
                <w:rFonts w:hint="eastAsia" w:ascii="Times New Roman" w:hAnsi="Times New Roman" w:cs="宋体"/>
                <w:color w:val="auto"/>
                <w:kern w:val="0"/>
                <w:sz w:val="18"/>
                <w:szCs w:val="18"/>
                <w:lang w:val="en-US" w:eastAsia="zh-CN"/>
              </w:rPr>
              <w:t>等药剂</w:t>
            </w:r>
            <w:r>
              <w:rPr>
                <w:rFonts w:hint="eastAsia" w:ascii="Times New Roman" w:hAnsi="Times New Roman" w:cs="宋体"/>
                <w:color w:val="auto"/>
                <w:kern w:val="0"/>
                <w:sz w:val="18"/>
                <w:szCs w:val="18"/>
              </w:rPr>
              <w:t>进行喷雾，几种药剂交替使用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iCs/>
                <w:color w:val="auto"/>
                <w:kern w:val="0"/>
                <w:sz w:val="18"/>
                <w:szCs w:val="18"/>
              </w:rPr>
            </w:pPr>
            <w:r>
              <w:rPr>
                <w:rFonts w:hint="eastAsia" w:ascii="Times New Roman" w:hAnsi="Times New Roman"/>
                <w:color w:val="auto"/>
                <w:sz w:val="18"/>
                <w:szCs w:val="18"/>
                <w:lang w:val="en-US" w:eastAsia="zh-CN"/>
              </w:rPr>
              <w:t>六带</w:t>
            </w:r>
            <w:r>
              <w:rPr>
                <w:rFonts w:hint="eastAsia" w:ascii="Times New Roman" w:hAnsi="Times New Roman"/>
                <w:color w:val="auto"/>
                <w:sz w:val="18"/>
                <w:szCs w:val="18"/>
              </w:rPr>
              <w:t>桑舞蛾</w:t>
            </w:r>
          </w:p>
        </w:tc>
        <w:tc>
          <w:tcPr>
            <w:tcW w:w="4567"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成虫触角丝状，黑白相间；前翅红褐色底，中后部具杂乱的黑色、灰色斑纹。翅面分布银蓝色线条，近基部有2列银蓝色的横带，第2列横带下方有黄褐色的山峰状纹，前翅中央的横带及近外缘的波状横带较明显。后翅为黑褐色，无其他翅纹。以幼虫取食叶片，造成缺刻或者孔洞，幼虫吐丝结成一薄的网幕，并躲藏其中。被取食过的伤口常呈现黑褐色焦枯状。被害叶片上可见大量褐色、颗粒状幼虫排泄物。</w:t>
            </w:r>
          </w:p>
        </w:tc>
        <w:tc>
          <w:tcPr>
            <w:tcW w:w="6934" w:type="dxa"/>
            <w:tcBorders>
              <w:top w:val="single" w:color="auto" w:sz="12" w:space="0"/>
              <w:bottom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s="宋体"/>
                <w:color w:val="auto"/>
                <w:kern w:val="0"/>
                <w:sz w:val="18"/>
                <w:szCs w:val="18"/>
              </w:rPr>
            </w:pPr>
            <w:r>
              <w:rPr>
                <w:rFonts w:hint="eastAsia" w:ascii="Times New Roman" w:hAnsi="Times New Roman" w:cs="宋体"/>
                <w:color w:val="auto"/>
                <w:kern w:val="0"/>
                <w:sz w:val="18"/>
                <w:szCs w:val="18"/>
              </w:rPr>
              <w:t>幼虫大量出现时，可采用5% 阿维菌素</w:t>
            </w:r>
            <w:r>
              <w:rPr>
                <w:rFonts w:hint="eastAsia" w:ascii="Times New Roman" w:hAnsi="Times New Roman" w:cs="宋体"/>
                <w:color w:val="auto"/>
                <w:kern w:val="0"/>
                <w:sz w:val="18"/>
                <w:szCs w:val="18"/>
                <w:lang w:val="en-US" w:eastAsia="zh-CN"/>
              </w:rPr>
              <w:t>乳油</w:t>
            </w:r>
            <w:r>
              <w:rPr>
                <w:rFonts w:hint="eastAsia" w:ascii="Times New Roman" w:hAnsi="Times New Roman" w:cs="宋体"/>
                <w:color w:val="auto"/>
                <w:kern w:val="0"/>
                <w:sz w:val="18"/>
                <w:szCs w:val="18"/>
              </w:rPr>
              <w:t>500</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1500倍、12% 甲维·虫螨腈</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1500倍、15% 甲维·茚虫威</w:t>
            </w:r>
            <w:r>
              <w:rPr>
                <w:rFonts w:hint="eastAsia" w:ascii="Times New Roman" w:hAnsi="Times New Roman" w:cs="宋体"/>
                <w:color w:val="auto"/>
                <w:kern w:val="0"/>
                <w:sz w:val="18"/>
                <w:szCs w:val="18"/>
                <w:lang w:val="en-US" w:eastAsia="zh-CN"/>
              </w:rPr>
              <w:t>悬浮剂</w:t>
            </w:r>
            <w:r>
              <w:rPr>
                <w:rFonts w:hint="eastAsia" w:ascii="Times New Roman" w:hAnsi="Times New Roman" w:cs="宋体"/>
                <w:color w:val="auto"/>
                <w:kern w:val="0"/>
                <w:sz w:val="18"/>
                <w:szCs w:val="18"/>
              </w:rPr>
              <w:t>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1500倍、4.5% 高效氯氰菊酯</w:t>
            </w:r>
            <w:r>
              <w:rPr>
                <w:rFonts w:hint="eastAsia" w:ascii="Times New Roman" w:hAnsi="Times New Roman" w:cs="宋体"/>
                <w:color w:val="auto"/>
                <w:kern w:val="0"/>
                <w:sz w:val="18"/>
                <w:szCs w:val="18"/>
                <w:lang w:val="en-US" w:eastAsia="zh-CN"/>
              </w:rPr>
              <w:t>悬乳剂</w:t>
            </w:r>
            <w:r>
              <w:rPr>
                <w:rFonts w:hint="eastAsia" w:ascii="Times New Roman" w:hAnsi="Times New Roman" w:cs="宋体"/>
                <w:color w:val="auto"/>
                <w:kern w:val="0"/>
                <w:sz w:val="18"/>
                <w:szCs w:val="18"/>
              </w:rPr>
              <w:t>的 500</w:t>
            </w:r>
            <w:r>
              <w:rPr>
                <w:rFonts w:hint="eastAsia" w:ascii="Times New Roman" w:hAnsi="Times New Roman" w:cs="宋体"/>
                <w:color w:val="auto"/>
                <w:kern w:val="0"/>
                <w:sz w:val="18"/>
                <w:szCs w:val="18"/>
                <w:lang w:val="en-US" w:eastAsia="zh-CN"/>
              </w:rPr>
              <w:t>倍</w:t>
            </w:r>
            <w:r>
              <w:rPr>
                <w:rFonts w:hint="eastAsia" w:ascii="Times New Roman" w:hAnsi="Times New Roman"/>
                <w:color w:val="auto"/>
                <w:kern w:val="0"/>
                <w:sz w:val="18"/>
                <w:szCs w:val="18"/>
                <w:lang w:eastAsia="zh-CN"/>
              </w:rPr>
              <w:t>-</w:t>
            </w:r>
            <w:r>
              <w:rPr>
                <w:rFonts w:hint="eastAsia" w:ascii="Times New Roman" w:hAnsi="Times New Roman" w:cs="宋体"/>
                <w:color w:val="auto"/>
                <w:kern w:val="0"/>
                <w:sz w:val="18"/>
                <w:szCs w:val="18"/>
              </w:rPr>
              <w:t>1000倍</w:t>
            </w:r>
            <w:r>
              <w:rPr>
                <w:rFonts w:hint="eastAsia" w:ascii="Times New Roman" w:hAnsi="Times New Roman" w:cs="宋体"/>
                <w:color w:val="auto"/>
                <w:kern w:val="0"/>
                <w:sz w:val="18"/>
                <w:szCs w:val="18"/>
                <w:lang w:val="en-US" w:eastAsia="zh-CN"/>
              </w:rPr>
              <w:t>等药剂</w:t>
            </w:r>
            <w:r>
              <w:rPr>
                <w:rFonts w:hint="eastAsia" w:ascii="Times New Roman" w:hAnsi="Times New Roman" w:cs="宋体"/>
                <w:color w:val="auto"/>
                <w:kern w:val="0"/>
                <w:sz w:val="18"/>
                <w:szCs w:val="18"/>
              </w:rPr>
              <w:t>进行喷雾，几种药剂交替使用</w:t>
            </w:r>
            <w:r>
              <w:rPr>
                <w:rFonts w:hint="eastAsia" w:ascii="Times New Roman" w:hAnsi="Times New Roman" w:cs="宋体"/>
                <w:color w:val="auto"/>
                <w:kern w:val="0"/>
                <w:sz w:val="18"/>
                <w:szCs w:val="18"/>
                <w:lang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2207" w:type="dxa"/>
            <w:tcBorders>
              <w:top w:val="single" w:color="auto" w:sz="12" w:space="0"/>
            </w:tcBorders>
            <w:vAlign w:val="center"/>
          </w:tcPr>
          <w:p>
            <w:pPr>
              <w:widowControl/>
              <w:tabs>
                <w:tab w:val="center" w:pos="4201"/>
                <w:tab w:val="right" w:leader="dot" w:pos="9298"/>
              </w:tabs>
              <w:autoSpaceDE w:val="0"/>
              <w:autoSpaceDN w:val="0"/>
              <w:spacing w:line="280" w:lineRule="exact"/>
              <w:jc w:val="center"/>
              <w:rPr>
                <w:rFonts w:ascii="Times New Roman" w:hAnsi="Times New Roman"/>
                <w:color w:val="auto"/>
                <w:sz w:val="18"/>
                <w:szCs w:val="18"/>
              </w:rPr>
            </w:pPr>
            <w:r>
              <w:rPr>
                <w:rFonts w:hint="eastAsia" w:ascii="Times New Roman" w:hAnsi="Times New Roman"/>
                <w:iCs/>
                <w:color w:val="auto"/>
                <w:kern w:val="0"/>
                <w:sz w:val="18"/>
                <w:szCs w:val="18"/>
              </w:rPr>
              <w:t>榕八星天牛</w:t>
            </w:r>
          </w:p>
        </w:tc>
        <w:tc>
          <w:tcPr>
            <w:tcW w:w="4567" w:type="dxa"/>
            <w:tcBorders>
              <w:top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olor w:val="auto"/>
                <w:kern w:val="0"/>
                <w:sz w:val="18"/>
                <w:szCs w:val="18"/>
              </w:rPr>
            </w:pPr>
            <w:r>
              <w:rPr>
                <w:rFonts w:hint="eastAsia" w:ascii="Times New Roman" w:hAnsi="Times New Roman"/>
                <w:color w:val="auto"/>
                <w:kern w:val="0"/>
                <w:sz w:val="18"/>
                <w:szCs w:val="18"/>
              </w:rPr>
              <w:t>成虫体长30~46mm。黑褐色；密被灰褐色毛；体侧缘有自头部连续至腹部的白色宽纵纹。雄虫触角第3~10节内端显著膨大具刺。前胸背板具1对橙色括弧形斑；鞘翅具4个白色圆斑排成1纵列，第二个白斑特别大，外侧有1~2个小白斑；鞘翅平截缝角具刺。以幼虫在榕树枝干内取食危害，造成枝条枯死，严重危害时可导致整株死亡</w:t>
            </w:r>
            <w:r>
              <w:rPr>
                <w:rFonts w:hint="eastAsia" w:ascii="Times New Roman" w:hAnsi="Times New Roman"/>
                <w:color w:val="auto"/>
                <w:kern w:val="0"/>
                <w:sz w:val="18"/>
                <w:szCs w:val="18"/>
                <w:lang w:eastAsia="zh-CN"/>
              </w:rPr>
              <w:t>。</w:t>
            </w:r>
          </w:p>
        </w:tc>
        <w:tc>
          <w:tcPr>
            <w:tcW w:w="6934" w:type="dxa"/>
            <w:tcBorders>
              <w:top w:val="single" w:color="auto" w:sz="12" w:space="0"/>
            </w:tcBorders>
            <w:vAlign w:val="center"/>
          </w:tcPr>
          <w:p>
            <w:pPr>
              <w:widowControl/>
              <w:tabs>
                <w:tab w:val="center" w:pos="4201"/>
                <w:tab w:val="right" w:leader="dot" w:pos="9298"/>
              </w:tabs>
              <w:autoSpaceDE w:val="0"/>
              <w:autoSpaceDN w:val="0"/>
              <w:spacing w:line="280" w:lineRule="exact"/>
              <w:rPr>
                <w:rFonts w:ascii="Times New Roman" w:hAnsi="Times New Roman" w:cs="宋体"/>
                <w:color w:val="auto"/>
                <w:kern w:val="0"/>
                <w:sz w:val="18"/>
                <w:szCs w:val="18"/>
              </w:rPr>
            </w:pPr>
            <w:r>
              <w:rPr>
                <w:rFonts w:hint="eastAsia" w:ascii="Times New Roman" w:hAnsi="Times New Roman" w:cs="宋体"/>
                <w:color w:val="auto"/>
                <w:kern w:val="0"/>
                <w:sz w:val="18"/>
                <w:szCs w:val="18"/>
              </w:rPr>
              <w:t>低龄幼虫在韧皮下危害而尚未进入木质部时用化学药剂喷涂树干，已蛀入木质部的幼虫可用药剂注射法防治，用注射器注入或用药棉沾药塞入虫孔并用水泥封堵虫孔。根据幼虫有爬出孔口取食边材的习性，用2</w:t>
            </w:r>
            <w:r>
              <w:rPr>
                <w:rFonts w:hint="eastAsia" w:ascii="Times New Roman" w:hAnsi="Times New Roman" w:cs="宋体"/>
                <w:color w:val="auto"/>
                <w:kern w:val="0"/>
                <w:sz w:val="18"/>
                <w:szCs w:val="18"/>
                <w:lang w:val="en-US" w:eastAsia="zh-CN"/>
              </w:rPr>
              <w:t>.</w:t>
            </w:r>
            <w:r>
              <w:rPr>
                <w:rFonts w:hint="eastAsia" w:ascii="Times New Roman" w:hAnsi="Times New Roman" w:cs="宋体"/>
                <w:color w:val="auto"/>
                <w:kern w:val="0"/>
                <w:sz w:val="18"/>
                <w:szCs w:val="18"/>
              </w:rPr>
              <w:t>5％溴氰菊酯乳油400倍进行药棉塞虫孔防治。在羽化高峰期 （5月份）向寄主树冠、基干喷常规胃毒或触杀杀虫剂即可</w:t>
            </w:r>
            <w:r>
              <w:rPr>
                <w:rFonts w:hint="eastAsia" w:ascii="Times New Roman" w:hAnsi="Times New Roman" w:cs="宋体"/>
                <w:color w:val="auto"/>
                <w:kern w:val="0"/>
                <w:sz w:val="18"/>
                <w:szCs w:val="18"/>
                <w:lang w:eastAsia="zh-CN"/>
              </w:rPr>
              <w:t>。</w:t>
            </w:r>
            <w:r>
              <w:rPr>
                <w:rFonts w:hint="eastAsia" w:ascii="Times New Roman" w:hAnsi="Times New Roman" w:cs="宋体"/>
                <w:color w:val="auto"/>
                <w:kern w:val="0"/>
                <w:sz w:val="18"/>
                <w:szCs w:val="18"/>
                <w:lang w:val="en-US" w:eastAsia="zh-CN"/>
              </w:rPr>
              <w:t>在榕八星天牛发生区，定期释放花绒寄甲、肿腿蜂等天敌昆虫，实行生物防治。</w:t>
            </w:r>
          </w:p>
        </w:tc>
      </w:tr>
    </w:tbl>
    <w:p>
      <w:pPr>
        <w:pStyle w:val="59"/>
        <w:ind w:firstLine="0" w:firstLineChars="0"/>
        <w:rPr>
          <w:color w:val="auto"/>
        </w:rPr>
      </w:pPr>
    </w:p>
    <w:p>
      <w:pPr>
        <w:pStyle w:val="59"/>
        <w:ind w:firstLine="420"/>
        <w:rPr>
          <w:color w:val="auto"/>
        </w:rPr>
      </w:pPr>
    </w:p>
    <w:p>
      <w:pPr>
        <w:pStyle w:val="59"/>
        <w:ind w:firstLine="420"/>
        <w:rPr>
          <w:color w:val="auto"/>
        </w:rPr>
      </w:pPr>
    </w:p>
    <w:p>
      <w:pPr>
        <w:pStyle w:val="59"/>
        <w:ind w:firstLine="420"/>
        <w:rPr>
          <w:color w:val="auto"/>
        </w:rPr>
      </w:pPr>
    </w:p>
    <w:p>
      <w:pPr>
        <w:widowControl/>
        <w:adjustRightInd/>
        <w:spacing w:line="240" w:lineRule="auto"/>
        <w:jc w:val="left"/>
        <w:rPr>
          <w:rFonts w:ascii="黑体" w:hAnsi="Times New Roman" w:eastAsia="黑体"/>
          <w:color w:val="auto"/>
          <w:kern w:val="0"/>
          <w:szCs w:val="20"/>
        </w:rPr>
      </w:pPr>
    </w:p>
    <w:p>
      <w:pPr>
        <w:widowControl/>
        <w:adjustRightInd/>
        <w:spacing w:line="240" w:lineRule="auto"/>
        <w:jc w:val="left"/>
        <w:rPr>
          <w:rFonts w:ascii="黑体" w:hAnsi="Times New Roman" w:eastAsia="黑体"/>
          <w:color w:val="auto"/>
          <w:kern w:val="0"/>
          <w:szCs w:val="20"/>
        </w:rPr>
      </w:pPr>
    </w:p>
    <w:p>
      <w:pPr>
        <w:widowControl/>
        <w:adjustRightInd/>
        <w:spacing w:line="240" w:lineRule="auto"/>
        <w:jc w:val="left"/>
        <w:rPr>
          <w:rFonts w:ascii="黑体" w:hAnsi="Times New Roman" w:eastAsia="黑体"/>
          <w:color w:val="auto"/>
          <w:kern w:val="0"/>
          <w:szCs w:val="20"/>
        </w:rPr>
      </w:pPr>
    </w:p>
    <w:p>
      <w:pPr>
        <w:pStyle w:val="79"/>
        <w:spacing w:after="156"/>
        <w:rPr>
          <w:color w:val="auto"/>
        </w:rPr>
      </w:pPr>
      <w:bookmarkStart w:id="162" w:name="_Toc14815"/>
      <w:r>
        <w:rPr>
          <w:rFonts w:hint="eastAsia"/>
          <w:color w:val="auto"/>
        </w:rPr>
        <w:t>（规范性）</w:t>
      </w:r>
      <w:r>
        <w:rPr>
          <w:color w:val="auto"/>
        </w:rPr>
        <w:br w:type="textWrapping"/>
      </w:r>
      <w:r>
        <w:rPr>
          <w:rFonts w:hint="eastAsia"/>
          <w:color w:val="auto"/>
        </w:rPr>
        <w:t>病虫害调查表</w:t>
      </w:r>
      <w:bookmarkEnd w:id="162"/>
    </w:p>
    <w:p>
      <w:pPr>
        <w:pStyle w:val="59"/>
        <w:ind w:firstLine="420"/>
        <w:rPr>
          <w:color w:val="auto"/>
        </w:rPr>
      </w:pPr>
    </w:p>
    <w:p>
      <w:pPr>
        <w:ind w:firstLine="420" w:firstLineChars="200"/>
        <w:jc w:val="left"/>
        <w:rPr>
          <w:rFonts w:ascii="宋体" w:hAnsi="宋体" w:cs="宋体"/>
          <w:color w:val="auto"/>
          <w:kern w:val="0"/>
        </w:rPr>
      </w:pPr>
      <w:r>
        <w:rPr>
          <w:rFonts w:hint="eastAsia" w:ascii="Times New Roman" w:hAnsi="Times New Roman"/>
          <w:color w:val="auto"/>
          <w:kern w:val="0"/>
        </w:rPr>
        <w:t>病虫害</w:t>
      </w:r>
      <w:r>
        <w:rPr>
          <w:rFonts w:ascii="Times New Roman" w:hAnsi="Times New Roman"/>
          <w:color w:val="auto"/>
          <w:kern w:val="0"/>
        </w:rPr>
        <w:t>踏查</w:t>
      </w:r>
      <w:r>
        <w:rPr>
          <w:rFonts w:hint="eastAsia" w:ascii="宋体" w:hAnsi="宋体" w:cs="宋体"/>
          <w:color w:val="auto"/>
          <w:kern w:val="0"/>
        </w:rPr>
        <w:t>记录表见表B.1，标准地调查记录表见表B.2。</w:t>
      </w:r>
    </w:p>
    <w:p>
      <w:pPr>
        <w:jc w:val="center"/>
        <w:rPr>
          <w:rFonts w:ascii="黑体" w:hAnsi="黑体" w:eastAsia="黑体" w:cs="黑体"/>
          <w:bCs/>
          <w:color w:val="auto"/>
          <w:sz w:val="28"/>
          <w:szCs w:val="28"/>
        </w:rPr>
      </w:pPr>
      <w:r>
        <w:rPr>
          <w:rFonts w:hint="eastAsia" w:ascii="黑体" w:hAnsi="黑体" w:eastAsia="黑体" w:cs="黑体"/>
          <w:bCs/>
          <w:color w:val="auto"/>
          <w:kern w:val="0"/>
        </w:rPr>
        <w:t xml:space="preserve">表B.1 </w:t>
      </w:r>
      <w:r>
        <w:rPr>
          <w:rFonts w:hint="eastAsia" w:ascii="黑体" w:hAnsi="黑体" w:eastAsia="黑体" w:cs="黑体"/>
          <w:bCs/>
          <w:color w:val="auto"/>
        </w:rPr>
        <w:t>踏查记录表</w:t>
      </w:r>
    </w:p>
    <w:p>
      <w:pPr>
        <w:rPr>
          <w:rFonts w:ascii="宋体" w:hAnsi="宋体"/>
          <w:color w:val="auto"/>
          <w:u w:val="single"/>
        </w:rPr>
      </w:pPr>
      <w:r>
        <w:rPr>
          <w:rFonts w:ascii="宋体" w:hAnsi="宋体"/>
          <w:color w:val="auto"/>
        </w:rPr>
        <w:t>县名称 ：</w:t>
      </w:r>
      <w:r>
        <w:rPr>
          <w:rFonts w:ascii="宋体" w:hAnsi="宋体"/>
          <w:color w:val="auto"/>
          <w:u w:val="single"/>
        </w:rPr>
        <w:t xml:space="preserve">                               </w:t>
      </w:r>
      <w:r>
        <w:rPr>
          <w:rFonts w:ascii="宋体" w:hAnsi="宋体"/>
          <w:color w:val="auto"/>
        </w:rPr>
        <w:t xml:space="preserve">           </w:t>
      </w:r>
      <w:r>
        <w:rPr>
          <w:rFonts w:hint="eastAsia" w:ascii="宋体" w:hAnsi="宋体"/>
          <w:color w:val="auto"/>
          <w:lang w:val="en-US" w:eastAsia="zh-CN"/>
        </w:rPr>
        <w:t>街道（</w:t>
      </w:r>
      <w:r>
        <w:rPr>
          <w:rFonts w:ascii="宋体" w:hAnsi="宋体"/>
          <w:color w:val="auto"/>
        </w:rPr>
        <w:t>乡镇</w:t>
      </w:r>
      <w:r>
        <w:rPr>
          <w:rFonts w:hint="eastAsia" w:ascii="宋体" w:hAnsi="宋体"/>
          <w:color w:val="auto"/>
          <w:lang w:val="en-US" w:eastAsia="zh-CN"/>
        </w:rPr>
        <w:t>）</w:t>
      </w:r>
      <w:r>
        <w:rPr>
          <w:rFonts w:ascii="宋体" w:hAnsi="宋体"/>
          <w:color w:val="auto"/>
        </w:rPr>
        <w:t>名称 ：</w:t>
      </w:r>
      <w:r>
        <w:rPr>
          <w:rFonts w:ascii="宋体" w:hAnsi="宋体"/>
          <w:color w:val="auto"/>
          <w:u w:val="single"/>
        </w:rPr>
        <w:t xml:space="preserve">                                </w:t>
      </w:r>
      <w:r>
        <w:rPr>
          <w:rFonts w:ascii="宋体" w:hAnsi="宋体"/>
          <w:color w:val="auto"/>
        </w:rPr>
        <w:t xml:space="preserve">  调查面积 ：</w:t>
      </w:r>
      <w:r>
        <w:rPr>
          <w:rFonts w:ascii="宋体" w:hAnsi="宋体"/>
          <w:color w:val="auto"/>
          <w:u w:val="single"/>
        </w:rPr>
        <w:t xml:space="preserve">           </w:t>
      </w:r>
    </w:p>
    <w:p>
      <w:pPr>
        <w:rPr>
          <w:rFonts w:ascii="Times New Roman" w:hAnsi="Times New Roman" w:eastAsia="仿宋_GB2312"/>
          <w:b/>
          <w:color w:val="auto"/>
          <w:sz w:val="28"/>
          <w:szCs w:val="28"/>
        </w:rPr>
      </w:pPr>
    </w:p>
    <w:tbl>
      <w:tblPr>
        <w:tblStyle w:val="35"/>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830"/>
        <w:gridCol w:w="830"/>
        <w:gridCol w:w="830"/>
        <w:gridCol w:w="1541"/>
        <w:gridCol w:w="1546"/>
        <w:gridCol w:w="1541"/>
        <w:gridCol w:w="1546"/>
        <w:gridCol w:w="1474"/>
        <w:gridCol w:w="1474"/>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1355" w:type="dxa"/>
            <w:vMerge w:val="restart"/>
            <w:tcBorders>
              <w:top w:val="single" w:color="auto" w:sz="12" w:space="0"/>
              <w:left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踏查点名称</w:t>
            </w:r>
          </w:p>
        </w:tc>
        <w:tc>
          <w:tcPr>
            <w:tcW w:w="2490" w:type="dxa"/>
            <w:gridSpan w:val="3"/>
            <w:tcBorders>
              <w:top w:val="single" w:color="auto" w:sz="12" w:space="0"/>
            </w:tcBorders>
            <w:vAlign w:val="center"/>
          </w:tcPr>
          <w:p>
            <w:pPr>
              <w:pStyle w:val="20"/>
              <w:tabs>
                <w:tab w:val="clear" w:pos="4153"/>
                <w:tab w:val="clear" w:pos="8306"/>
              </w:tabs>
              <w:spacing w:before="78" w:after="156"/>
              <w:ind w:firstLine="540" w:firstLineChars="300"/>
              <w:jc w:val="both"/>
              <w:rPr>
                <w:rFonts w:ascii="宋体" w:hAnsi="宋体"/>
                <w:color w:val="auto"/>
              </w:rPr>
            </w:pPr>
            <w:r>
              <w:rPr>
                <w:rFonts w:ascii="宋体" w:hAnsi="宋体"/>
                <w:color w:val="auto"/>
              </w:rPr>
              <w:t>地理坐标</w:t>
            </w:r>
          </w:p>
        </w:tc>
        <w:tc>
          <w:tcPr>
            <w:tcW w:w="1541" w:type="dxa"/>
            <w:vMerge w:val="restart"/>
            <w:tcBorders>
              <w:top w:val="single" w:color="auto" w:sz="12" w:space="0"/>
            </w:tcBorders>
            <w:vAlign w:val="center"/>
          </w:tcPr>
          <w:p>
            <w:pPr>
              <w:pStyle w:val="20"/>
              <w:tabs>
                <w:tab w:val="clear" w:pos="4153"/>
                <w:tab w:val="clear" w:pos="8306"/>
              </w:tabs>
              <w:spacing w:before="78" w:after="156"/>
              <w:ind w:firstLine="360" w:firstLineChars="200"/>
              <w:jc w:val="both"/>
              <w:rPr>
                <w:rFonts w:ascii="宋体" w:hAnsi="宋体"/>
                <w:color w:val="auto"/>
              </w:rPr>
            </w:pPr>
            <w:r>
              <w:rPr>
                <w:rFonts w:hint="eastAsia" w:ascii="宋体" w:hAnsi="宋体"/>
                <w:color w:val="auto"/>
                <w:lang w:val="en-US" w:eastAsia="zh-CN"/>
              </w:rPr>
              <w:t>树种</w:t>
            </w:r>
            <w:r>
              <w:rPr>
                <w:rFonts w:ascii="宋体" w:hAnsi="宋体"/>
                <w:color w:val="auto"/>
              </w:rPr>
              <w:t>组成</w:t>
            </w:r>
          </w:p>
        </w:tc>
        <w:tc>
          <w:tcPr>
            <w:tcW w:w="1546" w:type="dxa"/>
            <w:vMerge w:val="restart"/>
            <w:tcBorders>
              <w:top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有害生物种类</w:t>
            </w:r>
          </w:p>
        </w:tc>
        <w:tc>
          <w:tcPr>
            <w:tcW w:w="1541" w:type="dxa"/>
            <w:vMerge w:val="restart"/>
            <w:tcBorders>
              <w:top w:val="single" w:color="auto" w:sz="12" w:space="0"/>
            </w:tcBorders>
            <w:vAlign w:val="center"/>
          </w:tcPr>
          <w:p>
            <w:pPr>
              <w:pStyle w:val="20"/>
              <w:tabs>
                <w:tab w:val="clear" w:pos="4153"/>
                <w:tab w:val="clear" w:pos="8306"/>
              </w:tabs>
              <w:spacing w:before="78" w:after="156"/>
              <w:ind w:firstLine="180" w:firstLineChars="100"/>
              <w:jc w:val="both"/>
              <w:rPr>
                <w:rFonts w:ascii="宋体" w:hAnsi="宋体"/>
                <w:color w:val="auto"/>
              </w:rPr>
            </w:pPr>
            <w:r>
              <w:rPr>
                <w:rFonts w:ascii="宋体" w:hAnsi="宋体"/>
                <w:color w:val="auto"/>
              </w:rPr>
              <w:t>寄主植物</w:t>
            </w:r>
          </w:p>
        </w:tc>
        <w:tc>
          <w:tcPr>
            <w:tcW w:w="1546" w:type="dxa"/>
            <w:vMerge w:val="restart"/>
            <w:tcBorders>
              <w:top w:val="single" w:color="auto" w:sz="12" w:space="0"/>
            </w:tcBorders>
            <w:vAlign w:val="center"/>
          </w:tcPr>
          <w:p>
            <w:pPr>
              <w:pStyle w:val="20"/>
              <w:tabs>
                <w:tab w:val="clear" w:pos="4153"/>
                <w:tab w:val="clear" w:pos="8306"/>
              </w:tabs>
              <w:spacing w:before="78" w:after="156"/>
              <w:ind w:firstLine="180" w:firstLineChars="100"/>
              <w:jc w:val="both"/>
              <w:rPr>
                <w:rFonts w:ascii="宋体" w:hAnsi="宋体"/>
                <w:color w:val="auto"/>
              </w:rPr>
            </w:pPr>
            <w:r>
              <w:rPr>
                <w:rFonts w:ascii="宋体" w:hAnsi="宋体"/>
                <w:color w:val="auto"/>
              </w:rPr>
              <w:t>危害部位</w:t>
            </w:r>
          </w:p>
        </w:tc>
        <w:tc>
          <w:tcPr>
            <w:tcW w:w="1474" w:type="dxa"/>
            <w:vMerge w:val="restart"/>
            <w:tcBorders>
              <w:top w:val="single" w:color="auto" w:sz="12" w:space="0"/>
            </w:tcBorders>
            <w:vAlign w:val="center"/>
          </w:tcPr>
          <w:p>
            <w:pPr>
              <w:pStyle w:val="20"/>
              <w:tabs>
                <w:tab w:val="clear" w:pos="4153"/>
                <w:tab w:val="clear" w:pos="8306"/>
              </w:tabs>
              <w:spacing w:before="78" w:after="156"/>
              <w:ind w:left="180" w:hanging="180" w:hangingChars="100"/>
              <w:jc w:val="both"/>
              <w:rPr>
                <w:rFonts w:ascii="宋体" w:hAnsi="宋体"/>
                <w:color w:val="auto"/>
              </w:rPr>
            </w:pPr>
            <w:r>
              <w:rPr>
                <w:rFonts w:ascii="宋体" w:hAnsi="宋体"/>
                <w:color w:val="auto"/>
              </w:rPr>
              <w:t>是否需要设置标准地</w:t>
            </w:r>
          </w:p>
        </w:tc>
        <w:tc>
          <w:tcPr>
            <w:tcW w:w="1474" w:type="dxa"/>
            <w:vMerge w:val="restart"/>
            <w:tcBorders>
              <w:top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标准地编号</w:t>
            </w:r>
          </w:p>
        </w:tc>
        <w:tc>
          <w:tcPr>
            <w:tcW w:w="913" w:type="dxa"/>
            <w:vMerge w:val="restart"/>
            <w:tcBorders>
              <w:top w:val="single" w:color="auto" w:sz="12" w:space="0"/>
              <w:right w:val="single" w:color="auto" w:sz="12" w:space="0"/>
            </w:tcBorders>
            <w:vAlign w:val="center"/>
          </w:tcPr>
          <w:p>
            <w:pPr>
              <w:pStyle w:val="20"/>
              <w:tabs>
                <w:tab w:val="clear" w:pos="4153"/>
                <w:tab w:val="clear" w:pos="8306"/>
              </w:tabs>
              <w:spacing w:before="78" w:after="156"/>
              <w:ind w:firstLine="180" w:firstLineChars="100"/>
              <w:jc w:val="both"/>
              <w:rPr>
                <w:rFonts w:ascii="宋体" w:hAnsi="宋体"/>
                <w:color w:val="auto"/>
              </w:rPr>
            </w:pPr>
            <w:r>
              <w:rPr>
                <w:rFonts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355" w:type="dxa"/>
            <w:vMerge w:val="continue"/>
            <w:tcBorders>
              <w:left w:val="single" w:color="auto" w:sz="12" w:space="0"/>
              <w:bottom w:val="single" w:color="auto" w:sz="12" w:space="0"/>
            </w:tcBorders>
            <w:vAlign w:val="center"/>
          </w:tcPr>
          <w:p>
            <w:pPr>
              <w:pStyle w:val="20"/>
              <w:numPr>
                <w:ilvl w:val="6"/>
                <w:numId w:val="2"/>
              </w:numPr>
              <w:tabs>
                <w:tab w:val="clear" w:pos="4153"/>
                <w:tab w:val="clear" w:pos="8306"/>
              </w:tabs>
              <w:spacing w:before="78" w:after="156" w:line="240" w:lineRule="auto"/>
              <w:jc w:val="both"/>
              <w:rPr>
                <w:rFonts w:ascii="宋体" w:hAnsi="宋体"/>
                <w:color w:val="auto"/>
              </w:rPr>
            </w:pPr>
          </w:p>
        </w:tc>
        <w:tc>
          <w:tcPr>
            <w:tcW w:w="830" w:type="dxa"/>
            <w:tcBorders>
              <w:bottom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经度</w:t>
            </w:r>
          </w:p>
        </w:tc>
        <w:tc>
          <w:tcPr>
            <w:tcW w:w="830" w:type="dxa"/>
            <w:tcBorders>
              <w:bottom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纬度</w:t>
            </w:r>
          </w:p>
        </w:tc>
        <w:tc>
          <w:tcPr>
            <w:tcW w:w="830" w:type="dxa"/>
            <w:tcBorders>
              <w:bottom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海拔</w:t>
            </w:r>
          </w:p>
        </w:tc>
        <w:tc>
          <w:tcPr>
            <w:tcW w:w="1541" w:type="dxa"/>
            <w:vMerge w:val="continue"/>
            <w:tcBorders>
              <w:bottom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c>
          <w:tcPr>
            <w:tcW w:w="1546" w:type="dxa"/>
            <w:vMerge w:val="continue"/>
            <w:tcBorders>
              <w:bottom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c>
          <w:tcPr>
            <w:tcW w:w="1541" w:type="dxa"/>
            <w:vMerge w:val="continue"/>
            <w:tcBorders>
              <w:bottom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c>
          <w:tcPr>
            <w:tcW w:w="1546" w:type="dxa"/>
            <w:vMerge w:val="continue"/>
            <w:tcBorders>
              <w:bottom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c>
          <w:tcPr>
            <w:tcW w:w="1474" w:type="dxa"/>
            <w:vMerge w:val="continue"/>
            <w:tcBorders>
              <w:bottom w:val="single" w:color="auto" w:sz="12" w:space="0"/>
            </w:tcBorders>
          </w:tcPr>
          <w:p>
            <w:pPr>
              <w:pStyle w:val="20"/>
              <w:numPr>
                <w:ilvl w:val="6"/>
                <w:numId w:val="2"/>
              </w:numPr>
              <w:tabs>
                <w:tab w:val="clear" w:pos="4153"/>
                <w:tab w:val="clear" w:pos="8306"/>
              </w:tabs>
              <w:spacing w:before="78" w:after="156" w:line="240" w:lineRule="auto"/>
              <w:rPr>
                <w:rFonts w:ascii="宋体" w:hAnsi="宋体"/>
                <w:color w:val="auto"/>
              </w:rPr>
            </w:pPr>
          </w:p>
        </w:tc>
        <w:tc>
          <w:tcPr>
            <w:tcW w:w="1474" w:type="dxa"/>
            <w:vMerge w:val="continue"/>
            <w:tcBorders>
              <w:bottom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c>
          <w:tcPr>
            <w:tcW w:w="913" w:type="dxa"/>
            <w:vMerge w:val="continue"/>
            <w:tcBorders>
              <w:bottom w:val="single" w:color="auto" w:sz="12" w:space="0"/>
              <w:right w:val="single" w:color="auto" w:sz="12" w:space="0"/>
            </w:tcBorders>
            <w:vAlign w:val="center"/>
          </w:tcPr>
          <w:p>
            <w:pPr>
              <w:pStyle w:val="20"/>
              <w:numPr>
                <w:ilvl w:val="6"/>
                <w:numId w:val="2"/>
              </w:numPr>
              <w:tabs>
                <w:tab w:val="clear" w:pos="4153"/>
                <w:tab w:val="clear" w:pos="8306"/>
              </w:tabs>
              <w:spacing w:before="78" w:after="156" w:line="240" w:lineRule="auto"/>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55" w:type="dxa"/>
            <w:tcBorders>
              <w:top w:val="single" w:color="auto" w:sz="12" w:space="0"/>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1"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6"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1"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6"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74"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913" w:type="dxa"/>
            <w:tcBorders>
              <w:top w:val="single" w:color="auto" w:sz="12" w:space="0"/>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355" w:type="dxa"/>
            <w:tcBorders>
              <w:left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830"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541" w:type="dxa"/>
            <w:vAlign w:val="center"/>
          </w:tcPr>
          <w:p>
            <w:pPr>
              <w:pStyle w:val="235"/>
              <w:widowControl w:val="0"/>
              <w:snapToGrid w:val="0"/>
              <w:ind w:firstLine="0" w:firstLineChars="0"/>
              <w:jc w:val="center"/>
              <w:rPr>
                <w:rFonts w:hAnsi="宋体"/>
                <w:color w:val="auto"/>
                <w:sz w:val="18"/>
                <w:szCs w:val="18"/>
              </w:rPr>
            </w:pPr>
          </w:p>
        </w:tc>
        <w:tc>
          <w:tcPr>
            <w:tcW w:w="1546" w:type="dxa"/>
            <w:vAlign w:val="center"/>
          </w:tcPr>
          <w:p>
            <w:pPr>
              <w:pStyle w:val="235"/>
              <w:widowControl w:val="0"/>
              <w:snapToGrid w:val="0"/>
              <w:ind w:firstLine="0" w:firstLineChars="0"/>
              <w:jc w:val="center"/>
              <w:rPr>
                <w:rFonts w:hAnsi="宋体"/>
                <w:color w:val="auto"/>
                <w:sz w:val="18"/>
                <w:szCs w:val="18"/>
              </w:rPr>
            </w:pPr>
          </w:p>
        </w:tc>
        <w:tc>
          <w:tcPr>
            <w:tcW w:w="1474" w:type="dxa"/>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vAlign w:val="center"/>
          </w:tcPr>
          <w:p>
            <w:pPr>
              <w:pStyle w:val="235"/>
              <w:widowControl w:val="0"/>
              <w:snapToGrid w:val="0"/>
              <w:ind w:firstLine="0" w:firstLineChars="0"/>
              <w:jc w:val="center"/>
              <w:rPr>
                <w:rFonts w:hAnsi="宋体"/>
                <w:color w:val="auto"/>
                <w:sz w:val="18"/>
                <w:szCs w:val="18"/>
              </w:rPr>
            </w:pPr>
          </w:p>
        </w:tc>
        <w:tc>
          <w:tcPr>
            <w:tcW w:w="913"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1355" w:type="dxa"/>
            <w:tcBorders>
              <w:left w:val="single" w:color="auto" w:sz="12" w:space="0"/>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830"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1"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6"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1"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546"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74"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r>
              <w:rPr>
                <w:rFonts w:hAnsi="宋体"/>
                <w:color w:val="auto"/>
                <w:sz w:val="18"/>
                <w:szCs w:val="18"/>
              </w:rPr>
              <w:t>□</w:t>
            </w:r>
          </w:p>
        </w:tc>
        <w:tc>
          <w:tcPr>
            <w:tcW w:w="1474"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913" w:type="dxa"/>
            <w:tcBorders>
              <w:bottom w:val="single" w:color="auto" w:sz="12" w:space="0"/>
              <w:right w:val="single" w:color="auto" w:sz="12" w:space="0"/>
            </w:tcBorders>
          </w:tcPr>
          <w:p>
            <w:pPr>
              <w:pStyle w:val="235"/>
              <w:widowControl w:val="0"/>
              <w:snapToGrid w:val="0"/>
              <w:ind w:firstLine="0" w:firstLineChars="0"/>
              <w:rPr>
                <w:rFonts w:hAnsi="宋体"/>
                <w:color w:val="auto"/>
                <w:sz w:val="18"/>
                <w:szCs w:val="18"/>
              </w:rPr>
            </w:pPr>
          </w:p>
        </w:tc>
      </w:tr>
    </w:tbl>
    <w:p>
      <w:pPr>
        <w:widowControl/>
        <w:tabs>
          <w:tab w:val="center" w:pos="4201"/>
          <w:tab w:val="right" w:leader="dot" w:pos="9298"/>
        </w:tabs>
        <w:autoSpaceDE w:val="0"/>
        <w:autoSpaceDN w:val="0"/>
        <w:spacing w:line="240" w:lineRule="exact"/>
        <w:rPr>
          <w:rFonts w:ascii="Times New Roman" w:hAnsi="Times New Roman"/>
          <w:color w:val="auto"/>
          <w:kern w:val="0"/>
          <w:szCs w:val="20"/>
        </w:rPr>
      </w:pPr>
    </w:p>
    <w:p>
      <w:pPr>
        <w:pStyle w:val="236"/>
        <w:snapToGrid w:val="0"/>
        <w:spacing w:before="0" w:beforeAutospacing="0" w:after="0" w:afterAutospacing="0" w:line="360" w:lineRule="auto"/>
        <w:ind w:right="89" w:firstLine="0"/>
        <w:jc w:val="both"/>
        <w:rPr>
          <w:rFonts w:ascii="Times New Roman" w:hAnsi="Times New Roman"/>
          <w:color w:val="auto"/>
          <w:szCs w:val="20"/>
        </w:rPr>
      </w:pPr>
      <w:r>
        <w:rPr>
          <w:rFonts w:cs="Times New Roman"/>
          <w:color w:val="auto"/>
          <w:sz w:val="21"/>
          <w:szCs w:val="21"/>
        </w:rPr>
        <w:t>调查人：                                                                                         调查时间：      年    月    日</w:t>
      </w:r>
    </w:p>
    <w:p>
      <w:pPr>
        <w:widowControl/>
        <w:tabs>
          <w:tab w:val="center" w:pos="4201"/>
          <w:tab w:val="right" w:leader="dot" w:pos="9298"/>
        </w:tabs>
        <w:autoSpaceDE w:val="0"/>
        <w:autoSpaceDN w:val="0"/>
        <w:spacing w:line="360" w:lineRule="auto"/>
        <w:ind w:firstLine="1050" w:firstLineChars="500"/>
        <w:rPr>
          <w:rFonts w:ascii="Times New Roman" w:hAnsi="Times New Roman"/>
          <w:color w:val="auto"/>
          <w:kern w:val="0"/>
          <w:szCs w:val="20"/>
        </w:rPr>
        <w:sectPr>
          <w:headerReference r:id="rId16" w:type="default"/>
          <w:footerReference r:id="rId18" w:type="default"/>
          <w:headerReference r:id="rId17" w:type="even"/>
          <w:footerReference r:id="rId19" w:type="even"/>
          <w:pgSz w:w="16838" w:h="11906" w:orient="landscape"/>
          <w:pgMar w:top="1134" w:right="1134" w:bottom="1134" w:left="1928" w:header="1418" w:footer="1134" w:gutter="284"/>
          <w:cols w:space="425" w:num="1"/>
          <w:formProt w:val="0"/>
          <w:docGrid w:type="lines" w:linePitch="312" w:charSpace="0"/>
        </w:sectPr>
      </w:pPr>
    </w:p>
    <w:p>
      <w:pPr>
        <w:jc w:val="center"/>
        <w:rPr>
          <w:rFonts w:ascii="黑体" w:hAnsi="黑体" w:eastAsia="黑体" w:cs="黑体"/>
          <w:bCs/>
          <w:color w:val="auto"/>
          <w:kern w:val="0"/>
        </w:rPr>
      </w:pPr>
      <w:r>
        <w:rPr>
          <w:rFonts w:hint="eastAsia" w:ascii="黑体" w:hAnsi="黑体" w:eastAsia="黑体" w:cs="黑体"/>
          <w:bCs/>
          <w:color w:val="auto"/>
          <w:kern w:val="0"/>
        </w:rPr>
        <w:t>表B.2  标准地调查记录表</w:t>
      </w:r>
    </w:p>
    <w:p>
      <w:pPr>
        <w:jc w:val="left"/>
        <w:rPr>
          <w:rFonts w:ascii="宋体" w:hAnsi="宋体"/>
          <w:b/>
          <w:bCs/>
          <w:color w:val="auto"/>
        </w:rPr>
      </w:pPr>
      <w:r>
        <w:rPr>
          <w:rFonts w:ascii="宋体" w:hAnsi="宋体"/>
          <w:b/>
          <w:bCs/>
          <w:color w:val="auto"/>
        </w:rPr>
        <w:t xml:space="preserve"> </w:t>
      </w:r>
    </w:p>
    <w:p>
      <w:pPr>
        <w:pStyle w:val="236"/>
        <w:snapToGrid w:val="0"/>
        <w:spacing w:before="0" w:beforeAutospacing="0" w:after="0" w:afterAutospacing="0" w:line="360" w:lineRule="auto"/>
        <w:ind w:firstLine="0"/>
        <w:rPr>
          <w:rFonts w:cs="Times New Roman"/>
          <w:color w:val="auto"/>
          <w:sz w:val="21"/>
          <w:szCs w:val="21"/>
        </w:rPr>
      </w:pPr>
      <w:r>
        <w:rPr>
          <w:rFonts w:cs="Times New Roman"/>
          <w:color w:val="auto"/>
          <w:sz w:val="21"/>
          <w:szCs w:val="21"/>
        </w:rPr>
        <w:t>县名称 ：</w:t>
      </w:r>
      <w:r>
        <w:rPr>
          <w:rFonts w:cs="Times New Roman"/>
          <w:color w:val="auto"/>
          <w:szCs w:val="21"/>
          <w:u w:val="single"/>
        </w:rPr>
        <w:t xml:space="preserve">                                   </w:t>
      </w:r>
      <w:r>
        <w:rPr>
          <w:rFonts w:cs="Times New Roman"/>
          <w:color w:val="auto"/>
          <w:szCs w:val="21"/>
        </w:rPr>
        <w:t xml:space="preserve"> </w:t>
      </w:r>
      <w:r>
        <w:rPr>
          <w:rFonts w:cs="Times New Roman"/>
          <w:color w:val="auto"/>
          <w:sz w:val="21"/>
          <w:szCs w:val="21"/>
        </w:rPr>
        <w:t xml:space="preserve">    乡镇名称 ：</w:t>
      </w:r>
      <w:r>
        <w:rPr>
          <w:rFonts w:cs="Times New Roman"/>
          <w:color w:val="auto"/>
          <w:szCs w:val="21"/>
          <w:u w:val="single"/>
        </w:rPr>
        <w:t xml:space="preserve">                               </w:t>
      </w:r>
      <w:r>
        <w:rPr>
          <w:rFonts w:cs="Times New Roman"/>
          <w:color w:val="auto"/>
          <w:szCs w:val="21"/>
        </w:rPr>
        <w:t xml:space="preserve"> </w:t>
      </w:r>
      <w:r>
        <w:rPr>
          <w:rFonts w:cs="Times New Roman"/>
          <w:color w:val="auto"/>
          <w:sz w:val="21"/>
          <w:szCs w:val="21"/>
        </w:rPr>
        <w:t xml:space="preserve"> </w:t>
      </w:r>
    </w:p>
    <w:p>
      <w:pPr>
        <w:pStyle w:val="236"/>
        <w:snapToGrid w:val="0"/>
        <w:spacing w:before="0" w:beforeAutospacing="0" w:after="0" w:afterAutospacing="0" w:line="360" w:lineRule="auto"/>
        <w:ind w:firstLine="0"/>
        <w:rPr>
          <w:rFonts w:cs="Times New Roman"/>
          <w:color w:val="auto"/>
          <w:szCs w:val="21"/>
          <w:u w:val="single"/>
        </w:rPr>
      </w:pPr>
      <w:r>
        <w:rPr>
          <w:rFonts w:cs="Times New Roman"/>
          <w:color w:val="auto"/>
          <w:sz w:val="21"/>
          <w:szCs w:val="21"/>
        </w:rPr>
        <w:t>标准地编号：</w:t>
      </w:r>
      <w:r>
        <w:rPr>
          <w:rFonts w:cs="Times New Roman"/>
          <w:color w:val="auto"/>
          <w:szCs w:val="21"/>
          <w:u w:val="single"/>
        </w:rPr>
        <w:t xml:space="preserve">               </w:t>
      </w:r>
      <w:r>
        <w:rPr>
          <w:rFonts w:cs="Times New Roman"/>
          <w:color w:val="auto"/>
          <w:szCs w:val="21"/>
        </w:rPr>
        <w:t xml:space="preserve"> </w:t>
      </w:r>
      <w:r>
        <w:rPr>
          <w:rFonts w:cs="Times New Roman"/>
          <w:color w:val="auto"/>
          <w:sz w:val="21"/>
          <w:szCs w:val="21"/>
        </w:rPr>
        <w:t>标准地所在小班（林班）：</w:t>
      </w:r>
      <w:r>
        <w:rPr>
          <w:rFonts w:cs="Times New Roman"/>
          <w:color w:val="auto"/>
          <w:szCs w:val="21"/>
          <w:u w:val="single"/>
        </w:rPr>
        <w:t xml:space="preserve">              </w:t>
      </w:r>
      <w:r>
        <w:rPr>
          <w:rFonts w:cs="Times New Roman"/>
          <w:color w:val="auto"/>
          <w:sz w:val="21"/>
          <w:szCs w:val="21"/>
        </w:rPr>
        <w:t>标准地面积（</w:t>
      </w:r>
      <w:r>
        <w:rPr>
          <w:rFonts w:hint="eastAsia" w:cs="Times New Roman"/>
          <w:color w:val="auto"/>
          <w:sz w:val="21"/>
          <w:szCs w:val="21"/>
          <w:lang w:val="en-US" w:eastAsia="zh-CN"/>
        </w:rPr>
        <w:t>hm</w:t>
      </w:r>
      <w:r>
        <w:rPr>
          <w:rFonts w:hint="eastAsia" w:cs="Times New Roman"/>
          <w:color w:val="auto"/>
          <w:sz w:val="21"/>
          <w:szCs w:val="21"/>
          <w:vertAlign w:val="superscript"/>
          <w:lang w:val="en-US" w:eastAsia="zh-CN"/>
        </w:rPr>
        <w:t>2</w:t>
      </w:r>
      <w:r>
        <w:rPr>
          <w:rFonts w:cs="Times New Roman"/>
          <w:color w:val="auto"/>
          <w:sz w:val="21"/>
          <w:szCs w:val="21"/>
        </w:rPr>
        <w:t>）：</w:t>
      </w:r>
      <w:r>
        <w:rPr>
          <w:rFonts w:cs="Times New Roman"/>
          <w:color w:val="auto"/>
          <w:szCs w:val="21"/>
          <w:u w:val="single"/>
        </w:rPr>
        <w:t xml:space="preserve">           </w:t>
      </w:r>
      <w:r>
        <w:rPr>
          <w:rFonts w:cs="Times New Roman"/>
          <w:color w:val="auto"/>
          <w:sz w:val="21"/>
          <w:szCs w:val="21"/>
        </w:rPr>
        <w:t xml:space="preserve"> 代表面积（</w:t>
      </w:r>
      <w:r>
        <w:rPr>
          <w:rFonts w:hint="eastAsia" w:cs="Times New Roman"/>
          <w:color w:val="auto"/>
          <w:sz w:val="21"/>
          <w:szCs w:val="21"/>
          <w:lang w:val="en-US" w:eastAsia="zh-CN"/>
        </w:rPr>
        <w:t>hm</w:t>
      </w:r>
      <w:r>
        <w:rPr>
          <w:rFonts w:hint="eastAsia" w:cs="Times New Roman"/>
          <w:color w:val="auto"/>
          <w:sz w:val="21"/>
          <w:szCs w:val="21"/>
          <w:vertAlign w:val="superscript"/>
          <w:lang w:val="en-US" w:eastAsia="zh-CN"/>
        </w:rPr>
        <w:t>2</w:t>
      </w:r>
      <w:r>
        <w:rPr>
          <w:rFonts w:cs="Times New Roman"/>
          <w:color w:val="auto"/>
          <w:sz w:val="21"/>
          <w:szCs w:val="21"/>
        </w:rPr>
        <w:t>）：</w:t>
      </w:r>
      <w:r>
        <w:rPr>
          <w:rFonts w:cs="Times New Roman"/>
          <w:color w:val="auto"/>
          <w:szCs w:val="21"/>
          <w:u w:val="single"/>
        </w:rPr>
        <w:t xml:space="preserve">           </w:t>
      </w:r>
    </w:p>
    <w:p>
      <w:pPr>
        <w:pStyle w:val="236"/>
        <w:snapToGrid w:val="0"/>
        <w:spacing w:before="0" w:beforeAutospacing="0" w:after="0" w:afterAutospacing="0" w:line="360" w:lineRule="auto"/>
        <w:ind w:firstLine="0"/>
        <w:rPr>
          <w:rFonts w:cs="Times New Roman"/>
          <w:color w:val="auto"/>
          <w:sz w:val="21"/>
          <w:szCs w:val="21"/>
        </w:rPr>
      </w:pPr>
      <w:r>
        <w:rPr>
          <w:rFonts w:cs="Times New Roman"/>
          <w:color w:val="auto"/>
          <w:sz w:val="21"/>
          <w:szCs w:val="21"/>
        </w:rPr>
        <w:t>经度 ：</w:t>
      </w:r>
      <w:r>
        <w:rPr>
          <w:rFonts w:cs="Times New Roman"/>
          <w:color w:val="auto"/>
          <w:szCs w:val="21"/>
          <w:u w:val="single"/>
        </w:rPr>
        <w:t xml:space="preserve">           </w:t>
      </w:r>
      <w:r>
        <w:rPr>
          <w:rFonts w:cs="Times New Roman"/>
          <w:color w:val="auto"/>
          <w:szCs w:val="21"/>
        </w:rPr>
        <w:t xml:space="preserve"> </w:t>
      </w:r>
      <w:r>
        <w:rPr>
          <w:rFonts w:cs="Times New Roman"/>
          <w:color w:val="auto"/>
          <w:sz w:val="21"/>
          <w:szCs w:val="21"/>
        </w:rPr>
        <w:t>纬度 ：</w:t>
      </w:r>
      <w:r>
        <w:rPr>
          <w:rFonts w:cs="Times New Roman"/>
          <w:color w:val="auto"/>
          <w:szCs w:val="21"/>
          <w:u w:val="single"/>
        </w:rPr>
        <w:t xml:space="preserve">           </w:t>
      </w:r>
      <w:r>
        <w:rPr>
          <w:rFonts w:cs="Times New Roman"/>
          <w:color w:val="auto"/>
          <w:sz w:val="21"/>
          <w:szCs w:val="21"/>
        </w:rPr>
        <w:t xml:space="preserve"> 海拔：</w:t>
      </w:r>
      <w:r>
        <w:rPr>
          <w:rFonts w:cs="Times New Roman"/>
          <w:color w:val="auto"/>
          <w:szCs w:val="21"/>
          <w:u w:val="single"/>
        </w:rPr>
        <w:t xml:space="preserve">           </w:t>
      </w:r>
      <w:r>
        <w:rPr>
          <w:rFonts w:cs="Times New Roman"/>
          <w:color w:val="auto"/>
          <w:sz w:val="21"/>
          <w:szCs w:val="21"/>
        </w:rPr>
        <w:t xml:space="preserve"> </w:t>
      </w:r>
    </w:p>
    <w:tbl>
      <w:tblPr>
        <w:tblStyle w:val="35"/>
        <w:tblW w:w="13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3"/>
        <w:gridCol w:w="2493"/>
        <w:gridCol w:w="1435"/>
        <w:gridCol w:w="1219"/>
        <w:gridCol w:w="1221"/>
        <w:gridCol w:w="1219"/>
        <w:gridCol w:w="1224"/>
        <w:gridCol w:w="1149"/>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493" w:type="dxa"/>
            <w:vMerge w:val="restart"/>
            <w:tcBorders>
              <w:top w:val="single" w:color="auto" w:sz="12" w:space="0"/>
              <w:left w:val="single" w:color="auto" w:sz="12" w:space="0"/>
            </w:tcBorders>
            <w:vAlign w:val="center"/>
          </w:tcPr>
          <w:p>
            <w:pPr>
              <w:pStyle w:val="20"/>
              <w:tabs>
                <w:tab w:val="clear" w:pos="4153"/>
                <w:tab w:val="clear" w:pos="8306"/>
              </w:tabs>
              <w:spacing w:before="78" w:after="156"/>
              <w:rPr>
                <w:rFonts w:ascii="宋体" w:hAnsi="宋体"/>
                <w:color w:val="auto"/>
              </w:rPr>
            </w:pPr>
            <w:r>
              <w:rPr>
                <w:rFonts w:ascii="宋体" w:hAnsi="宋体"/>
                <w:color w:val="auto"/>
              </w:rPr>
              <w:t>有害生物种类</w:t>
            </w:r>
          </w:p>
        </w:tc>
        <w:tc>
          <w:tcPr>
            <w:tcW w:w="2493" w:type="dxa"/>
            <w:vMerge w:val="restart"/>
            <w:tcBorders>
              <w:top w:val="single" w:color="auto" w:sz="12" w:space="0"/>
            </w:tcBorders>
            <w:vAlign w:val="center"/>
          </w:tcPr>
          <w:p>
            <w:pPr>
              <w:pStyle w:val="20"/>
              <w:tabs>
                <w:tab w:val="clear" w:pos="4153"/>
                <w:tab w:val="clear" w:pos="8306"/>
              </w:tabs>
              <w:spacing w:before="78" w:after="156"/>
              <w:rPr>
                <w:rFonts w:ascii="宋体" w:hAnsi="宋体"/>
                <w:color w:val="auto"/>
              </w:rPr>
            </w:pPr>
            <w:r>
              <w:rPr>
                <w:rFonts w:ascii="宋体" w:hAnsi="宋体"/>
                <w:color w:val="auto"/>
              </w:rPr>
              <w:t>寄主植物</w:t>
            </w:r>
          </w:p>
        </w:tc>
        <w:tc>
          <w:tcPr>
            <w:tcW w:w="1435" w:type="dxa"/>
            <w:vMerge w:val="restart"/>
            <w:tcBorders>
              <w:top w:val="single" w:color="auto" w:sz="12" w:space="0"/>
            </w:tcBorders>
            <w:vAlign w:val="center"/>
          </w:tcPr>
          <w:p>
            <w:pPr>
              <w:pStyle w:val="20"/>
              <w:tabs>
                <w:tab w:val="clear" w:pos="4153"/>
                <w:tab w:val="clear" w:pos="8306"/>
              </w:tabs>
              <w:spacing w:before="78" w:after="156"/>
              <w:rPr>
                <w:rFonts w:ascii="宋体" w:hAnsi="宋体"/>
                <w:color w:val="auto"/>
              </w:rPr>
            </w:pPr>
            <w:r>
              <w:rPr>
                <w:rFonts w:ascii="宋体" w:hAnsi="宋体"/>
                <w:color w:val="auto"/>
              </w:rPr>
              <w:t>危害部位</w:t>
            </w:r>
          </w:p>
        </w:tc>
        <w:tc>
          <w:tcPr>
            <w:tcW w:w="4883" w:type="dxa"/>
            <w:gridSpan w:val="4"/>
            <w:tcBorders>
              <w:top w:val="single" w:color="auto" w:sz="12" w:space="0"/>
            </w:tcBorders>
            <w:vAlign w:val="center"/>
          </w:tcPr>
          <w:p>
            <w:pPr>
              <w:pStyle w:val="20"/>
              <w:tabs>
                <w:tab w:val="clear" w:pos="4153"/>
                <w:tab w:val="clear" w:pos="8306"/>
              </w:tabs>
              <w:spacing w:before="78" w:after="156"/>
              <w:rPr>
                <w:rFonts w:ascii="宋体" w:hAnsi="宋体"/>
                <w:color w:val="auto"/>
              </w:rPr>
            </w:pPr>
            <w:r>
              <w:rPr>
                <w:rFonts w:ascii="宋体" w:hAnsi="宋体"/>
                <w:color w:val="auto"/>
              </w:rPr>
              <w:t>发生（危害）程度</w:t>
            </w:r>
          </w:p>
        </w:tc>
        <w:tc>
          <w:tcPr>
            <w:tcW w:w="1149" w:type="dxa"/>
            <w:vMerge w:val="restart"/>
            <w:tcBorders>
              <w:top w:val="single" w:color="auto" w:sz="12" w:space="0"/>
            </w:tcBorders>
            <w:vAlign w:val="center"/>
          </w:tcPr>
          <w:p>
            <w:pPr>
              <w:pStyle w:val="20"/>
              <w:tabs>
                <w:tab w:val="clear" w:pos="4153"/>
                <w:tab w:val="clear" w:pos="8306"/>
              </w:tabs>
              <w:spacing w:before="78" w:after="156"/>
              <w:jc w:val="both"/>
              <w:rPr>
                <w:rFonts w:ascii="宋体" w:hAnsi="宋体"/>
                <w:color w:val="auto"/>
              </w:rPr>
            </w:pPr>
            <w:r>
              <w:rPr>
                <w:rFonts w:ascii="宋体" w:hAnsi="宋体"/>
                <w:color w:val="auto"/>
              </w:rPr>
              <w:t>是否成灾</w:t>
            </w:r>
          </w:p>
        </w:tc>
        <w:tc>
          <w:tcPr>
            <w:tcW w:w="1427" w:type="dxa"/>
            <w:vMerge w:val="restart"/>
            <w:tcBorders>
              <w:top w:val="single" w:color="auto" w:sz="12" w:space="0"/>
              <w:right w:val="single" w:color="auto" w:sz="12" w:space="0"/>
            </w:tcBorders>
            <w:vAlign w:val="center"/>
          </w:tcPr>
          <w:p>
            <w:pPr>
              <w:pStyle w:val="20"/>
              <w:tabs>
                <w:tab w:val="clear" w:pos="4153"/>
                <w:tab w:val="clear" w:pos="8306"/>
              </w:tabs>
              <w:spacing w:before="78" w:after="156"/>
              <w:rPr>
                <w:rFonts w:ascii="宋体" w:hAnsi="宋体"/>
                <w:color w:val="auto"/>
              </w:rPr>
            </w:pPr>
            <w:r>
              <w:rPr>
                <w:rFonts w:ascii="宋体" w:hAnsi="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2493" w:type="dxa"/>
            <w:vMerge w:val="continue"/>
            <w:tcBorders>
              <w:left w:val="single" w:color="auto" w:sz="12" w:space="0"/>
              <w:bottom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Merge w:val="continue"/>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35" w:type="dxa"/>
            <w:vMerge w:val="continue"/>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219" w:type="dxa"/>
            <w:tcBorders>
              <w:bottom w:val="single" w:color="auto" w:sz="12" w:space="0"/>
            </w:tcBorders>
            <w:vAlign w:val="center"/>
          </w:tcPr>
          <w:p>
            <w:pPr>
              <w:pStyle w:val="27"/>
              <w:widowControl w:val="0"/>
              <w:snapToGrid w:val="0"/>
              <w:spacing w:before="0" w:beforeAutospacing="0" w:after="0" w:afterAutospacing="0"/>
              <w:jc w:val="center"/>
              <w:rPr>
                <w:color w:val="auto"/>
                <w:sz w:val="18"/>
                <w:szCs w:val="18"/>
              </w:rPr>
            </w:pPr>
            <w:r>
              <w:rPr>
                <w:color w:val="auto"/>
                <w:sz w:val="18"/>
                <w:szCs w:val="18"/>
              </w:rPr>
              <w:t xml:space="preserve">轻度以下 </w:t>
            </w:r>
          </w:p>
        </w:tc>
        <w:tc>
          <w:tcPr>
            <w:tcW w:w="1221" w:type="dxa"/>
            <w:tcBorders>
              <w:bottom w:val="single" w:color="auto" w:sz="12" w:space="0"/>
            </w:tcBorders>
            <w:vAlign w:val="center"/>
          </w:tcPr>
          <w:p>
            <w:pPr>
              <w:pStyle w:val="27"/>
              <w:widowControl w:val="0"/>
              <w:snapToGrid w:val="0"/>
              <w:spacing w:before="0" w:beforeAutospacing="0" w:after="0" w:afterAutospacing="0"/>
              <w:jc w:val="center"/>
              <w:rPr>
                <w:color w:val="auto"/>
                <w:sz w:val="18"/>
                <w:szCs w:val="18"/>
              </w:rPr>
            </w:pPr>
            <w:r>
              <w:rPr>
                <w:color w:val="auto"/>
                <w:sz w:val="18"/>
                <w:szCs w:val="18"/>
              </w:rPr>
              <w:t>轻</w:t>
            </w:r>
          </w:p>
        </w:tc>
        <w:tc>
          <w:tcPr>
            <w:tcW w:w="1219" w:type="dxa"/>
            <w:tcBorders>
              <w:bottom w:val="single" w:color="auto" w:sz="12" w:space="0"/>
            </w:tcBorders>
            <w:vAlign w:val="center"/>
          </w:tcPr>
          <w:p>
            <w:pPr>
              <w:pStyle w:val="27"/>
              <w:widowControl w:val="0"/>
              <w:snapToGrid w:val="0"/>
              <w:spacing w:before="0" w:beforeAutospacing="0" w:after="0" w:afterAutospacing="0"/>
              <w:jc w:val="center"/>
              <w:rPr>
                <w:color w:val="auto"/>
                <w:sz w:val="18"/>
                <w:szCs w:val="18"/>
              </w:rPr>
            </w:pPr>
            <w:r>
              <w:rPr>
                <w:color w:val="auto"/>
                <w:sz w:val="18"/>
                <w:szCs w:val="18"/>
              </w:rPr>
              <w:t>中</w:t>
            </w:r>
          </w:p>
        </w:tc>
        <w:tc>
          <w:tcPr>
            <w:tcW w:w="1224" w:type="dxa"/>
            <w:tcBorders>
              <w:bottom w:val="single" w:color="auto" w:sz="12" w:space="0"/>
            </w:tcBorders>
            <w:vAlign w:val="center"/>
          </w:tcPr>
          <w:p>
            <w:pPr>
              <w:pStyle w:val="27"/>
              <w:widowControl w:val="0"/>
              <w:snapToGrid w:val="0"/>
              <w:spacing w:before="0" w:beforeAutospacing="0" w:after="0" w:afterAutospacing="0"/>
              <w:jc w:val="center"/>
              <w:rPr>
                <w:color w:val="auto"/>
                <w:sz w:val="18"/>
                <w:szCs w:val="18"/>
              </w:rPr>
            </w:pPr>
            <w:r>
              <w:rPr>
                <w:color w:val="auto"/>
                <w:sz w:val="18"/>
                <w:szCs w:val="18"/>
              </w:rPr>
              <w:t>重</w:t>
            </w:r>
          </w:p>
        </w:tc>
        <w:tc>
          <w:tcPr>
            <w:tcW w:w="1149" w:type="dxa"/>
            <w:vMerge w:val="continue"/>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27" w:type="dxa"/>
            <w:vMerge w:val="continue"/>
            <w:tcBorders>
              <w:bottom w:val="single" w:color="auto" w:sz="12" w:space="0"/>
              <w:right w:val="single" w:color="auto" w:sz="12" w:space="0"/>
            </w:tcBorders>
            <w:vAlign w:val="center"/>
          </w:tcPr>
          <w:p>
            <w:pPr>
              <w:pStyle w:val="235"/>
              <w:widowControl w:val="0"/>
              <w:snapToGrid w:val="0"/>
              <w:ind w:firstLine="0" w:firstLineChars="0"/>
              <w:jc w:val="center"/>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top w:val="single" w:color="auto" w:sz="12" w:space="0"/>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35" w:type="dxa"/>
            <w:tcBorders>
              <w:top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219" w:type="dxa"/>
            <w:tcBorders>
              <w:top w:val="single" w:color="auto" w:sz="12" w:space="0"/>
            </w:tcBorders>
          </w:tcPr>
          <w:p>
            <w:pPr>
              <w:snapToGrid w:val="0"/>
              <w:jc w:val="center"/>
              <w:rPr>
                <w:rFonts w:ascii="宋体" w:hAnsi="宋体"/>
                <w:color w:val="auto"/>
                <w:sz w:val="18"/>
                <w:szCs w:val="18"/>
              </w:rPr>
            </w:pPr>
            <w:r>
              <w:rPr>
                <w:rFonts w:ascii="宋体" w:hAnsi="宋体"/>
                <w:color w:val="auto"/>
                <w:sz w:val="18"/>
                <w:szCs w:val="18"/>
              </w:rPr>
              <w:t>□</w:t>
            </w:r>
          </w:p>
        </w:tc>
        <w:tc>
          <w:tcPr>
            <w:tcW w:w="1221" w:type="dxa"/>
            <w:tcBorders>
              <w:top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tcBorders>
              <w:top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tcBorders>
              <w:top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Borders>
              <w:top w:val="single" w:color="auto" w:sz="12" w:space="0"/>
            </w:tcBorders>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top w:val="single" w:color="auto" w:sz="12" w:space="0"/>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vAlign w:val="center"/>
          </w:tcPr>
          <w:p>
            <w:pPr>
              <w:pStyle w:val="235"/>
              <w:widowControl w:val="0"/>
              <w:snapToGrid w:val="0"/>
              <w:ind w:firstLine="0" w:firstLineChars="0"/>
              <w:jc w:val="center"/>
              <w:rPr>
                <w:rFonts w:hAnsi="宋体"/>
                <w:color w:val="auto"/>
                <w:sz w:val="18"/>
                <w:szCs w:val="18"/>
              </w:rPr>
            </w:pPr>
          </w:p>
        </w:tc>
        <w:tc>
          <w:tcPr>
            <w:tcW w:w="1435" w:type="dxa"/>
            <w:vAlign w:val="center"/>
          </w:tcPr>
          <w:p>
            <w:pPr>
              <w:pStyle w:val="235"/>
              <w:widowControl w:val="0"/>
              <w:snapToGrid w:val="0"/>
              <w:ind w:firstLine="0" w:firstLineChars="0"/>
              <w:jc w:val="center"/>
              <w:rPr>
                <w:rFonts w:hAnsi="宋体"/>
                <w:color w:val="auto"/>
                <w:sz w:val="18"/>
                <w:szCs w:val="18"/>
              </w:rPr>
            </w:pPr>
          </w:p>
        </w:tc>
        <w:tc>
          <w:tcPr>
            <w:tcW w:w="1219" w:type="dxa"/>
          </w:tcPr>
          <w:p>
            <w:pPr>
              <w:snapToGrid w:val="0"/>
              <w:jc w:val="center"/>
              <w:rPr>
                <w:rFonts w:ascii="宋体" w:hAnsi="宋体"/>
                <w:color w:val="auto"/>
                <w:sz w:val="18"/>
                <w:szCs w:val="18"/>
              </w:rPr>
            </w:pPr>
            <w:r>
              <w:rPr>
                <w:rFonts w:ascii="宋体" w:hAnsi="宋体"/>
                <w:color w:val="auto"/>
                <w:sz w:val="18"/>
                <w:szCs w:val="18"/>
              </w:rPr>
              <w:t>□</w:t>
            </w:r>
          </w:p>
        </w:tc>
        <w:tc>
          <w:tcPr>
            <w:tcW w:w="1221"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right w:val="single" w:color="auto" w:sz="12" w:space="0"/>
            </w:tcBorders>
          </w:tcPr>
          <w:p>
            <w:pPr>
              <w:pStyle w:val="235"/>
              <w:widowControl w:val="0"/>
              <w:snapToGrid w:val="0"/>
              <w:ind w:firstLine="0" w:firstLineChars="0"/>
              <w:rPr>
                <w:rFonts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493" w:type="dxa"/>
            <w:tcBorders>
              <w:left w:val="single" w:color="auto" w:sz="12" w:space="0"/>
              <w:bottom w:val="single" w:color="auto" w:sz="12" w:space="0"/>
            </w:tcBorders>
          </w:tcPr>
          <w:p>
            <w:pPr>
              <w:pStyle w:val="235"/>
              <w:widowControl w:val="0"/>
              <w:snapToGrid w:val="0"/>
              <w:ind w:firstLine="0" w:firstLineChars="0"/>
              <w:jc w:val="center"/>
              <w:rPr>
                <w:rFonts w:hAnsi="宋体"/>
                <w:color w:val="auto"/>
                <w:sz w:val="18"/>
                <w:szCs w:val="18"/>
              </w:rPr>
            </w:pPr>
          </w:p>
        </w:tc>
        <w:tc>
          <w:tcPr>
            <w:tcW w:w="2493"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435" w:type="dxa"/>
            <w:tcBorders>
              <w:bottom w:val="single" w:color="auto" w:sz="12" w:space="0"/>
            </w:tcBorders>
            <w:vAlign w:val="center"/>
          </w:tcPr>
          <w:p>
            <w:pPr>
              <w:pStyle w:val="235"/>
              <w:widowControl w:val="0"/>
              <w:snapToGrid w:val="0"/>
              <w:ind w:firstLine="0" w:firstLineChars="0"/>
              <w:jc w:val="center"/>
              <w:rPr>
                <w:rFonts w:hAnsi="宋体"/>
                <w:color w:val="auto"/>
                <w:sz w:val="18"/>
                <w:szCs w:val="18"/>
              </w:rPr>
            </w:pPr>
          </w:p>
        </w:tc>
        <w:tc>
          <w:tcPr>
            <w:tcW w:w="1219"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w:t>
            </w:r>
          </w:p>
        </w:tc>
        <w:tc>
          <w:tcPr>
            <w:tcW w:w="1221" w:type="dxa"/>
            <w:tcBorders>
              <w:bottom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219" w:type="dxa"/>
            <w:tcBorders>
              <w:bottom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224" w:type="dxa"/>
            <w:tcBorders>
              <w:bottom w:val="single" w:color="auto" w:sz="12" w:space="0"/>
            </w:tcBorders>
            <w:vAlign w:val="center"/>
          </w:tcPr>
          <w:p>
            <w:pPr>
              <w:snapToGrid w:val="0"/>
              <w:jc w:val="center"/>
              <w:rPr>
                <w:rFonts w:ascii="宋体" w:hAnsi="宋体"/>
                <w:color w:val="auto"/>
                <w:sz w:val="18"/>
                <w:szCs w:val="18"/>
              </w:rPr>
            </w:pPr>
            <w:r>
              <w:rPr>
                <w:rFonts w:ascii="宋体" w:hAnsi="宋体"/>
                <w:color w:val="auto"/>
                <w:sz w:val="18"/>
                <w:szCs w:val="18"/>
              </w:rPr>
              <w:t>□</w:t>
            </w:r>
          </w:p>
        </w:tc>
        <w:tc>
          <w:tcPr>
            <w:tcW w:w="1149"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w:t>
            </w:r>
          </w:p>
        </w:tc>
        <w:tc>
          <w:tcPr>
            <w:tcW w:w="1427" w:type="dxa"/>
            <w:tcBorders>
              <w:bottom w:val="single" w:color="auto" w:sz="12" w:space="0"/>
              <w:right w:val="single" w:color="auto" w:sz="12" w:space="0"/>
            </w:tcBorders>
          </w:tcPr>
          <w:p>
            <w:pPr>
              <w:pStyle w:val="235"/>
              <w:widowControl w:val="0"/>
              <w:snapToGrid w:val="0"/>
              <w:ind w:firstLine="0" w:firstLineChars="0"/>
              <w:rPr>
                <w:rFonts w:hAnsi="宋体"/>
                <w:color w:val="auto"/>
                <w:sz w:val="18"/>
                <w:szCs w:val="18"/>
              </w:rPr>
            </w:pPr>
          </w:p>
        </w:tc>
      </w:tr>
    </w:tbl>
    <w:p>
      <w:pPr>
        <w:pStyle w:val="236"/>
        <w:snapToGrid w:val="0"/>
        <w:spacing w:before="0" w:beforeAutospacing="0" w:after="0" w:afterAutospacing="0" w:line="360" w:lineRule="auto"/>
        <w:ind w:firstLine="0"/>
        <w:rPr>
          <w:rFonts w:ascii="Times New Roman" w:hAnsi="Times New Roman" w:eastAsia="仿宋_GB2312" w:cs="Times New Roman"/>
          <w:color w:val="auto"/>
          <w:sz w:val="21"/>
          <w:szCs w:val="21"/>
        </w:rPr>
      </w:pPr>
    </w:p>
    <w:p>
      <w:pPr>
        <w:pStyle w:val="236"/>
        <w:snapToGrid w:val="0"/>
        <w:spacing w:before="0" w:beforeAutospacing="0" w:after="0" w:afterAutospacing="0" w:line="360" w:lineRule="auto"/>
        <w:ind w:firstLine="0"/>
        <w:rPr>
          <w:rFonts w:cs="Times New Roman"/>
          <w:color w:val="auto"/>
          <w:sz w:val="21"/>
          <w:szCs w:val="21"/>
        </w:rPr>
        <w:sectPr>
          <w:pgSz w:w="16838" w:h="11906" w:orient="landscape"/>
          <w:pgMar w:top="1134" w:right="1134" w:bottom="1134" w:left="1928" w:header="1418" w:footer="1134" w:gutter="284"/>
          <w:cols w:space="425" w:num="1"/>
          <w:formProt w:val="0"/>
          <w:docGrid w:type="lines" w:linePitch="312" w:charSpace="0"/>
        </w:sectPr>
      </w:pPr>
      <w:r>
        <w:rPr>
          <w:rFonts w:cs="Times New Roman"/>
          <w:color w:val="auto"/>
          <w:sz w:val="21"/>
          <w:szCs w:val="21"/>
        </w:rPr>
        <w:t>调查人：                                                                                        调查时间：      年    月    日</w:t>
      </w:r>
    </w:p>
    <w:p>
      <w:pPr>
        <w:pStyle w:val="79"/>
        <w:spacing w:after="156"/>
        <w:rPr>
          <w:color w:val="auto"/>
        </w:rPr>
      </w:pPr>
      <w:bookmarkStart w:id="163" w:name="_Toc1012"/>
      <w:r>
        <w:rPr>
          <w:rFonts w:hint="eastAsia"/>
          <w:color w:val="auto"/>
          <w:szCs w:val="22"/>
        </w:rPr>
        <w:t>（</w:t>
      </w:r>
      <w:r>
        <w:rPr>
          <w:rFonts w:hint="eastAsia"/>
          <w:color w:val="auto"/>
          <w:szCs w:val="22"/>
          <w:lang w:val="en-US" w:eastAsia="zh-CN"/>
        </w:rPr>
        <w:t>资料性</w:t>
      </w:r>
      <w:bookmarkStart w:id="182" w:name="_GoBack"/>
      <w:bookmarkEnd w:id="182"/>
      <w:r>
        <w:rPr>
          <w:rFonts w:hint="eastAsia"/>
          <w:color w:val="auto"/>
          <w:szCs w:val="22"/>
        </w:rPr>
        <w:t>）</w:t>
      </w:r>
      <w:r>
        <w:rPr>
          <w:color w:val="auto"/>
        </w:rPr>
        <w:br w:type="textWrapping"/>
      </w:r>
      <w:r>
        <w:rPr>
          <w:rFonts w:hint="eastAsia"/>
          <w:color w:val="auto"/>
        </w:rPr>
        <w:t>榕树病虫害发生（危害）程度分级标准</w:t>
      </w:r>
      <w:bookmarkEnd w:id="163"/>
    </w:p>
    <w:p>
      <w:pPr>
        <w:pStyle w:val="79"/>
        <w:numPr>
          <w:ilvl w:val="0"/>
          <w:numId w:val="0"/>
        </w:numPr>
        <w:spacing w:after="156"/>
        <w:jc w:val="left"/>
        <w:rPr>
          <w:rFonts w:hint="eastAsia" w:ascii="宋体" w:hAnsi="宋体" w:eastAsia="宋体" w:cs="宋体"/>
          <w:color w:val="auto"/>
          <w:kern w:val="21"/>
        </w:rPr>
      </w:pPr>
      <w:bookmarkStart w:id="164" w:name="_Toc172814675"/>
      <w:bookmarkStart w:id="165" w:name="_Toc172812865"/>
      <w:bookmarkStart w:id="166" w:name="_Toc172814923"/>
      <w:r>
        <w:rPr>
          <w:rFonts w:hint="eastAsia" w:ascii="宋体" w:hAnsi="宋体" w:eastAsia="宋体" w:cs="宋体"/>
          <w:color w:val="auto"/>
          <w:kern w:val="21"/>
          <w:lang w:val="en-US" w:eastAsia="zh-CN"/>
        </w:rPr>
        <w:t xml:space="preserve">    </w:t>
      </w:r>
      <w:bookmarkStart w:id="167" w:name="_Toc5869"/>
      <w:r>
        <w:rPr>
          <w:rFonts w:hint="eastAsia" w:ascii="宋体" w:hAnsi="宋体" w:eastAsia="宋体" w:cs="宋体"/>
          <w:color w:val="auto"/>
          <w:kern w:val="21"/>
        </w:rPr>
        <w:t>表C.1规定了病害危害程度分级标准，表C.2规定了害虫危害程度分级标准，表C.3规定了成灾标准。</w:t>
      </w:r>
      <w:bookmarkEnd w:id="164"/>
      <w:bookmarkEnd w:id="165"/>
      <w:bookmarkEnd w:id="166"/>
      <w:bookmarkEnd w:id="167"/>
    </w:p>
    <w:p>
      <w:pPr>
        <w:pStyle w:val="79"/>
        <w:numPr>
          <w:ilvl w:val="0"/>
          <w:numId w:val="0"/>
        </w:numPr>
        <w:spacing w:before="0" w:after="156"/>
        <w:rPr>
          <w:color w:val="auto"/>
          <w:kern w:val="21"/>
        </w:rPr>
      </w:pPr>
      <w:bookmarkStart w:id="168" w:name="_Toc21196"/>
      <w:bookmarkStart w:id="169" w:name="_Toc172812866"/>
      <w:bookmarkStart w:id="170" w:name="_Toc172814676"/>
      <w:bookmarkStart w:id="171" w:name="_Toc172814924"/>
      <w:r>
        <w:rPr>
          <w:rFonts w:hint="eastAsia"/>
          <w:color w:val="auto"/>
          <w:kern w:val="21"/>
        </w:rPr>
        <w:t>表C.1  病害危害程度分级标准</w:t>
      </w:r>
      <w:bookmarkEnd w:id="168"/>
      <w:bookmarkEnd w:id="169"/>
      <w:bookmarkEnd w:id="170"/>
      <w:bookmarkEnd w:id="171"/>
    </w:p>
    <w:tbl>
      <w:tblPr>
        <w:tblStyle w:val="35"/>
        <w:tblW w:w="90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2274"/>
        <w:gridCol w:w="1559"/>
        <w:gridCol w:w="1417"/>
        <w:gridCol w:w="1276"/>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696" w:type="dxa"/>
            <w:tcBorders>
              <w:top w:val="single" w:color="auto" w:sz="12" w:space="0"/>
              <w:left w:val="single" w:color="auto" w:sz="12" w:space="0"/>
              <w:bottom w:val="single" w:color="auto" w:sz="12" w:space="0"/>
            </w:tcBorders>
            <w:vAlign w:val="top"/>
          </w:tcPr>
          <w:p>
            <w:pPr>
              <w:snapToGrid w:val="0"/>
              <w:spacing w:line="320" w:lineRule="exact"/>
              <w:jc w:val="center"/>
              <w:rPr>
                <w:rFonts w:ascii="宋体" w:hAnsi="宋体"/>
                <w:color w:val="auto"/>
                <w:sz w:val="18"/>
                <w:szCs w:val="18"/>
              </w:rPr>
            </w:pPr>
            <w:r>
              <w:rPr>
                <w:rFonts w:hint="eastAsia" w:ascii="宋体" w:hAnsi="宋体"/>
                <w:color w:val="auto"/>
                <w:sz w:val="18"/>
                <w:szCs w:val="18"/>
              </w:rPr>
              <w:t>病害</w:t>
            </w:r>
            <w:r>
              <w:rPr>
                <w:rFonts w:ascii="宋体" w:hAnsi="宋体"/>
                <w:color w:val="auto"/>
                <w:sz w:val="18"/>
                <w:szCs w:val="18"/>
              </w:rPr>
              <w:t>种类</w:t>
            </w:r>
          </w:p>
        </w:tc>
        <w:tc>
          <w:tcPr>
            <w:tcW w:w="2274" w:type="dxa"/>
            <w:tcBorders>
              <w:top w:val="single" w:color="auto" w:sz="12" w:space="0"/>
              <w:bottom w:val="single" w:color="auto" w:sz="12" w:space="0"/>
            </w:tcBorders>
            <w:vAlign w:val="top"/>
          </w:tcPr>
          <w:p>
            <w:pPr>
              <w:snapToGrid w:val="0"/>
              <w:spacing w:line="320" w:lineRule="exact"/>
              <w:jc w:val="center"/>
              <w:rPr>
                <w:rFonts w:ascii="宋体" w:hAnsi="宋体"/>
                <w:color w:val="auto"/>
                <w:sz w:val="18"/>
                <w:szCs w:val="18"/>
              </w:rPr>
            </w:pPr>
            <w:r>
              <w:rPr>
                <w:rFonts w:ascii="宋体" w:hAnsi="宋体"/>
                <w:color w:val="auto"/>
                <w:sz w:val="18"/>
                <w:szCs w:val="18"/>
              </w:rPr>
              <w:t>受害程度</w:t>
            </w:r>
          </w:p>
        </w:tc>
        <w:tc>
          <w:tcPr>
            <w:tcW w:w="1559" w:type="dxa"/>
            <w:tcBorders>
              <w:top w:val="single" w:color="auto" w:sz="12" w:space="0"/>
              <w:bottom w:val="single" w:color="auto" w:sz="12" w:space="0"/>
            </w:tcBorders>
            <w:vAlign w:val="top"/>
          </w:tcPr>
          <w:p>
            <w:pPr>
              <w:snapToGrid w:val="0"/>
              <w:spacing w:line="320" w:lineRule="exact"/>
              <w:jc w:val="center"/>
              <w:rPr>
                <w:rFonts w:ascii="宋体" w:hAnsi="宋体"/>
                <w:color w:val="auto"/>
                <w:sz w:val="18"/>
                <w:szCs w:val="18"/>
              </w:rPr>
            </w:pPr>
            <w:r>
              <w:rPr>
                <w:rFonts w:ascii="宋体" w:hAnsi="宋体"/>
                <w:color w:val="auto"/>
                <w:sz w:val="18"/>
                <w:szCs w:val="18"/>
              </w:rPr>
              <w:t>轻度</w:t>
            </w:r>
          </w:p>
        </w:tc>
        <w:tc>
          <w:tcPr>
            <w:tcW w:w="1417" w:type="dxa"/>
            <w:tcBorders>
              <w:top w:val="single" w:color="auto" w:sz="12" w:space="0"/>
              <w:bottom w:val="single" w:color="auto" w:sz="12" w:space="0"/>
            </w:tcBorders>
            <w:vAlign w:val="top"/>
          </w:tcPr>
          <w:p>
            <w:pPr>
              <w:snapToGrid w:val="0"/>
              <w:spacing w:line="320" w:lineRule="exact"/>
              <w:jc w:val="center"/>
              <w:rPr>
                <w:rFonts w:ascii="宋体" w:hAnsi="宋体"/>
                <w:color w:val="auto"/>
                <w:sz w:val="18"/>
                <w:szCs w:val="18"/>
              </w:rPr>
            </w:pPr>
            <w:r>
              <w:rPr>
                <w:rFonts w:ascii="宋体" w:hAnsi="宋体"/>
                <w:color w:val="auto"/>
                <w:sz w:val="18"/>
                <w:szCs w:val="18"/>
              </w:rPr>
              <w:t>中度</w:t>
            </w:r>
          </w:p>
        </w:tc>
        <w:tc>
          <w:tcPr>
            <w:tcW w:w="1276" w:type="dxa"/>
            <w:tcBorders>
              <w:top w:val="single" w:color="auto" w:sz="12" w:space="0"/>
              <w:bottom w:val="single" w:color="auto" w:sz="12" w:space="0"/>
            </w:tcBorders>
            <w:vAlign w:val="top"/>
          </w:tcPr>
          <w:p>
            <w:pPr>
              <w:snapToGrid w:val="0"/>
              <w:spacing w:line="320" w:lineRule="exact"/>
              <w:jc w:val="center"/>
              <w:rPr>
                <w:rFonts w:ascii="宋体" w:hAnsi="宋体"/>
                <w:color w:val="auto"/>
                <w:sz w:val="18"/>
                <w:szCs w:val="18"/>
              </w:rPr>
            </w:pPr>
            <w:r>
              <w:rPr>
                <w:rFonts w:ascii="宋体" w:hAnsi="宋体"/>
                <w:color w:val="auto"/>
                <w:sz w:val="18"/>
                <w:szCs w:val="18"/>
              </w:rPr>
              <w:t>重度</w:t>
            </w:r>
          </w:p>
        </w:tc>
        <w:tc>
          <w:tcPr>
            <w:tcW w:w="872" w:type="dxa"/>
            <w:tcBorders>
              <w:top w:val="single" w:color="auto" w:sz="12" w:space="0"/>
              <w:bottom w:val="single" w:color="auto" w:sz="12" w:space="0"/>
              <w:right w:val="single" w:color="auto" w:sz="12" w:space="0"/>
            </w:tcBorders>
            <w:vAlign w:val="top"/>
          </w:tcPr>
          <w:p>
            <w:pPr>
              <w:snapToGrid w:val="0"/>
              <w:spacing w:line="320" w:lineRule="exact"/>
              <w:jc w:val="center"/>
              <w:rPr>
                <w:rFonts w:ascii="宋体" w:hAnsi="宋体"/>
                <w:color w:val="auto"/>
                <w:sz w:val="18"/>
                <w:szCs w:val="18"/>
              </w:rPr>
            </w:pPr>
            <w:r>
              <w:rPr>
                <w:rFonts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6" w:type="dxa"/>
            <w:tcBorders>
              <w:top w:val="single" w:color="auto" w:sz="12" w:space="0"/>
              <w:left w:val="single" w:color="auto" w:sz="12" w:space="0"/>
            </w:tcBorders>
            <w:vAlign w:val="top"/>
          </w:tcPr>
          <w:p>
            <w:pPr>
              <w:snapToGrid w:val="0"/>
              <w:jc w:val="center"/>
              <w:rPr>
                <w:rFonts w:ascii="宋体" w:hAnsi="宋体"/>
                <w:color w:val="auto"/>
                <w:sz w:val="18"/>
                <w:szCs w:val="18"/>
              </w:rPr>
            </w:pPr>
            <w:r>
              <w:rPr>
                <w:rFonts w:hint="eastAsia" w:ascii="宋体" w:hAnsi="宋体"/>
                <w:color w:val="auto"/>
                <w:sz w:val="18"/>
                <w:szCs w:val="18"/>
              </w:rPr>
              <w:t>叶部</w:t>
            </w:r>
            <w:r>
              <w:rPr>
                <w:rFonts w:ascii="宋体" w:hAnsi="宋体"/>
                <w:color w:val="auto"/>
                <w:sz w:val="18"/>
                <w:szCs w:val="18"/>
              </w:rPr>
              <w:t>病害</w:t>
            </w:r>
          </w:p>
        </w:tc>
        <w:tc>
          <w:tcPr>
            <w:tcW w:w="2274" w:type="dxa"/>
            <w:tcBorders>
              <w:top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叶受害率%(x)</w:t>
            </w:r>
          </w:p>
        </w:tc>
        <w:tc>
          <w:tcPr>
            <w:tcW w:w="1559" w:type="dxa"/>
            <w:tcBorders>
              <w:top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0＜x≤</w:t>
            </w:r>
            <w:r>
              <w:rPr>
                <w:rFonts w:hint="eastAsia" w:ascii="宋体" w:hAnsi="宋体"/>
                <w:color w:val="auto"/>
                <w:sz w:val="18"/>
                <w:szCs w:val="18"/>
                <w:lang w:val="en-US" w:eastAsia="zh-CN"/>
              </w:rPr>
              <w:t>2</w:t>
            </w:r>
            <w:r>
              <w:rPr>
                <w:rFonts w:ascii="宋体" w:hAnsi="宋体"/>
                <w:color w:val="auto"/>
                <w:sz w:val="18"/>
                <w:szCs w:val="18"/>
              </w:rPr>
              <w:t>0</w:t>
            </w:r>
          </w:p>
        </w:tc>
        <w:tc>
          <w:tcPr>
            <w:tcW w:w="1417" w:type="dxa"/>
            <w:tcBorders>
              <w:top w:val="single" w:color="auto" w:sz="12" w:space="0"/>
            </w:tcBorders>
            <w:vAlign w:val="top"/>
          </w:tcPr>
          <w:p>
            <w:pPr>
              <w:snapToGrid w:val="0"/>
              <w:jc w:val="center"/>
              <w:rPr>
                <w:rFonts w:ascii="宋体" w:hAnsi="宋体"/>
                <w:color w:val="auto"/>
                <w:sz w:val="18"/>
                <w:szCs w:val="18"/>
              </w:rPr>
            </w:pPr>
            <w:r>
              <w:rPr>
                <w:rFonts w:hint="eastAsia" w:ascii="宋体" w:hAnsi="宋体"/>
                <w:color w:val="auto"/>
                <w:sz w:val="18"/>
                <w:szCs w:val="18"/>
                <w:lang w:val="en-US" w:eastAsia="zh-CN"/>
              </w:rPr>
              <w:t>2</w:t>
            </w:r>
            <w:r>
              <w:rPr>
                <w:rFonts w:ascii="宋体" w:hAnsi="宋体"/>
                <w:color w:val="auto"/>
                <w:sz w:val="18"/>
                <w:szCs w:val="18"/>
              </w:rPr>
              <w:t>0＜x≤</w:t>
            </w:r>
            <w:r>
              <w:rPr>
                <w:rFonts w:hint="eastAsia" w:ascii="宋体" w:hAnsi="宋体"/>
                <w:color w:val="auto"/>
                <w:sz w:val="18"/>
                <w:szCs w:val="18"/>
                <w:lang w:val="en-US" w:eastAsia="zh-CN"/>
              </w:rPr>
              <w:t>5</w:t>
            </w:r>
            <w:r>
              <w:rPr>
                <w:rFonts w:ascii="宋体" w:hAnsi="宋体"/>
                <w:color w:val="auto"/>
                <w:sz w:val="18"/>
                <w:szCs w:val="18"/>
              </w:rPr>
              <w:t>0</w:t>
            </w:r>
          </w:p>
        </w:tc>
        <w:tc>
          <w:tcPr>
            <w:tcW w:w="1276" w:type="dxa"/>
            <w:tcBorders>
              <w:top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x＞</w:t>
            </w:r>
            <w:r>
              <w:rPr>
                <w:rFonts w:hint="eastAsia" w:ascii="宋体" w:hAnsi="宋体"/>
                <w:color w:val="auto"/>
                <w:sz w:val="18"/>
                <w:szCs w:val="18"/>
                <w:lang w:val="en-US" w:eastAsia="zh-CN"/>
              </w:rPr>
              <w:t>5</w:t>
            </w:r>
            <w:r>
              <w:rPr>
                <w:rFonts w:ascii="宋体" w:hAnsi="宋体"/>
                <w:color w:val="auto"/>
                <w:sz w:val="18"/>
                <w:szCs w:val="18"/>
              </w:rPr>
              <w:t>0</w:t>
            </w:r>
          </w:p>
        </w:tc>
        <w:tc>
          <w:tcPr>
            <w:tcW w:w="872" w:type="dxa"/>
            <w:tcBorders>
              <w:top w:val="single" w:color="auto" w:sz="12" w:space="0"/>
              <w:right w:val="single" w:color="auto" w:sz="12" w:space="0"/>
            </w:tcBorders>
            <w:vAlign w:val="top"/>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6" w:type="dxa"/>
            <w:tcBorders>
              <w:left w:val="single" w:color="auto" w:sz="12" w:space="0"/>
            </w:tcBorders>
            <w:vAlign w:val="top"/>
          </w:tcPr>
          <w:p>
            <w:pPr>
              <w:snapToGrid w:val="0"/>
              <w:jc w:val="center"/>
              <w:rPr>
                <w:rFonts w:ascii="宋体" w:hAnsi="宋体"/>
                <w:color w:val="auto"/>
                <w:sz w:val="18"/>
                <w:szCs w:val="18"/>
              </w:rPr>
            </w:pPr>
            <w:r>
              <w:rPr>
                <w:rFonts w:hint="eastAsia" w:ascii="宋体" w:hAnsi="宋体"/>
                <w:color w:val="auto"/>
                <w:sz w:val="18"/>
                <w:szCs w:val="18"/>
              </w:rPr>
              <w:t>枝梢</w:t>
            </w:r>
            <w:r>
              <w:rPr>
                <w:rFonts w:ascii="宋体" w:hAnsi="宋体"/>
                <w:color w:val="auto"/>
                <w:sz w:val="18"/>
                <w:szCs w:val="18"/>
              </w:rPr>
              <w:t>病害</w:t>
            </w:r>
          </w:p>
        </w:tc>
        <w:tc>
          <w:tcPr>
            <w:tcW w:w="2274" w:type="dxa"/>
            <w:vAlign w:val="top"/>
          </w:tcPr>
          <w:p>
            <w:pPr>
              <w:snapToGrid w:val="0"/>
              <w:jc w:val="center"/>
              <w:rPr>
                <w:rFonts w:ascii="宋体" w:hAnsi="宋体"/>
                <w:color w:val="auto"/>
                <w:sz w:val="18"/>
                <w:szCs w:val="18"/>
              </w:rPr>
            </w:pPr>
            <w:r>
              <w:rPr>
                <w:rFonts w:ascii="宋体" w:hAnsi="宋体"/>
                <w:color w:val="auto"/>
                <w:sz w:val="18"/>
                <w:szCs w:val="18"/>
              </w:rPr>
              <w:t>枝梢受害率%(x)</w:t>
            </w:r>
          </w:p>
        </w:tc>
        <w:tc>
          <w:tcPr>
            <w:tcW w:w="1559" w:type="dxa"/>
            <w:vAlign w:val="top"/>
          </w:tcPr>
          <w:p>
            <w:pPr>
              <w:snapToGrid w:val="0"/>
              <w:jc w:val="center"/>
              <w:rPr>
                <w:rFonts w:ascii="宋体" w:hAnsi="宋体"/>
                <w:color w:val="auto"/>
                <w:sz w:val="18"/>
                <w:szCs w:val="18"/>
              </w:rPr>
            </w:pPr>
            <w:r>
              <w:rPr>
                <w:rFonts w:ascii="宋体" w:hAnsi="宋体"/>
                <w:color w:val="auto"/>
                <w:sz w:val="18"/>
                <w:szCs w:val="18"/>
              </w:rPr>
              <w:t>0＜x≤</w:t>
            </w:r>
            <w:r>
              <w:rPr>
                <w:rFonts w:hint="eastAsia" w:ascii="宋体" w:hAnsi="宋体"/>
                <w:color w:val="auto"/>
                <w:sz w:val="18"/>
                <w:szCs w:val="18"/>
                <w:lang w:val="en-US" w:eastAsia="zh-CN"/>
              </w:rPr>
              <w:t>15</w:t>
            </w:r>
          </w:p>
        </w:tc>
        <w:tc>
          <w:tcPr>
            <w:tcW w:w="1417" w:type="dxa"/>
            <w:vAlign w:val="top"/>
          </w:tcPr>
          <w:p>
            <w:pPr>
              <w:snapToGrid w:val="0"/>
              <w:jc w:val="center"/>
              <w:rPr>
                <w:rFonts w:ascii="宋体" w:hAnsi="宋体"/>
                <w:color w:val="auto"/>
                <w:sz w:val="18"/>
                <w:szCs w:val="18"/>
              </w:rPr>
            </w:pPr>
            <w:r>
              <w:rPr>
                <w:rFonts w:hint="eastAsia" w:ascii="宋体" w:hAnsi="宋体"/>
                <w:color w:val="auto"/>
                <w:sz w:val="18"/>
                <w:szCs w:val="18"/>
                <w:lang w:val="en-US" w:eastAsia="zh-CN"/>
              </w:rPr>
              <w:t>15</w:t>
            </w:r>
            <w:r>
              <w:rPr>
                <w:rFonts w:ascii="宋体" w:hAnsi="宋体"/>
                <w:color w:val="auto"/>
                <w:sz w:val="18"/>
                <w:szCs w:val="18"/>
              </w:rPr>
              <w:t>＜x≤</w:t>
            </w:r>
            <w:r>
              <w:rPr>
                <w:rFonts w:hint="eastAsia" w:ascii="宋体" w:hAnsi="宋体"/>
                <w:color w:val="auto"/>
                <w:sz w:val="18"/>
                <w:szCs w:val="18"/>
                <w:lang w:val="en-US" w:eastAsia="zh-CN"/>
              </w:rPr>
              <w:t>30</w:t>
            </w:r>
          </w:p>
        </w:tc>
        <w:tc>
          <w:tcPr>
            <w:tcW w:w="1276" w:type="dxa"/>
            <w:vAlign w:val="top"/>
          </w:tcPr>
          <w:p>
            <w:pPr>
              <w:snapToGrid w:val="0"/>
              <w:jc w:val="center"/>
              <w:rPr>
                <w:rFonts w:ascii="宋体" w:hAnsi="宋体"/>
                <w:color w:val="auto"/>
                <w:sz w:val="18"/>
                <w:szCs w:val="18"/>
              </w:rPr>
            </w:pPr>
            <w:r>
              <w:rPr>
                <w:rFonts w:ascii="宋体" w:hAnsi="宋体"/>
                <w:color w:val="auto"/>
                <w:sz w:val="18"/>
                <w:szCs w:val="18"/>
              </w:rPr>
              <w:t>x＞</w:t>
            </w:r>
            <w:r>
              <w:rPr>
                <w:rFonts w:hint="eastAsia" w:ascii="宋体" w:hAnsi="宋体"/>
                <w:color w:val="auto"/>
                <w:sz w:val="18"/>
                <w:szCs w:val="18"/>
                <w:lang w:val="en-US" w:eastAsia="zh-CN"/>
              </w:rPr>
              <w:t>3</w:t>
            </w:r>
            <w:r>
              <w:rPr>
                <w:rFonts w:ascii="宋体" w:hAnsi="宋体"/>
                <w:color w:val="auto"/>
                <w:sz w:val="18"/>
                <w:szCs w:val="18"/>
              </w:rPr>
              <w:t>0</w:t>
            </w:r>
          </w:p>
        </w:tc>
        <w:tc>
          <w:tcPr>
            <w:tcW w:w="872" w:type="dxa"/>
            <w:tcBorders>
              <w:right w:val="single" w:color="auto" w:sz="12" w:space="0"/>
            </w:tcBorders>
            <w:vAlign w:val="top"/>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6" w:type="dxa"/>
            <w:tcBorders>
              <w:left w:val="single" w:color="auto" w:sz="12" w:space="0"/>
            </w:tcBorders>
            <w:vAlign w:val="top"/>
          </w:tcPr>
          <w:p>
            <w:pPr>
              <w:snapToGrid w:val="0"/>
              <w:jc w:val="center"/>
              <w:rPr>
                <w:rFonts w:ascii="宋体" w:hAnsi="宋体"/>
                <w:color w:val="auto"/>
                <w:sz w:val="18"/>
                <w:szCs w:val="18"/>
              </w:rPr>
            </w:pPr>
            <w:r>
              <w:rPr>
                <w:rFonts w:hint="eastAsia" w:ascii="宋体" w:hAnsi="宋体"/>
                <w:color w:val="auto"/>
                <w:sz w:val="18"/>
                <w:szCs w:val="18"/>
              </w:rPr>
              <w:t>枝梢</w:t>
            </w:r>
            <w:r>
              <w:rPr>
                <w:rFonts w:ascii="宋体" w:hAnsi="宋体"/>
                <w:color w:val="auto"/>
                <w:sz w:val="18"/>
                <w:szCs w:val="18"/>
              </w:rPr>
              <w:t>病害</w:t>
            </w:r>
          </w:p>
        </w:tc>
        <w:tc>
          <w:tcPr>
            <w:tcW w:w="2274" w:type="dxa"/>
            <w:vAlign w:val="top"/>
          </w:tcPr>
          <w:p>
            <w:pPr>
              <w:snapToGrid w:val="0"/>
              <w:jc w:val="center"/>
              <w:rPr>
                <w:rFonts w:ascii="宋体" w:hAnsi="宋体"/>
                <w:color w:val="auto"/>
                <w:sz w:val="18"/>
                <w:szCs w:val="18"/>
              </w:rPr>
            </w:pPr>
            <w:r>
              <w:rPr>
                <w:rFonts w:ascii="宋体" w:hAnsi="宋体"/>
                <w:color w:val="auto"/>
                <w:sz w:val="18"/>
                <w:szCs w:val="18"/>
              </w:rPr>
              <w:t>受害株率%(y)</w:t>
            </w:r>
          </w:p>
        </w:tc>
        <w:tc>
          <w:tcPr>
            <w:tcW w:w="1559" w:type="dxa"/>
            <w:vAlign w:val="top"/>
          </w:tcPr>
          <w:p>
            <w:pPr>
              <w:snapToGrid w:val="0"/>
              <w:jc w:val="center"/>
              <w:rPr>
                <w:rFonts w:ascii="宋体" w:hAnsi="宋体"/>
                <w:color w:val="auto"/>
                <w:sz w:val="18"/>
                <w:szCs w:val="18"/>
              </w:rPr>
            </w:pPr>
            <w:r>
              <w:rPr>
                <w:rFonts w:ascii="宋体" w:hAnsi="宋体"/>
                <w:color w:val="auto"/>
                <w:sz w:val="18"/>
                <w:szCs w:val="18"/>
              </w:rPr>
              <w:t>0＜y≤</w:t>
            </w:r>
            <w:r>
              <w:rPr>
                <w:rFonts w:hint="eastAsia" w:ascii="宋体" w:hAnsi="宋体"/>
                <w:color w:val="auto"/>
                <w:sz w:val="18"/>
                <w:szCs w:val="18"/>
                <w:lang w:val="en-US" w:eastAsia="zh-CN"/>
              </w:rPr>
              <w:t>1</w:t>
            </w:r>
            <w:r>
              <w:rPr>
                <w:rFonts w:ascii="宋体" w:hAnsi="宋体"/>
                <w:color w:val="auto"/>
                <w:sz w:val="18"/>
                <w:szCs w:val="18"/>
              </w:rPr>
              <w:t>0</w:t>
            </w:r>
          </w:p>
        </w:tc>
        <w:tc>
          <w:tcPr>
            <w:tcW w:w="1417" w:type="dxa"/>
            <w:vAlign w:val="top"/>
          </w:tcPr>
          <w:p>
            <w:pPr>
              <w:snapToGrid w:val="0"/>
              <w:jc w:val="center"/>
              <w:rPr>
                <w:rFonts w:ascii="宋体" w:hAnsi="宋体"/>
                <w:color w:val="auto"/>
                <w:sz w:val="18"/>
                <w:szCs w:val="18"/>
              </w:rPr>
            </w:pPr>
            <w:r>
              <w:rPr>
                <w:rFonts w:hint="eastAsia" w:ascii="宋体" w:hAnsi="宋体"/>
                <w:color w:val="auto"/>
                <w:sz w:val="18"/>
                <w:szCs w:val="18"/>
                <w:lang w:val="en-US" w:eastAsia="zh-CN"/>
              </w:rPr>
              <w:t>1</w:t>
            </w:r>
            <w:r>
              <w:rPr>
                <w:rFonts w:ascii="宋体" w:hAnsi="宋体"/>
                <w:color w:val="auto"/>
                <w:sz w:val="18"/>
                <w:szCs w:val="18"/>
              </w:rPr>
              <w:t>0＜y≤</w:t>
            </w:r>
            <w:r>
              <w:rPr>
                <w:rFonts w:hint="eastAsia" w:ascii="宋体" w:hAnsi="宋体"/>
                <w:color w:val="auto"/>
                <w:sz w:val="18"/>
                <w:szCs w:val="18"/>
                <w:lang w:val="en-US" w:eastAsia="zh-CN"/>
              </w:rPr>
              <w:t>2</w:t>
            </w:r>
            <w:r>
              <w:rPr>
                <w:rFonts w:ascii="宋体" w:hAnsi="宋体"/>
                <w:color w:val="auto"/>
                <w:sz w:val="18"/>
                <w:szCs w:val="18"/>
              </w:rPr>
              <w:t>0</w:t>
            </w:r>
          </w:p>
        </w:tc>
        <w:tc>
          <w:tcPr>
            <w:tcW w:w="1276" w:type="dxa"/>
            <w:vAlign w:val="top"/>
          </w:tcPr>
          <w:p>
            <w:pPr>
              <w:snapToGrid w:val="0"/>
              <w:jc w:val="center"/>
              <w:rPr>
                <w:rFonts w:ascii="宋体" w:hAnsi="宋体"/>
                <w:color w:val="auto"/>
                <w:sz w:val="18"/>
                <w:szCs w:val="18"/>
              </w:rPr>
            </w:pPr>
            <w:r>
              <w:rPr>
                <w:rFonts w:ascii="宋体" w:hAnsi="宋体"/>
                <w:color w:val="auto"/>
                <w:sz w:val="18"/>
                <w:szCs w:val="18"/>
              </w:rPr>
              <w:t>y＞</w:t>
            </w:r>
            <w:r>
              <w:rPr>
                <w:rFonts w:hint="eastAsia" w:ascii="宋体" w:hAnsi="宋体"/>
                <w:color w:val="auto"/>
                <w:sz w:val="18"/>
                <w:szCs w:val="18"/>
                <w:lang w:val="en-US" w:eastAsia="zh-CN"/>
              </w:rPr>
              <w:t>2</w:t>
            </w:r>
            <w:r>
              <w:rPr>
                <w:rFonts w:ascii="宋体" w:hAnsi="宋体"/>
                <w:color w:val="auto"/>
                <w:sz w:val="18"/>
                <w:szCs w:val="18"/>
              </w:rPr>
              <w:t>0</w:t>
            </w:r>
          </w:p>
        </w:tc>
        <w:tc>
          <w:tcPr>
            <w:tcW w:w="872" w:type="dxa"/>
            <w:tcBorders>
              <w:right w:val="single" w:color="auto" w:sz="12" w:space="0"/>
            </w:tcBorders>
            <w:vAlign w:val="top"/>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696" w:type="dxa"/>
            <w:tcBorders>
              <w:left w:val="single" w:color="auto" w:sz="12" w:space="0"/>
              <w:bottom w:val="single" w:color="auto" w:sz="12" w:space="0"/>
            </w:tcBorders>
            <w:vAlign w:val="top"/>
          </w:tcPr>
          <w:p>
            <w:pPr>
              <w:snapToGrid w:val="0"/>
              <w:jc w:val="center"/>
              <w:rPr>
                <w:rFonts w:ascii="宋体" w:hAnsi="宋体"/>
                <w:color w:val="auto"/>
                <w:sz w:val="18"/>
                <w:szCs w:val="18"/>
              </w:rPr>
            </w:pPr>
            <w:r>
              <w:rPr>
                <w:rFonts w:hint="eastAsia" w:ascii="宋体" w:hAnsi="宋体"/>
                <w:color w:val="auto"/>
                <w:sz w:val="18"/>
                <w:szCs w:val="18"/>
              </w:rPr>
              <w:t>树干</w:t>
            </w:r>
            <w:r>
              <w:rPr>
                <w:rFonts w:ascii="宋体" w:hAnsi="宋体"/>
                <w:color w:val="auto"/>
                <w:sz w:val="18"/>
                <w:szCs w:val="18"/>
              </w:rPr>
              <w:t>、根部病害</w:t>
            </w:r>
          </w:p>
        </w:tc>
        <w:tc>
          <w:tcPr>
            <w:tcW w:w="2274" w:type="dxa"/>
            <w:tcBorders>
              <w:bottom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树干、根部受害率%(y)</w:t>
            </w:r>
          </w:p>
        </w:tc>
        <w:tc>
          <w:tcPr>
            <w:tcW w:w="1559" w:type="dxa"/>
            <w:tcBorders>
              <w:bottom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0＜y≤10</w:t>
            </w:r>
          </w:p>
        </w:tc>
        <w:tc>
          <w:tcPr>
            <w:tcW w:w="1417" w:type="dxa"/>
            <w:tcBorders>
              <w:bottom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10＜y≤20</w:t>
            </w:r>
          </w:p>
        </w:tc>
        <w:tc>
          <w:tcPr>
            <w:tcW w:w="1276" w:type="dxa"/>
            <w:tcBorders>
              <w:bottom w:val="single" w:color="auto" w:sz="12" w:space="0"/>
            </w:tcBorders>
            <w:vAlign w:val="top"/>
          </w:tcPr>
          <w:p>
            <w:pPr>
              <w:snapToGrid w:val="0"/>
              <w:jc w:val="center"/>
              <w:rPr>
                <w:rFonts w:ascii="宋体" w:hAnsi="宋体"/>
                <w:color w:val="auto"/>
                <w:sz w:val="18"/>
                <w:szCs w:val="18"/>
              </w:rPr>
            </w:pPr>
            <w:r>
              <w:rPr>
                <w:rFonts w:ascii="宋体" w:hAnsi="宋体"/>
                <w:color w:val="auto"/>
                <w:sz w:val="18"/>
                <w:szCs w:val="18"/>
              </w:rPr>
              <w:t>y＞20</w:t>
            </w:r>
          </w:p>
        </w:tc>
        <w:tc>
          <w:tcPr>
            <w:tcW w:w="872" w:type="dxa"/>
            <w:tcBorders>
              <w:bottom w:val="single" w:color="auto" w:sz="12" w:space="0"/>
              <w:right w:val="single" w:color="auto" w:sz="12" w:space="0"/>
            </w:tcBorders>
            <w:vAlign w:val="top"/>
          </w:tcPr>
          <w:p>
            <w:pPr>
              <w:snapToGrid w:val="0"/>
              <w:jc w:val="center"/>
              <w:rPr>
                <w:rFonts w:ascii="宋体" w:hAnsi="宋体"/>
                <w:color w:val="auto"/>
                <w:sz w:val="18"/>
                <w:szCs w:val="18"/>
              </w:rPr>
            </w:pPr>
          </w:p>
        </w:tc>
      </w:tr>
    </w:tbl>
    <w:p>
      <w:pPr>
        <w:pStyle w:val="79"/>
        <w:numPr>
          <w:ilvl w:val="0"/>
          <w:numId w:val="0"/>
        </w:numPr>
        <w:spacing w:after="156"/>
        <w:rPr>
          <w:color w:val="auto"/>
          <w:kern w:val="21"/>
        </w:rPr>
      </w:pPr>
      <w:bookmarkStart w:id="172" w:name="_Toc172812867"/>
      <w:bookmarkStart w:id="173" w:name="_Toc172814677"/>
      <w:bookmarkStart w:id="174" w:name="_Toc10113"/>
      <w:bookmarkStart w:id="175" w:name="_Toc172814925"/>
      <w:r>
        <w:rPr>
          <w:rFonts w:hint="eastAsia"/>
          <w:color w:val="auto"/>
          <w:kern w:val="21"/>
        </w:rPr>
        <w:t>表C.2  害虫危害程度分级标准</w:t>
      </w:r>
      <w:bookmarkEnd w:id="172"/>
      <w:bookmarkEnd w:id="173"/>
      <w:bookmarkEnd w:id="174"/>
      <w:bookmarkEnd w:id="175"/>
    </w:p>
    <w:tbl>
      <w:tblPr>
        <w:tblStyle w:val="35"/>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843"/>
        <w:gridCol w:w="1701"/>
        <w:gridCol w:w="1386"/>
        <w:gridCol w:w="1253"/>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1843" w:type="dxa"/>
            <w:tcBorders>
              <w:top w:val="single" w:color="auto" w:sz="12" w:space="0"/>
              <w:left w:val="single" w:color="auto" w:sz="12" w:space="0"/>
              <w:bottom w:val="single" w:color="auto" w:sz="12" w:space="0"/>
            </w:tcBorders>
            <w:vAlign w:val="center"/>
          </w:tcPr>
          <w:p>
            <w:pPr>
              <w:snapToGrid w:val="0"/>
              <w:spacing w:line="240" w:lineRule="auto"/>
              <w:jc w:val="center"/>
              <w:rPr>
                <w:rFonts w:ascii="宋体" w:hAnsi="宋体"/>
                <w:color w:val="auto"/>
                <w:sz w:val="18"/>
                <w:szCs w:val="18"/>
              </w:rPr>
            </w:pPr>
            <w:r>
              <w:rPr>
                <w:rFonts w:hint="eastAsia" w:ascii="宋体" w:hAnsi="宋体"/>
                <w:color w:val="auto"/>
                <w:sz w:val="18"/>
                <w:szCs w:val="18"/>
              </w:rPr>
              <w:t>害虫</w:t>
            </w:r>
            <w:r>
              <w:rPr>
                <w:rFonts w:ascii="宋体" w:hAnsi="宋体"/>
                <w:color w:val="auto"/>
                <w:sz w:val="18"/>
                <w:szCs w:val="18"/>
              </w:rPr>
              <w:t>种类</w:t>
            </w:r>
          </w:p>
        </w:tc>
        <w:tc>
          <w:tcPr>
            <w:tcW w:w="1843" w:type="dxa"/>
            <w:tcBorders>
              <w:top w:val="single" w:color="auto" w:sz="12" w:space="0"/>
              <w:bottom w:val="single" w:color="auto" w:sz="12" w:space="0"/>
            </w:tcBorders>
            <w:vAlign w:val="center"/>
          </w:tcPr>
          <w:p>
            <w:pPr>
              <w:snapToGrid w:val="0"/>
              <w:spacing w:line="240" w:lineRule="auto"/>
              <w:jc w:val="center"/>
              <w:rPr>
                <w:rFonts w:ascii="宋体" w:hAnsi="宋体"/>
                <w:b/>
                <w:bCs/>
                <w:color w:val="auto"/>
                <w:sz w:val="18"/>
                <w:szCs w:val="18"/>
              </w:rPr>
            </w:pPr>
            <w:r>
              <w:rPr>
                <w:rFonts w:ascii="宋体" w:hAnsi="宋体"/>
                <w:color w:val="auto"/>
                <w:sz w:val="18"/>
                <w:szCs w:val="18"/>
              </w:rPr>
              <w:t>受害程度</w:t>
            </w:r>
          </w:p>
        </w:tc>
        <w:tc>
          <w:tcPr>
            <w:tcW w:w="1701" w:type="dxa"/>
            <w:tcBorders>
              <w:top w:val="single" w:color="auto" w:sz="12" w:space="0"/>
              <w:bottom w:val="single" w:color="auto" w:sz="12" w:space="0"/>
            </w:tcBorders>
            <w:vAlign w:val="center"/>
          </w:tcPr>
          <w:p>
            <w:pPr>
              <w:snapToGrid w:val="0"/>
              <w:spacing w:line="240" w:lineRule="auto"/>
              <w:jc w:val="center"/>
              <w:rPr>
                <w:rFonts w:ascii="宋体" w:hAnsi="宋体"/>
                <w:b/>
                <w:bCs/>
                <w:color w:val="auto"/>
                <w:sz w:val="18"/>
                <w:szCs w:val="18"/>
              </w:rPr>
            </w:pPr>
            <w:r>
              <w:rPr>
                <w:rFonts w:ascii="宋体" w:hAnsi="宋体"/>
                <w:color w:val="auto"/>
                <w:sz w:val="18"/>
                <w:szCs w:val="18"/>
              </w:rPr>
              <w:t>轻度</w:t>
            </w:r>
          </w:p>
        </w:tc>
        <w:tc>
          <w:tcPr>
            <w:tcW w:w="1386" w:type="dxa"/>
            <w:tcBorders>
              <w:top w:val="single" w:color="auto" w:sz="12" w:space="0"/>
              <w:bottom w:val="single" w:color="auto" w:sz="12" w:space="0"/>
            </w:tcBorders>
            <w:vAlign w:val="center"/>
          </w:tcPr>
          <w:p>
            <w:pPr>
              <w:snapToGrid w:val="0"/>
              <w:spacing w:line="240" w:lineRule="auto"/>
              <w:jc w:val="center"/>
              <w:rPr>
                <w:rFonts w:ascii="宋体" w:hAnsi="宋体"/>
                <w:b/>
                <w:bCs/>
                <w:color w:val="auto"/>
                <w:sz w:val="18"/>
                <w:szCs w:val="18"/>
              </w:rPr>
            </w:pPr>
            <w:r>
              <w:rPr>
                <w:rFonts w:ascii="宋体" w:hAnsi="宋体"/>
                <w:color w:val="auto"/>
                <w:sz w:val="18"/>
                <w:szCs w:val="18"/>
              </w:rPr>
              <w:t>中度</w:t>
            </w:r>
          </w:p>
        </w:tc>
        <w:tc>
          <w:tcPr>
            <w:tcW w:w="1253" w:type="dxa"/>
            <w:tcBorders>
              <w:top w:val="single" w:color="auto" w:sz="12" w:space="0"/>
              <w:bottom w:val="single" w:color="auto" w:sz="12" w:space="0"/>
            </w:tcBorders>
            <w:vAlign w:val="center"/>
          </w:tcPr>
          <w:p>
            <w:pPr>
              <w:snapToGrid w:val="0"/>
              <w:spacing w:line="240" w:lineRule="auto"/>
              <w:jc w:val="center"/>
              <w:rPr>
                <w:rFonts w:ascii="宋体" w:hAnsi="宋体"/>
                <w:b/>
                <w:bCs/>
                <w:color w:val="auto"/>
                <w:sz w:val="18"/>
                <w:szCs w:val="18"/>
              </w:rPr>
            </w:pPr>
            <w:r>
              <w:rPr>
                <w:rFonts w:ascii="宋体" w:hAnsi="宋体"/>
                <w:color w:val="auto"/>
                <w:sz w:val="18"/>
                <w:szCs w:val="18"/>
              </w:rPr>
              <w:t>重度</w:t>
            </w:r>
          </w:p>
        </w:tc>
        <w:tc>
          <w:tcPr>
            <w:tcW w:w="1092" w:type="dxa"/>
            <w:tcBorders>
              <w:top w:val="single" w:color="auto" w:sz="12" w:space="0"/>
              <w:bottom w:val="single" w:color="auto" w:sz="12" w:space="0"/>
              <w:right w:val="single" w:color="auto" w:sz="12" w:space="0"/>
            </w:tcBorders>
            <w:vAlign w:val="center"/>
          </w:tcPr>
          <w:p>
            <w:pPr>
              <w:autoSpaceDE/>
              <w:autoSpaceDN/>
              <w:snapToGrid w:val="0"/>
              <w:spacing w:line="240" w:lineRule="auto"/>
              <w:jc w:val="center"/>
              <w:rPr>
                <w:rFonts w:ascii="宋体" w:hAnsi="宋体"/>
                <w:color w:val="auto"/>
                <w:kern w:val="0"/>
                <w:sz w:val="18"/>
                <w:szCs w:val="18"/>
              </w:rPr>
            </w:pPr>
            <w:r>
              <w:rPr>
                <w:rFonts w:ascii="宋体" w:hAnsi="宋体"/>
                <w:bCs/>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3" w:type="dxa"/>
            <w:tcBorders>
              <w:top w:val="single" w:color="auto" w:sz="12" w:space="0"/>
              <w:left w:val="single" w:color="auto" w:sz="12" w:space="0"/>
            </w:tcBorders>
          </w:tcPr>
          <w:p>
            <w:pPr>
              <w:snapToGrid w:val="0"/>
              <w:jc w:val="center"/>
              <w:rPr>
                <w:rFonts w:ascii="宋体" w:hAnsi="宋体"/>
                <w:color w:val="auto"/>
                <w:sz w:val="18"/>
                <w:szCs w:val="18"/>
              </w:rPr>
            </w:pPr>
            <w:r>
              <w:rPr>
                <w:rFonts w:hint="eastAsia" w:ascii="宋体" w:hAnsi="宋体"/>
                <w:color w:val="auto"/>
                <w:sz w:val="18"/>
                <w:szCs w:val="18"/>
              </w:rPr>
              <w:t>叶部</w:t>
            </w:r>
            <w:r>
              <w:rPr>
                <w:rFonts w:ascii="宋体" w:hAnsi="宋体"/>
                <w:color w:val="auto"/>
                <w:sz w:val="18"/>
                <w:szCs w:val="18"/>
              </w:rPr>
              <w:t>害虫</w:t>
            </w:r>
          </w:p>
        </w:tc>
        <w:tc>
          <w:tcPr>
            <w:tcW w:w="1843" w:type="dxa"/>
            <w:tcBorders>
              <w:top w:val="single" w:color="auto" w:sz="12" w:space="0"/>
            </w:tcBorders>
          </w:tcPr>
          <w:p>
            <w:pPr>
              <w:snapToGrid w:val="0"/>
              <w:jc w:val="center"/>
              <w:rPr>
                <w:rFonts w:ascii="宋体" w:hAnsi="宋体"/>
                <w:b/>
                <w:bCs/>
                <w:color w:val="auto"/>
                <w:sz w:val="18"/>
                <w:szCs w:val="18"/>
              </w:rPr>
            </w:pPr>
            <w:r>
              <w:rPr>
                <w:rFonts w:ascii="宋体" w:hAnsi="宋体"/>
                <w:color w:val="auto"/>
                <w:sz w:val="18"/>
                <w:szCs w:val="18"/>
              </w:rPr>
              <w:t>叶受害率%(x)</w:t>
            </w:r>
          </w:p>
        </w:tc>
        <w:tc>
          <w:tcPr>
            <w:tcW w:w="1701" w:type="dxa"/>
            <w:tcBorders>
              <w:top w:val="single" w:color="auto" w:sz="12" w:space="0"/>
            </w:tcBorders>
          </w:tcPr>
          <w:p>
            <w:pPr>
              <w:snapToGrid w:val="0"/>
              <w:jc w:val="center"/>
              <w:rPr>
                <w:rFonts w:ascii="宋体" w:hAnsi="宋体"/>
                <w:bCs/>
                <w:color w:val="auto"/>
                <w:sz w:val="18"/>
                <w:szCs w:val="18"/>
              </w:rPr>
            </w:pPr>
            <w:r>
              <w:rPr>
                <w:rFonts w:ascii="宋体" w:hAnsi="宋体"/>
                <w:color w:val="auto"/>
                <w:sz w:val="18"/>
                <w:szCs w:val="18"/>
              </w:rPr>
              <w:t>0</w:t>
            </w:r>
            <w:r>
              <w:rPr>
                <w:rFonts w:ascii="宋体" w:hAnsi="宋体"/>
                <w:bCs/>
                <w:color w:val="auto"/>
                <w:sz w:val="18"/>
                <w:szCs w:val="18"/>
              </w:rPr>
              <w:t>＜x≤20</w:t>
            </w:r>
          </w:p>
        </w:tc>
        <w:tc>
          <w:tcPr>
            <w:tcW w:w="1386" w:type="dxa"/>
            <w:tcBorders>
              <w:top w:val="single" w:color="auto" w:sz="12" w:space="0"/>
            </w:tcBorders>
          </w:tcPr>
          <w:p>
            <w:pPr>
              <w:snapToGrid w:val="0"/>
              <w:jc w:val="center"/>
              <w:rPr>
                <w:rFonts w:ascii="宋体" w:hAnsi="宋体"/>
                <w:bCs/>
                <w:color w:val="auto"/>
                <w:sz w:val="18"/>
                <w:szCs w:val="18"/>
              </w:rPr>
            </w:pPr>
            <w:r>
              <w:rPr>
                <w:rFonts w:ascii="宋体" w:hAnsi="宋体"/>
                <w:bCs/>
                <w:color w:val="auto"/>
                <w:sz w:val="18"/>
                <w:szCs w:val="18"/>
              </w:rPr>
              <w:t>20＜x</w:t>
            </w:r>
            <w:r>
              <w:rPr>
                <w:rFonts w:hint="eastAsia" w:ascii="宋体" w:hAnsi="宋体"/>
                <w:bCs/>
                <w:color w:val="auto"/>
                <w:sz w:val="18"/>
                <w:szCs w:val="18"/>
              </w:rPr>
              <w:t>≤</w:t>
            </w:r>
            <w:r>
              <w:rPr>
                <w:rFonts w:ascii="宋体" w:hAnsi="宋体"/>
                <w:bCs/>
                <w:color w:val="auto"/>
                <w:sz w:val="18"/>
                <w:szCs w:val="18"/>
              </w:rPr>
              <w:t>50</w:t>
            </w:r>
          </w:p>
        </w:tc>
        <w:tc>
          <w:tcPr>
            <w:tcW w:w="1253" w:type="dxa"/>
            <w:tcBorders>
              <w:top w:val="single" w:color="auto" w:sz="12" w:space="0"/>
            </w:tcBorders>
          </w:tcPr>
          <w:p>
            <w:pPr>
              <w:snapToGrid w:val="0"/>
              <w:jc w:val="center"/>
              <w:rPr>
                <w:rFonts w:ascii="宋体" w:hAnsi="宋体"/>
                <w:b/>
                <w:bCs/>
                <w:color w:val="auto"/>
                <w:sz w:val="18"/>
                <w:szCs w:val="18"/>
              </w:rPr>
            </w:pPr>
            <w:r>
              <w:rPr>
                <w:rFonts w:ascii="宋体" w:hAnsi="宋体"/>
                <w:bCs/>
                <w:color w:val="auto"/>
                <w:sz w:val="18"/>
                <w:szCs w:val="18"/>
              </w:rPr>
              <w:t>x＞50</w:t>
            </w:r>
          </w:p>
        </w:tc>
        <w:tc>
          <w:tcPr>
            <w:tcW w:w="1092" w:type="dxa"/>
            <w:tcBorders>
              <w:top w:val="single" w:color="auto" w:sz="12" w:space="0"/>
              <w:right w:val="single" w:color="auto" w:sz="12" w:space="0"/>
            </w:tcBorders>
          </w:tcPr>
          <w:p>
            <w:pPr>
              <w:autoSpaceDE w:val="0"/>
              <w:autoSpaceDN w:val="0"/>
              <w:snapToGrid w:val="0"/>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3" w:type="dxa"/>
            <w:tcBorders>
              <w:left w:val="single" w:color="auto" w:sz="12" w:space="0"/>
            </w:tcBorders>
          </w:tcPr>
          <w:p>
            <w:pPr>
              <w:snapToGrid w:val="0"/>
              <w:jc w:val="center"/>
              <w:rPr>
                <w:rFonts w:ascii="宋体" w:hAnsi="宋体"/>
                <w:color w:val="auto"/>
                <w:sz w:val="18"/>
                <w:szCs w:val="18"/>
              </w:rPr>
            </w:pPr>
            <w:r>
              <w:rPr>
                <w:rFonts w:hint="eastAsia" w:ascii="宋体" w:hAnsi="宋体"/>
                <w:color w:val="auto"/>
                <w:sz w:val="18"/>
                <w:szCs w:val="18"/>
              </w:rPr>
              <w:t>枝梢</w:t>
            </w:r>
            <w:r>
              <w:rPr>
                <w:rFonts w:ascii="宋体" w:hAnsi="宋体"/>
                <w:color w:val="auto"/>
                <w:sz w:val="18"/>
                <w:szCs w:val="18"/>
              </w:rPr>
              <w:t>害虫</w:t>
            </w:r>
          </w:p>
        </w:tc>
        <w:tc>
          <w:tcPr>
            <w:tcW w:w="1843" w:type="dxa"/>
          </w:tcPr>
          <w:p>
            <w:pPr>
              <w:snapToGrid w:val="0"/>
              <w:jc w:val="center"/>
              <w:rPr>
                <w:rFonts w:ascii="宋体" w:hAnsi="宋体"/>
                <w:color w:val="auto"/>
                <w:sz w:val="18"/>
                <w:szCs w:val="18"/>
              </w:rPr>
            </w:pPr>
            <w:r>
              <w:rPr>
                <w:rFonts w:ascii="宋体" w:hAnsi="宋体"/>
                <w:color w:val="auto"/>
                <w:sz w:val="18"/>
                <w:szCs w:val="18"/>
              </w:rPr>
              <w:t>枝梢受害率%(x)</w:t>
            </w:r>
          </w:p>
        </w:tc>
        <w:tc>
          <w:tcPr>
            <w:tcW w:w="1701" w:type="dxa"/>
          </w:tcPr>
          <w:p>
            <w:pPr>
              <w:snapToGrid w:val="0"/>
              <w:jc w:val="center"/>
              <w:rPr>
                <w:rFonts w:ascii="宋体" w:hAnsi="宋体"/>
                <w:color w:val="auto"/>
                <w:sz w:val="18"/>
                <w:szCs w:val="18"/>
              </w:rPr>
            </w:pPr>
            <w:r>
              <w:rPr>
                <w:rFonts w:ascii="宋体" w:hAnsi="宋体"/>
                <w:color w:val="auto"/>
                <w:sz w:val="18"/>
                <w:szCs w:val="18"/>
              </w:rPr>
              <w:t>0＜x≤20</w:t>
            </w:r>
          </w:p>
        </w:tc>
        <w:tc>
          <w:tcPr>
            <w:tcW w:w="1386" w:type="dxa"/>
          </w:tcPr>
          <w:p>
            <w:pPr>
              <w:snapToGrid w:val="0"/>
              <w:jc w:val="center"/>
              <w:rPr>
                <w:rFonts w:ascii="宋体" w:hAnsi="宋体"/>
                <w:color w:val="auto"/>
                <w:sz w:val="18"/>
                <w:szCs w:val="18"/>
              </w:rPr>
            </w:pPr>
            <w:r>
              <w:rPr>
                <w:rFonts w:ascii="宋体" w:hAnsi="宋体"/>
                <w:color w:val="auto"/>
                <w:sz w:val="18"/>
                <w:szCs w:val="18"/>
              </w:rPr>
              <w:t>20＜x≤50</w:t>
            </w:r>
          </w:p>
        </w:tc>
        <w:tc>
          <w:tcPr>
            <w:tcW w:w="1253" w:type="dxa"/>
          </w:tcPr>
          <w:p>
            <w:pPr>
              <w:snapToGrid w:val="0"/>
              <w:jc w:val="center"/>
              <w:rPr>
                <w:rFonts w:ascii="宋体" w:hAnsi="宋体"/>
                <w:color w:val="auto"/>
                <w:sz w:val="18"/>
                <w:szCs w:val="18"/>
              </w:rPr>
            </w:pPr>
            <w:r>
              <w:rPr>
                <w:rFonts w:ascii="宋体" w:hAnsi="宋体"/>
                <w:color w:val="auto"/>
                <w:sz w:val="18"/>
                <w:szCs w:val="18"/>
              </w:rPr>
              <w:t>x＞50</w:t>
            </w:r>
          </w:p>
        </w:tc>
        <w:tc>
          <w:tcPr>
            <w:tcW w:w="1092" w:type="dxa"/>
            <w:tcBorders>
              <w:right w:val="single" w:color="auto" w:sz="12" w:space="0"/>
            </w:tcBorders>
          </w:tcPr>
          <w:p>
            <w:pPr>
              <w:autoSpaceDE w:val="0"/>
              <w:autoSpaceDN w:val="0"/>
              <w:snapToGrid w:val="0"/>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3" w:type="dxa"/>
            <w:tcBorders>
              <w:left w:val="single" w:color="auto" w:sz="12" w:space="0"/>
            </w:tcBorders>
          </w:tcPr>
          <w:p>
            <w:pPr>
              <w:snapToGrid w:val="0"/>
              <w:jc w:val="center"/>
              <w:rPr>
                <w:rFonts w:ascii="宋体" w:hAnsi="宋体"/>
                <w:color w:val="auto"/>
                <w:sz w:val="18"/>
                <w:szCs w:val="18"/>
              </w:rPr>
            </w:pPr>
            <w:r>
              <w:rPr>
                <w:rFonts w:hint="eastAsia" w:ascii="宋体" w:hAnsi="宋体"/>
                <w:color w:val="auto"/>
                <w:sz w:val="18"/>
                <w:szCs w:val="18"/>
              </w:rPr>
              <w:t>树干</w:t>
            </w:r>
            <w:r>
              <w:rPr>
                <w:rFonts w:ascii="宋体" w:hAnsi="宋体"/>
                <w:color w:val="auto"/>
                <w:sz w:val="18"/>
                <w:szCs w:val="18"/>
              </w:rPr>
              <w:t>害虫</w:t>
            </w:r>
          </w:p>
        </w:tc>
        <w:tc>
          <w:tcPr>
            <w:tcW w:w="1843" w:type="dxa"/>
          </w:tcPr>
          <w:p>
            <w:pPr>
              <w:snapToGrid w:val="0"/>
              <w:jc w:val="center"/>
              <w:rPr>
                <w:rFonts w:ascii="宋体" w:hAnsi="宋体"/>
                <w:color w:val="auto"/>
                <w:sz w:val="18"/>
                <w:szCs w:val="18"/>
              </w:rPr>
            </w:pPr>
            <w:r>
              <w:rPr>
                <w:rFonts w:ascii="宋体" w:hAnsi="宋体"/>
                <w:color w:val="auto"/>
                <w:sz w:val="18"/>
                <w:szCs w:val="18"/>
              </w:rPr>
              <w:t>受害株率%(y)</w:t>
            </w:r>
          </w:p>
        </w:tc>
        <w:tc>
          <w:tcPr>
            <w:tcW w:w="1701" w:type="dxa"/>
          </w:tcPr>
          <w:p>
            <w:pPr>
              <w:snapToGrid w:val="0"/>
              <w:jc w:val="center"/>
              <w:rPr>
                <w:rFonts w:ascii="宋体" w:hAnsi="宋体"/>
                <w:color w:val="auto"/>
                <w:sz w:val="18"/>
                <w:szCs w:val="18"/>
              </w:rPr>
            </w:pPr>
            <w:r>
              <w:rPr>
                <w:rFonts w:ascii="宋体" w:hAnsi="宋体"/>
                <w:color w:val="auto"/>
                <w:sz w:val="18"/>
                <w:szCs w:val="18"/>
              </w:rPr>
              <w:t>0＜y≤20</w:t>
            </w:r>
          </w:p>
        </w:tc>
        <w:tc>
          <w:tcPr>
            <w:tcW w:w="1386" w:type="dxa"/>
          </w:tcPr>
          <w:p>
            <w:pPr>
              <w:snapToGrid w:val="0"/>
              <w:jc w:val="center"/>
              <w:rPr>
                <w:rFonts w:ascii="宋体" w:hAnsi="宋体"/>
                <w:color w:val="auto"/>
                <w:sz w:val="18"/>
                <w:szCs w:val="18"/>
              </w:rPr>
            </w:pPr>
            <w:r>
              <w:rPr>
                <w:rFonts w:ascii="宋体" w:hAnsi="宋体"/>
                <w:color w:val="auto"/>
                <w:sz w:val="18"/>
                <w:szCs w:val="18"/>
              </w:rPr>
              <w:t>20＜y≤50</w:t>
            </w:r>
          </w:p>
        </w:tc>
        <w:tc>
          <w:tcPr>
            <w:tcW w:w="1253" w:type="dxa"/>
          </w:tcPr>
          <w:p>
            <w:pPr>
              <w:snapToGrid w:val="0"/>
              <w:jc w:val="center"/>
              <w:rPr>
                <w:rFonts w:ascii="宋体" w:hAnsi="宋体"/>
                <w:color w:val="auto"/>
                <w:sz w:val="18"/>
                <w:szCs w:val="18"/>
              </w:rPr>
            </w:pPr>
            <w:r>
              <w:rPr>
                <w:rFonts w:ascii="宋体" w:hAnsi="宋体"/>
                <w:color w:val="auto"/>
                <w:sz w:val="18"/>
                <w:szCs w:val="18"/>
              </w:rPr>
              <w:t>y＞50</w:t>
            </w:r>
          </w:p>
        </w:tc>
        <w:tc>
          <w:tcPr>
            <w:tcW w:w="1092" w:type="dxa"/>
            <w:tcBorders>
              <w:right w:val="single" w:color="auto" w:sz="12" w:space="0"/>
            </w:tcBorders>
          </w:tcPr>
          <w:p>
            <w:pPr>
              <w:autoSpaceDE w:val="0"/>
              <w:autoSpaceDN w:val="0"/>
              <w:snapToGrid w:val="0"/>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3" w:type="dxa"/>
            <w:tcBorders>
              <w:left w:val="single" w:color="auto" w:sz="12" w:space="0"/>
            </w:tcBorders>
          </w:tcPr>
          <w:p>
            <w:pPr>
              <w:snapToGrid w:val="0"/>
              <w:jc w:val="center"/>
              <w:rPr>
                <w:rFonts w:ascii="宋体" w:hAnsi="宋体"/>
                <w:color w:val="auto"/>
                <w:sz w:val="18"/>
                <w:szCs w:val="18"/>
              </w:rPr>
            </w:pPr>
            <w:r>
              <w:rPr>
                <w:rFonts w:hint="eastAsia" w:ascii="宋体" w:hAnsi="宋体"/>
                <w:color w:val="auto"/>
                <w:sz w:val="18"/>
                <w:szCs w:val="18"/>
              </w:rPr>
              <w:t>树干</w:t>
            </w:r>
            <w:r>
              <w:rPr>
                <w:rFonts w:ascii="宋体" w:hAnsi="宋体"/>
                <w:color w:val="auto"/>
                <w:sz w:val="18"/>
                <w:szCs w:val="18"/>
              </w:rPr>
              <w:t>害虫</w:t>
            </w:r>
          </w:p>
        </w:tc>
        <w:tc>
          <w:tcPr>
            <w:tcW w:w="1843" w:type="dxa"/>
          </w:tcPr>
          <w:p>
            <w:pPr>
              <w:snapToGrid w:val="0"/>
              <w:jc w:val="center"/>
              <w:rPr>
                <w:rFonts w:ascii="宋体" w:hAnsi="宋体"/>
                <w:color w:val="auto"/>
                <w:sz w:val="18"/>
                <w:szCs w:val="18"/>
              </w:rPr>
            </w:pPr>
            <w:r>
              <w:rPr>
                <w:rFonts w:ascii="宋体" w:hAnsi="宋体"/>
                <w:color w:val="auto"/>
                <w:sz w:val="18"/>
                <w:szCs w:val="18"/>
              </w:rPr>
              <w:t>树干受害率%(y)</w:t>
            </w:r>
          </w:p>
        </w:tc>
        <w:tc>
          <w:tcPr>
            <w:tcW w:w="1701" w:type="dxa"/>
          </w:tcPr>
          <w:p>
            <w:pPr>
              <w:snapToGrid w:val="0"/>
              <w:jc w:val="center"/>
              <w:rPr>
                <w:rFonts w:ascii="宋体" w:hAnsi="宋体"/>
                <w:color w:val="auto"/>
                <w:sz w:val="18"/>
                <w:szCs w:val="18"/>
              </w:rPr>
            </w:pPr>
            <w:r>
              <w:rPr>
                <w:rFonts w:ascii="宋体" w:hAnsi="宋体"/>
                <w:color w:val="auto"/>
                <w:sz w:val="18"/>
                <w:szCs w:val="18"/>
              </w:rPr>
              <w:t>0＜y≤10</w:t>
            </w:r>
          </w:p>
        </w:tc>
        <w:tc>
          <w:tcPr>
            <w:tcW w:w="1386" w:type="dxa"/>
          </w:tcPr>
          <w:p>
            <w:pPr>
              <w:snapToGrid w:val="0"/>
              <w:jc w:val="center"/>
              <w:rPr>
                <w:rFonts w:ascii="宋体" w:hAnsi="宋体"/>
                <w:color w:val="auto"/>
                <w:sz w:val="18"/>
                <w:szCs w:val="18"/>
              </w:rPr>
            </w:pPr>
            <w:r>
              <w:rPr>
                <w:rFonts w:ascii="宋体" w:hAnsi="宋体"/>
                <w:color w:val="auto"/>
                <w:sz w:val="18"/>
                <w:szCs w:val="18"/>
              </w:rPr>
              <w:t>10＜y≤20</w:t>
            </w:r>
          </w:p>
        </w:tc>
        <w:tc>
          <w:tcPr>
            <w:tcW w:w="1253" w:type="dxa"/>
          </w:tcPr>
          <w:p>
            <w:pPr>
              <w:snapToGrid w:val="0"/>
              <w:jc w:val="center"/>
              <w:rPr>
                <w:rFonts w:ascii="宋体" w:hAnsi="宋体"/>
                <w:color w:val="auto"/>
                <w:sz w:val="18"/>
                <w:szCs w:val="18"/>
              </w:rPr>
            </w:pPr>
            <w:r>
              <w:rPr>
                <w:rFonts w:ascii="宋体" w:hAnsi="宋体"/>
                <w:color w:val="auto"/>
                <w:sz w:val="18"/>
                <w:szCs w:val="18"/>
              </w:rPr>
              <w:t>y＞20</w:t>
            </w:r>
          </w:p>
        </w:tc>
        <w:tc>
          <w:tcPr>
            <w:tcW w:w="1092" w:type="dxa"/>
            <w:tcBorders>
              <w:right w:val="single" w:color="auto" w:sz="12" w:space="0"/>
            </w:tcBorders>
          </w:tcPr>
          <w:p>
            <w:pPr>
              <w:autoSpaceDE w:val="0"/>
              <w:autoSpaceDN w:val="0"/>
              <w:snapToGrid w:val="0"/>
              <w:jc w:val="center"/>
              <w:rPr>
                <w:rFonts w:ascii="宋体" w:hAnsi="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843" w:type="dxa"/>
            <w:tcBorders>
              <w:left w:val="single" w:color="auto" w:sz="12" w:space="0"/>
              <w:bottom w:val="single" w:color="auto" w:sz="12" w:space="0"/>
            </w:tcBorders>
          </w:tcPr>
          <w:p>
            <w:pPr>
              <w:snapToGrid w:val="0"/>
              <w:jc w:val="center"/>
              <w:rPr>
                <w:rFonts w:ascii="宋体" w:hAnsi="宋体"/>
                <w:color w:val="auto"/>
                <w:sz w:val="18"/>
                <w:szCs w:val="18"/>
              </w:rPr>
            </w:pPr>
            <w:r>
              <w:rPr>
                <w:rFonts w:hint="eastAsia" w:ascii="宋体" w:hAnsi="宋体"/>
                <w:color w:val="auto"/>
                <w:sz w:val="18"/>
                <w:szCs w:val="18"/>
              </w:rPr>
              <w:t>地下</w:t>
            </w:r>
            <w:r>
              <w:rPr>
                <w:rFonts w:ascii="宋体" w:hAnsi="宋体"/>
                <w:color w:val="auto"/>
                <w:sz w:val="18"/>
                <w:szCs w:val="18"/>
              </w:rPr>
              <w:t>害虫</w:t>
            </w:r>
          </w:p>
        </w:tc>
        <w:tc>
          <w:tcPr>
            <w:tcW w:w="1843"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受害株率%(y)</w:t>
            </w:r>
          </w:p>
        </w:tc>
        <w:tc>
          <w:tcPr>
            <w:tcW w:w="1701"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0＜y≤1</w:t>
            </w:r>
          </w:p>
        </w:tc>
        <w:tc>
          <w:tcPr>
            <w:tcW w:w="1386"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1＜y≤10</w:t>
            </w:r>
          </w:p>
        </w:tc>
        <w:tc>
          <w:tcPr>
            <w:tcW w:w="1253" w:type="dxa"/>
            <w:tcBorders>
              <w:bottom w:val="single" w:color="auto" w:sz="12" w:space="0"/>
            </w:tcBorders>
          </w:tcPr>
          <w:p>
            <w:pPr>
              <w:snapToGrid w:val="0"/>
              <w:jc w:val="center"/>
              <w:rPr>
                <w:rFonts w:ascii="宋体" w:hAnsi="宋体"/>
                <w:color w:val="auto"/>
                <w:sz w:val="18"/>
                <w:szCs w:val="18"/>
              </w:rPr>
            </w:pPr>
            <w:r>
              <w:rPr>
                <w:rFonts w:ascii="宋体" w:hAnsi="宋体"/>
                <w:color w:val="auto"/>
                <w:sz w:val="18"/>
                <w:szCs w:val="18"/>
              </w:rPr>
              <w:t>y＞10</w:t>
            </w:r>
          </w:p>
        </w:tc>
        <w:tc>
          <w:tcPr>
            <w:tcW w:w="1092" w:type="dxa"/>
            <w:tcBorders>
              <w:bottom w:val="single" w:color="auto" w:sz="12" w:space="0"/>
              <w:right w:val="single" w:color="auto" w:sz="12" w:space="0"/>
            </w:tcBorders>
          </w:tcPr>
          <w:p>
            <w:pPr>
              <w:autoSpaceDE w:val="0"/>
              <w:autoSpaceDN w:val="0"/>
              <w:snapToGrid w:val="0"/>
              <w:jc w:val="center"/>
              <w:rPr>
                <w:rFonts w:ascii="宋体" w:hAnsi="宋体"/>
                <w:color w:val="auto"/>
                <w:kern w:val="0"/>
                <w:sz w:val="18"/>
                <w:szCs w:val="18"/>
              </w:rPr>
            </w:pPr>
          </w:p>
        </w:tc>
      </w:tr>
    </w:tbl>
    <w:p>
      <w:pPr>
        <w:pStyle w:val="79"/>
        <w:numPr>
          <w:ilvl w:val="0"/>
          <w:numId w:val="0"/>
        </w:numPr>
        <w:spacing w:after="156"/>
        <w:rPr>
          <w:color w:val="auto"/>
          <w:kern w:val="21"/>
        </w:rPr>
      </w:pPr>
      <w:bookmarkStart w:id="176" w:name="_Toc172814926"/>
      <w:bookmarkStart w:id="177" w:name="_Toc172812868"/>
      <w:bookmarkStart w:id="178" w:name="_Toc172814678"/>
      <w:bookmarkStart w:id="179" w:name="_Toc7259"/>
      <w:r>
        <w:rPr>
          <w:rFonts w:hint="eastAsia"/>
          <w:color w:val="auto"/>
          <w:kern w:val="21"/>
        </w:rPr>
        <w:t>表C.3  成灾标准</w:t>
      </w:r>
      <w:bookmarkEnd w:id="176"/>
      <w:bookmarkEnd w:id="177"/>
      <w:bookmarkEnd w:id="178"/>
      <w:bookmarkEnd w:id="179"/>
    </w:p>
    <w:tbl>
      <w:tblPr>
        <w:tblStyle w:val="35"/>
        <w:tblW w:w="8937"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22"/>
        <w:gridCol w:w="2016"/>
        <w:gridCol w:w="2127"/>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37" w:type="dxa"/>
            <w:gridSpan w:val="2"/>
            <w:vMerge w:val="restart"/>
            <w:tcBorders>
              <w:top w:val="single" w:color="auto" w:sz="12" w:space="0"/>
              <w:left w:val="single" w:color="auto" w:sz="12"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种　类</w:t>
            </w:r>
          </w:p>
        </w:tc>
        <w:tc>
          <w:tcPr>
            <w:tcW w:w="6300" w:type="dxa"/>
            <w:gridSpan w:val="3"/>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成灾指标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637" w:type="dxa"/>
            <w:gridSpan w:val="2"/>
            <w:vMerge w:val="continue"/>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2016"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kern w:val="0"/>
                <w:sz w:val="18"/>
                <w:szCs w:val="18"/>
              </w:rPr>
              <w:t>危害程度</w:t>
            </w:r>
          </w:p>
        </w:tc>
        <w:tc>
          <w:tcPr>
            <w:tcW w:w="2127"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受害株（梢）率</w:t>
            </w:r>
            <w:r>
              <w:rPr>
                <w:rFonts w:hint="eastAsia" w:ascii="宋体" w:hAnsi="宋体"/>
                <w:color w:val="auto"/>
                <w:spacing w:val="6"/>
                <w:kern w:val="0"/>
                <w:sz w:val="18"/>
                <w:szCs w:val="18"/>
              </w:rPr>
              <w:t>（%）</w:t>
            </w:r>
          </w:p>
        </w:tc>
        <w:tc>
          <w:tcPr>
            <w:tcW w:w="2157"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林木死亡率</w:t>
            </w:r>
            <w:r>
              <w:rPr>
                <w:rFonts w:hint="eastAsia" w:ascii="宋体" w:hAnsi="宋体"/>
                <w:color w:val="auto"/>
                <w:spacing w:val="6"/>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restart"/>
            <w:tcBorders>
              <w:top w:val="single" w:color="auto" w:sz="12" w:space="0"/>
              <w:left w:val="single" w:color="auto" w:sz="12" w:space="0"/>
              <w:bottom w:val="single" w:color="auto" w:sz="4" w:space="0"/>
              <w:right w:val="single" w:color="auto" w:sz="4" w:space="0"/>
            </w:tcBorders>
          </w:tcPr>
          <w:p>
            <w:pPr>
              <w:snapToGrid w:val="0"/>
              <w:spacing w:line="240" w:lineRule="auto"/>
              <w:rPr>
                <w:rFonts w:ascii="宋体" w:hAnsi="宋体"/>
                <w:color w:val="auto"/>
                <w:spacing w:val="6"/>
                <w:sz w:val="18"/>
                <w:szCs w:val="18"/>
              </w:rPr>
            </w:pPr>
            <w:r>
              <w:rPr>
                <w:rFonts w:hint="eastAsia" w:ascii="宋体" w:hAnsi="宋体"/>
                <w:color w:val="auto"/>
                <w:spacing w:val="6"/>
                <w:sz w:val="18"/>
                <w:szCs w:val="18"/>
              </w:rPr>
              <w:t>检疫性有害生物</w:t>
            </w:r>
          </w:p>
        </w:tc>
        <w:tc>
          <w:tcPr>
            <w:tcW w:w="1622"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叶部害虫</w:t>
            </w:r>
          </w:p>
        </w:tc>
        <w:tc>
          <w:tcPr>
            <w:tcW w:w="2016"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kern w:val="0"/>
                <w:sz w:val="18"/>
                <w:szCs w:val="18"/>
              </w:rPr>
              <w:t>失叶率</w:t>
            </w:r>
            <w:r>
              <w:rPr>
                <w:rFonts w:hint="eastAsia" w:ascii="宋体" w:hAnsi="宋体"/>
                <w:color w:val="auto"/>
                <w:spacing w:val="6"/>
                <w:sz w:val="18"/>
                <w:szCs w:val="18"/>
              </w:rPr>
              <w:t>40%以上</w:t>
            </w:r>
          </w:p>
        </w:tc>
        <w:tc>
          <w:tcPr>
            <w:tcW w:w="2127" w:type="dxa"/>
            <w:tcBorders>
              <w:top w:val="single" w:color="auto" w:sz="12"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57" w:type="dxa"/>
            <w:tcBorders>
              <w:top w:val="single" w:color="auto" w:sz="12"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钻蛀性害虫</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15以上</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叶部病害</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感病率40%以上</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干部病害</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20以上</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restart"/>
            <w:tcBorders>
              <w:top w:val="single" w:color="auto" w:sz="4" w:space="0"/>
              <w:left w:val="single" w:color="auto" w:sz="12" w:space="0"/>
              <w:bottom w:val="single" w:color="auto" w:sz="4" w:space="0"/>
              <w:right w:val="single" w:color="auto" w:sz="4" w:space="0"/>
            </w:tcBorders>
          </w:tcPr>
          <w:p>
            <w:pPr>
              <w:snapToGrid w:val="0"/>
              <w:spacing w:line="240" w:lineRule="auto"/>
              <w:rPr>
                <w:rFonts w:ascii="宋体" w:hAnsi="宋体"/>
                <w:color w:val="auto"/>
                <w:spacing w:val="6"/>
                <w:sz w:val="18"/>
                <w:szCs w:val="18"/>
              </w:rPr>
            </w:pPr>
            <w:r>
              <w:rPr>
                <w:rFonts w:hint="eastAsia" w:ascii="宋体" w:hAnsi="宋体"/>
                <w:color w:val="auto"/>
                <w:spacing w:val="6"/>
                <w:sz w:val="18"/>
                <w:szCs w:val="18"/>
              </w:rPr>
              <w:t>非检疫性有害生物</w:t>
            </w: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叶部害虫</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kern w:val="0"/>
                <w:sz w:val="18"/>
                <w:szCs w:val="18"/>
              </w:rPr>
              <w:t>失叶率</w:t>
            </w:r>
            <w:r>
              <w:rPr>
                <w:rFonts w:hint="eastAsia" w:ascii="宋体" w:hAnsi="宋体"/>
                <w:color w:val="auto"/>
                <w:spacing w:val="6"/>
                <w:sz w:val="18"/>
                <w:szCs w:val="18"/>
              </w:rPr>
              <w:t>60%以上</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钻蛀性害虫</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20以上</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vMerge w:val="continue"/>
            <w:tcBorders>
              <w:top w:val="single" w:color="auto" w:sz="4" w:space="0"/>
              <w:left w:val="single" w:color="auto" w:sz="12" w:space="0"/>
              <w:bottom w:val="single" w:color="auto" w:sz="4"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叶部病害</w:t>
            </w:r>
          </w:p>
        </w:tc>
        <w:tc>
          <w:tcPr>
            <w:tcW w:w="2016"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感病率60%以上</w:t>
            </w:r>
          </w:p>
        </w:tc>
        <w:tc>
          <w:tcPr>
            <w:tcW w:w="2127"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p>
        </w:tc>
        <w:tc>
          <w:tcPr>
            <w:tcW w:w="2157" w:type="dxa"/>
            <w:tcBorders>
              <w:top w:val="single" w:color="auto" w:sz="4" w:space="0"/>
              <w:left w:val="single" w:color="auto" w:sz="4" w:space="0"/>
              <w:bottom w:val="single" w:color="auto" w:sz="4"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015" w:type="dxa"/>
            <w:tcBorders>
              <w:top w:val="single" w:color="auto" w:sz="4" w:space="0"/>
              <w:left w:val="single" w:color="auto" w:sz="12" w:space="0"/>
              <w:bottom w:val="single" w:color="auto" w:sz="12" w:space="0"/>
              <w:right w:val="single" w:color="auto" w:sz="4" w:space="0"/>
            </w:tcBorders>
            <w:vAlign w:val="center"/>
          </w:tcPr>
          <w:p>
            <w:pPr>
              <w:widowControl/>
              <w:snapToGrid w:val="0"/>
              <w:spacing w:line="240" w:lineRule="auto"/>
              <w:ind w:firstLine="384" w:firstLineChars="200"/>
              <w:jc w:val="left"/>
              <w:rPr>
                <w:rFonts w:ascii="宋体" w:hAnsi="宋体"/>
                <w:color w:val="auto"/>
                <w:spacing w:val="6"/>
                <w:sz w:val="18"/>
                <w:szCs w:val="18"/>
              </w:rPr>
            </w:pPr>
          </w:p>
        </w:tc>
        <w:tc>
          <w:tcPr>
            <w:tcW w:w="1622"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干部病害</w:t>
            </w:r>
          </w:p>
        </w:tc>
        <w:tc>
          <w:tcPr>
            <w:tcW w:w="2016"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ind w:firstLine="384" w:firstLineChars="200"/>
              <w:jc w:val="center"/>
              <w:rPr>
                <w:rFonts w:ascii="宋体" w:hAnsi="宋体"/>
                <w:color w:val="auto"/>
                <w:spacing w:val="6"/>
                <w:sz w:val="18"/>
                <w:szCs w:val="18"/>
              </w:rPr>
            </w:pPr>
            <w:r>
              <w:rPr>
                <w:rFonts w:hint="eastAsia" w:ascii="宋体" w:hAnsi="宋体"/>
                <w:color w:val="auto"/>
                <w:spacing w:val="6"/>
                <w:sz w:val="18"/>
                <w:szCs w:val="18"/>
              </w:rPr>
              <w:t>-</w:t>
            </w:r>
            <w:r>
              <w:rPr>
                <w:rFonts w:ascii="宋体" w:hAnsi="宋体"/>
                <w:color w:val="auto"/>
                <w:spacing w:val="6"/>
                <w:sz w:val="18"/>
                <w:szCs w:val="18"/>
              </w:rPr>
              <w:t>-</w:t>
            </w:r>
          </w:p>
        </w:tc>
        <w:tc>
          <w:tcPr>
            <w:tcW w:w="2127" w:type="dxa"/>
            <w:tcBorders>
              <w:top w:val="single" w:color="auto" w:sz="4" w:space="0"/>
              <w:left w:val="single" w:color="auto" w:sz="4" w:space="0"/>
              <w:bottom w:val="single" w:color="auto" w:sz="12" w:space="0"/>
              <w:right w:val="single" w:color="auto" w:sz="4"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30以上</w:t>
            </w:r>
          </w:p>
        </w:tc>
        <w:tc>
          <w:tcPr>
            <w:tcW w:w="2157" w:type="dxa"/>
            <w:tcBorders>
              <w:top w:val="single" w:color="auto" w:sz="4" w:space="0"/>
              <w:left w:val="single" w:color="auto" w:sz="4" w:space="0"/>
              <w:bottom w:val="single" w:color="auto" w:sz="12" w:space="0"/>
              <w:right w:val="single" w:color="auto" w:sz="12" w:space="0"/>
            </w:tcBorders>
            <w:vAlign w:val="center"/>
          </w:tcPr>
          <w:p>
            <w:pPr>
              <w:snapToGrid w:val="0"/>
              <w:spacing w:line="240" w:lineRule="auto"/>
              <w:jc w:val="center"/>
              <w:rPr>
                <w:rFonts w:ascii="宋体" w:hAnsi="宋体"/>
                <w:color w:val="auto"/>
                <w:spacing w:val="6"/>
                <w:sz w:val="18"/>
                <w:szCs w:val="18"/>
              </w:rPr>
            </w:pPr>
            <w:r>
              <w:rPr>
                <w:rFonts w:hint="eastAsia" w:ascii="宋体" w:hAnsi="宋体"/>
                <w:color w:val="auto"/>
                <w:spacing w:val="6"/>
                <w:sz w:val="18"/>
                <w:szCs w:val="18"/>
              </w:rPr>
              <w:t>10以上</w:t>
            </w:r>
          </w:p>
        </w:tc>
      </w:tr>
    </w:tbl>
    <w:p>
      <w:pPr>
        <w:pStyle w:val="59"/>
        <w:ind w:firstLine="420"/>
        <w:rPr>
          <w:color w:val="auto"/>
        </w:rPr>
      </w:pPr>
    </w:p>
    <w:p>
      <w:pPr>
        <w:pStyle w:val="59"/>
        <w:ind w:firstLine="420"/>
        <w:rPr>
          <w:color w:val="auto"/>
        </w:rPr>
        <w:sectPr>
          <w:pgSz w:w="11906" w:h="16838"/>
          <w:pgMar w:top="1928" w:right="1134" w:bottom="1134" w:left="1134" w:header="1418" w:footer="1134" w:gutter="284"/>
          <w:cols w:space="425" w:num="1"/>
          <w:formProt w:val="0"/>
          <w:docGrid w:type="lines" w:linePitch="312" w:charSpace="0"/>
        </w:sectPr>
      </w:pPr>
    </w:p>
    <w:p>
      <w:pPr>
        <w:pStyle w:val="201"/>
        <w:rPr>
          <w:vanish w:val="0"/>
          <w:color w:val="auto"/>
        </w:rPr>
      </w:pPr>
    </w:p>
    <w:p>
      <w:pPr>
        <w:pStyle w:val="202"/>
        <w:rPr>
          <w:vanish w:val="0"/>
          <w:color w:val="auto"/>
        </w:rPr>
      </w:pPr>
    </w:p>
    <w:p>
      <w:pPr>
        <w:pStyle w:val="79"/>
        <w:spacing w:after="156"/>
        <w:rPr>
          <w:color w:val="auto"/>
        </w:rPr>
      </w:pPr>
      <w:bookmarkStart w:id="180" w:name="_Toc272"/>
      <w:r>
        <w:rPr>
          <w:rFonts w:hint="eastAsia"/>
          <w:color w:val="auto"/>
        </w:rPr>
        <w:t>（规范性）</w:t>
      </w:r>
      <w:r>
        <w:rPr>
          <w:color w:val="auto"/>
        </w:rPr>
        <w:br w:type="textWrapping"/>
      </w:r>
      <w:r>
        <w:rPr>
          <w:rFonts w:hint="eastAsia"/>
          <w:color w:val="auto"/>
        </w:rPr>
        <w:t>感病程度分级标准</w:t>
      </w:r>
      <w:bookmarkEnd w:id="180"/>
    </w:p>
    <w:p>
      <w:pPr>
        <w:pStyle w:val="59"/>
        <w:ind w:firstLine="420"/>
        <w:rPr>
          <w:color w:val="auto"/>
        </w:rPr>
      </w:pPr>
    </w:p>
    <w:p>
      <w:pPr>
        <w:widowControl/>
        <w:tabs>
          <w:tab w:val="left" w:pos="360"/>
        </w:tabs>
        <w:snapToGrid w:val="0"/>
        <w:jc w:val="center"/>
        <w:textAlignment w:val="baseline"/>
        <w:rPr>
          <w:rFonts w:ascii="宋体" w:hAnsi="宋体"/>
          <w:color w:val="auto"/>
          <w:kern w:val="21"/>
          <w:szCs w:val="22"/>
        </w:rPr>
      </w:pPr>
      <w:r>
        <w:rPr>
          <w:rFonts w:hint="eastAsia" w:ascii="宋体" w:hAnsi="宋体" w:cs="宋体"/>
          <w:color w:val="auto"/>
        </w:rPr>
        <w:t>表D.1规定了枝、叶感病程度分级标准，表D.2规定了干</w:t>
      </w:r>
      <w:r>
        <w:rPr>
          <w:rFonts w:hint="eastAsia" w:ascii="Times New Roman"/>
          <w:color w:val="auto"/>
        </w:rPr>
        <w:t>部感病程度分级标准。</w:t>
      </w:r>
    </w:p>
    <w:p>
      <w:pPr>
        <w:widowControl/>
        <w:tabs>
          <w:tab w:val="left" w:pos="360"/>
        </w:tabs>
        <w:snapToGrid w:val="0"/>
        <w:jc w:val="center"/>
        <w:textAlignment w:val="baseline"/>
        <w:rPr>
          <w:rFonts w:ascii="黑体" w:hAnsi="黑体" w:eastAsia="黑体" w:cs="黑体"/>
          <w:bCs/>
          <w:color w:val="auto"/>
          <w:kern w:val="21"/>
          <w:szCs w:val="22"/>
        </w:rPr>
      </w:pPr>
      <w:r>
        <w:rPr>
          <w:rFonts w:hint="eastAsia" w:ascii="黑体" w:hAnsi="黑体" w:eastAsia="黑体" w:cs="黑体"/>
          <w:bCs/>
          <w:color w:val="auto"/>
          <w:kern w:val="21"/>
          <w:szCs w:val="22"/>
        </w:rPr>
        <w:t>表D.1  枝、叶感病程度分级标准</w:t>
      </w:r>
    </w:p>
    <w:tbl>
      <w:tblPr>
        <w:tblStyle w:val="35"/>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07"/>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分级标准</w:t>
            </w:r>
          </w:p>
        </w:tc>
        <w:tc>
          <w:tcPr>
            <w:tcW w:w="3924"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olor w:val="auto"/>
                <w:kern w:val="0"/>
                <w:sz w:val="18"/>
                <w:szCs w:val="18"/>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无病</w:t>
            </w:r>
          </w:p>
        </w:tc>
        <w:tc>
          <w:tcPr>
            <w:tcW w:w="3924"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25%枝、叶发病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25%</w:t>
            </w:r>
            <w:r>
              <w:rPr>
                <w:rFonts w:hint="eastAsia" w:ascii="宋体" w:hAnsi="宋体"/>
                <w:color w:val="auto"/>
                <w:kern w:val="0"/>
                <w:sz w:val="18"/>
                <w:szCs w:val="18"/>
                <w:lang w:eastAsia="zh-CN"/>
              </w:rPr>
              <w:t>-</w:t>
            </w:r>
            <w:r>
              <w:rPr>
                <w:rFonts w:ascii="宋体" w:hAnsi="宋体"/>
                <w:color w:val="auto"/>
                <w:kern w:val="0"/>
                <w:sz w:val="18"/>
                <w:szCs w:val="18"/>
              </w:rPr>
              <w:t>50%枝、叶发病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5</w:t>
            </w:r>
            <w:r>
              <w:rPr>
                <w:rFonts w:hint="eastAsia" w:ascii="宋体" w:hAnsi="宋体"/>
                <w:color w:val="auto"/>
                <w:kern w:val="0"/>
                <w:sz w:val="18"/>
                <w:szCs w:val="18"/>
                <w:lang w:val="en-US" w:eastAsia="zh-CN"/>
              </w:rPr>
              <w:t>0</w:t>
            </w:r>
            <w:r>
              <w:rPr>
                <w:rFonts w:ascii="宋体" w:hAnsi="宋体"/>
                <w:color w:val="auto"/>
                <w:kern w:val="0"/>
                <w:sz w:val="18"/>
                <w:szCs w:val="18"/>
              </w:rPr>
              <w:t>%</w:t>
            </w:r>
            <w:r>
              <w:rPr>
                <w:rFonts w:hint="eastAsia" w:ascii="宋体" w:hAnsi="宋体"/>
                <w:color w:val="auto"/>
                <w:kern w:val="0"/>
                <w:sz w:val="18"/>
                <w:szCs w:val="18"/>
                <w:lang w:eastAsia="zh-CN"/>
              </w:rPr>
              <w:t>-</w:t>
            </w:r>
            <w:r>
              <w:rPr>
                <w:rFonts w:ascii="宋体" w:hAnsi="宋体"/>
                <w:color w:val="auto"/>
                <w:kern w:val="0"/>
                <w:sz w:val="18"/>
                <w:szCs w:val="18"/>
              </w:rPr>
              <w:t>75%枝、叶发病</w:t>
            </w:r>
          </w:p>
        </w:tc>
        <w:tc>
          <w:tcPr>
            <w:tcW w:w="3924" w:type="dxa"/>
            <w:tcBorders>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5007"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7</w:t>
            </w:r>
            <w:r>
              <w:rPr>
                <w:rFonts w:hint="eastAsia" w:ascii="宋体" w:hAnsi="宋体"/>
                <w:color w:val="auto"/>
                <w:kern w:val="0"/>
                <w:sz w:val="18"/>
                <w:szCs w:val="18"/>
                <w:lang w:val="en-US" w:eastAsia="zh-CN"/>
              </w:rPr>
              <w:t>5</w:t>
            </w:r>
            <w:r>
              <w:rPr>
                <w:rFonts w:ascii="宋体" w:hAnsi="宋体"/>
                <w:color w:val="auto"/>
                <w:kern w:val="0"/>
                <w:sz w:val="18"/>
                <w:szCs w:val="18"/>
              </w:rPr>
              <w:t>%枝、叶发病</w:t>
            </w:r>
          </w:p>
        </w:tc>
        <w:tc>
          <w:tcPr>
            <w:tcW w:w="3924"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4</w:t>
            </w:r>
          </w:p>
        </w:tc>
      </w:tr>
    </w:tbl>
    <w:p>
      <w:pPr>
        <w:widowControl/>
        <w:tabs>
          <w:tab w:val="center" w:pos="4201"/>
          <w:tab w:val="right" w:leader="dot" w:pos="9298"/>
        </w:tabs>
        <w:autoSpaceDE w:val="0"/>
        <w:autoSpaceDN w:val="0"/>
        <w:rPr>
          <w:rFonts w:ascii="Times New Roman" w:hAnsi="Times New Roman" w:eastAsia="仿宋_GB2312"/>
          <w:color w:val="auto"/>
          <w:sz w:val="24"/>
        </w:rPr>
      </w:pPr>
      <w:r>
        <w:rPr>
          <w:rFonts w:ascii="Times New Roman" w:hAnsi="Times New Roman" w:eastAsia="仿宋_GB2312"/>
          <w:color w:val="auto"/>
          <w:sz w:val="24"/>
        </w:rPr>
        <w:t xml:space="preserve">        </w:t>
      </w:r>
    </w:p>
    <w:p>
      <w:pPr>
        <w:widowControl/>
        <w:tabs>
          <w:tab w:val="left" w:pos="360"/>
        </w:tabs>
        <w:snapToGrid w:val="0"/>
        <w:jc w:val="center"/>
        <w:textAlignment w:val="baseline"/>
        <w:rPr>
          <w:rFonts w:ascii="黑体" w:hAnsi="黑体" w:eastAsia="黑体" w:cs="黑体"/>
          <w:bCs/>
          <w:color w:val="auto"/>
          <w:kern w:val="21"/>
          <w:szCs w:val="22"/>
        </w:rPr>
      </w:pPr>
      <w:r>
        <w:rPr>
          <w:rFonts w:hint="eastAsia" w:ascii="黑体" w:hAnsi="黑体" w:eastAsia="黑体" w:cs="黑体"/>
          <w:bCs/>
          <w:color w:val="auto"/>
          <w:kern w:val="21"/>
          <w:szCs w:val="22"/>
        </w:rPr>
        <w:t>表D.2  干部感病程度分级标准</w:t>
      </w:r>
    </w:p>
    <w:tbl>
      <w:tblPr>
        <w:tblStyle w:val="35"/>
        <w:tblW w:w="8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72"/>
        <w:gridCol w:w="16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72" w:type="dxa"/>
            <w:tcBorders>
              <w:top w:val="single" w:color="auto" w:sz="12" w:space="0"/>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分级标准</w:t>
            </w:r>
          </w:p>
        </w:tc>
        <w:tc>
          <w:tcPr>
            <w:tcW w:w="1659" w:type="dxa"/>
            <w:tcBorders>
              <w:top w:val="single" w:color="auto" w:sz="12" w:space="0"/>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olor w:val="auto"/>
                <w:kern w:val="0"/>
                <w:sz w:val="18"/>
                <w:szCs w:val="18"/>
              </w:rPr>
              <w:t>病级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72" w:type="dxa"/>
            <w:tcBorders>
              <w:top w:val="single" w:color="auto" w:sz="12" w:space="0"/>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无病</w:t>
            </w:r>
          </w:p>
        </w:tc>
        <w:tc>
          <w:tcPr>
            <w:tcW w:w="1659" w:type="dxa"/>
            <w:tcBorders>
              <w:top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72" w:type="dxa"/>
            <w:tcBorders>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 xml:space="preserve">病斑横向长度占树干周长的1/5 </w:t>
            </w:r>
          </w:p>
        </w:tc>
        <w:tc>
          <w:tcPr>
            <w:tcW w:w="1659" w:type="dxa"/>
            <w:tcBorders>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72" w:type="dxa"/>
            <w:tcBorders>
              <w:lef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病斑横向长度占树干周长的1/5</w:t>
            </w:r>
            <w:r>
              <w:rPr>
                <w:rFonts w:hint="eastAsia" w:ascii="宋体" w:hAnsi="宋体"/>
                <w:color w:val="auto"/>
                <w:kern w:val="0"/>
                <w:sz w:val="18"/>
                <w:szCs w:val="18"/>
                <w:lang w:eastAsia="zh-CN"/>
              </w:rPr>
              <w:t>-</w:t>
            </w:r>
            <w:r>
              <w:rPr>
                <w:rFonts w:ascii="宋体" w:hAnsi="宋体"/>
                <w:color w:val="auto"/>
                <w:kern w:val="0"/>
                <w:sz w:val="18"/>
                <w:szCs w:val="18"/>
              </w:rPr>
              <w:t>3/5</w:t>
            </w:r>
          </w:p>
        </w:tc>
        <w:tc>
          <w:tcPr>
            <w:tcW w:w="1659" w:type="dxa"/>
            <w:tcBorders>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272" w:type="dxa"/>
            <w:tcBorders>
              <w:left w:val="single" w:color="auto" w:sz="12" w:space="0"/>
              <w:bottom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hint="eastAsia" w:ascii="宋体" w:hAnsi="宋体" w:cs="宋体"/>
                <w:color w:val="auto"/>
                <w:kern w:val="0"/>
                <w:sz w:val="18"/>
                <w:szCs w:val="18"/>
              </w:rPr>
              <w:t>≧</w:t>
            </w:r>
            <w:r>
              <w:rPr>
                <w:rFonts w:ascii="宋体" w:hAnsi="宋体"/>
                <w:color w:val="auto"/>
                <w:kern w:val="0"/>
                <w:sz w:val="18"/>
                <w:szCs w:val="18"/>
              </w:rPr>
              <w:t xml:space="preserve">病斑横向长度占树干周长的3/5 </w:t>
            </w:r>
          </w:p>
        </w:tc>
        <w:tc>
          <w:tcPr>
            <w:tcW w:w="1659" w:type="dxa"/>
            <w:tcBorders>
              <w:bottom w:val="single" w:color="auto" w:sz="12" w:space="0"/>
              <w:right w:val="single" w:color="auto" w:sz="12" w:space="0"/>
            </w:tcBorders>
            <w:vAlign w:val="center"/>
          </w:tcPr>
          <w:p>
            <w:pPr>
              <w:widowControl/>
              <w:tabs>
                <w:tab w:val="left" w:pos="1545"/>
              </w:tabs>
              <w:autoSpaceDE w:val="0"/>
              <w:autoSpaceDN w:val="0"/>
              <w:jc w:val="center"/>
              <w:rPr>
                <w:rFonts w:ascii="宋体" w:hAnsi="宋体"/>
                <w:color w:val="auto"/>
                <w:kern w:val="0"/>
                <w:sz w:val="18"/>
                <w:szCs w:val="18"/>
              </w:rPr>
            </w:pPr>
            <w:r>
              <w:rPr>
                <w:rFonts w:ascii="宋体" w:hAnsi="宋体"/>
                <w:color w:val="auto"/>
                <w:kern w:val="0"/>
                <w:sz w:val="18"/>
                <w:szCs w:val="18"/>
              </w:rPr>
              <w:t>3</w:t>
            </w:r>
          </w:p>
        </w:tc>
      </w:tr>
    </w:tbl>
    <w:p>
      <w:pPr>
        <w:widowControl/>
        <w:tabs>
          <w:tab w:val="center" w:pos="4201"/>
          <w:tab w:val="right" w:leader="dot" w:pos="9298"/>
        </w:tabs>
        <w:autoSpaceDE w:val="0"/>
        <w:autoSpaceDN w:val="0"/>
        <w:rPr>
          <w:rFonts w:ascii="Times New Roman" w:hAnsi="Times New Roman" w:eastAsia="仿宋_GB2312"/>
          <w:color w:val="auto"/>
          <w:sz w:val="24"/>
        </w:rPr>
      </w:pPr>
      <w:r>
        <w:rPr>
          <w:rFonts w:ascii="Times New Roman" w:hAnsi="Times New Roman" w:eastAsia="仿宋_GB2312"/>
          <w:color w:val="auto"/>
          <w:sz w:val="24"/>
        </w:rPr>
        <w:t xml:space="preserve">        </w:t>
      </w:r>
    </w:p>
    <w:p>
      <w:pPr>
        <w:widowControl/>
        <w:tabs>
          <w:tab w:val="center" w:pos="4201"/>
          <w:tab w:val="right" w:leader="dot" w:pos="9298"/>
        </w:tabs>
        <w:autoSpaceDE w:val="0"/>
        <w:autoSpaceDN w:val="0"/>
        <w:jc w:val="center"/>
        <w:rPr>
          <w:rFonts w:ascii="Times New Roman" w:hAnsi="Times New Roman"/>
          <w:color w:val="auto"/>
          <w:sz w:val="18"/>
          <w:szCs w:val="18"/>
        </w:rPr>
      </w:pPr>
    </w:p>
    <w:bookmarkEnd w:id="161"/>
    <w:p>
      <w:pPr>
        <w:pStyle w:val="59"/>
        <w:ind w:firstLine="0" w:firstLineChars="0"/>
        <w:jc w:val="center"/>
        <w:rPr>
          <w:color w:val="auto"/>
        </w:rPr>
      </w:pPr>
      <w:bookmarkStart w:id="181" w:name="BookMark8"/>
      <w:r>
        <w:rPr>
          <w:color w:val="auto"/>
        </w:rP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2" cstate="print"/>
                    <a:stretch>
                      <a:fillRect/>
                    </a:stretch>
                  </pic:blipFill>
                  <pic:spPr>
                    <a:xfrm>
                      <a:off x="0" y="0"/>
                      <a:ext cx="1485900" cy="317500"/>
                    </a:xfrm>
                    <a:prstGeom prst="rect">
                      <a:avLst/>
                    </a:prstGeom>
                  </pic:spPr>
                </pic:pic>
              </a:graphicData>
            </a:graphic>
          </wp:inline>
        </w:drawing>
      </w:r>
      <w:bookmarkEnd w:id="181"/>
    </w:p>
    <w:sectPr>
      <w:pgSz w:w="11906" w:h="16838"/>
      <w:pgMar w:top="1928" w:right="1134" w:bottom="1134" w:left="1134" w:header="1418" w:footer="1134" w:gutter="284"/>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EEMEO F+ T T 5 B 2 B Eo 00">
    <w:altName w:val="宋体"/>
    <w:panose1 w:val="00000000000000000000"/>
    <w:charset w:val="86"/>
    <w:family w:val="swiss"/>
    <w:pitch w:val="default"/>
    <w:sig w:usb0="00000000" w:usb1="00000000" w:usb2="00000000" w:usb3="00000000" w:csb0="00040000" w:csb1="00000000"/>
  </w:font>
  <w:font w:name="Trajan Pro">
    <w:panose1 w:val="02020502050506020301"/>
    <w:charset w:val="00"/>
    <w:family w:val="auto"/>
    <w:pitch w:val="default"/>
    <w:sig w:usb0="00000007" w:usb1="00000000" w:usb2="00000000" w:usb3="00000000" w:csb0="20000093"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fldChar w:fldCharType="begin"/>
    </w:r>
    <w:r>
      <w:instrText xml:space="preserve">PAGE   \* MERGEFORMAT</w:instrText>
    </w:r>
    <w:r>
      <w:fldChar w:fldCharType="separate"/>
    </w:r>
    <w:r>
      <w:rPr>
        <w:lang w:val="zh-CN"/>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44/T XXXX—XXXX</w:t>
    </w:r>
    <w:r>
      <w:rPr>
        <w:lang w:val="fr-F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wordWrap w:val="0"/>
      <w:rPr>
        <w:rFonts w:hint="default" w:eastAsia="黑体"/>
        <w:lang w:val="en-US" w:eastAsia="zh-CN"/>
      </w:rPr>
    </w:pPr>
    <w:r>
      <w:rPr>
        <w:rFonts w:hint="eastAsia"/>
        <w:lang w:val="en-US" w:eastAsia="zh-CN"/>
      </w:rPr>
      <w:t>DB44/T XXXX-XXXX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44/T XXXX—XXXX</w:t>
    </w:r>
    <w:r>
      <w:rPr>
        <w:lang w:val="fr-F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default" w:eastAsia="黑体"/>
        <w:lang w:val="en-US" w:eastAsia="zh-CN"/>
      </w:rPr>
    </w:pPr>
    <w:r>
      <w:rPr>
        <w:rFonts w:hint="eastAsia"/>
        <w:lang w:val="en-US" w:eastAsia="zh-CN"/>
      </w:rPr>
      <w:t>DB 44/T XXXX-XXXX</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lang w:val="fr-FR"/>
      </w:rPr>
    </w:pPr>
    <w:r>
      <w:fldChar w:fldCharType="begin"/>
    </w:r>
    <w:r>
      <w:instrText xml:space="preserve"> STYLEREF  标准文件_文件编号  \* MERGEFORMAT </w:instrText>
    </w:r>
    <w:r>
      <w:fldChar w:fldCharType="separate"/>
    </w:r>
    <w:r>
      <w:t>DB 44/T XXXX—XXXX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lang w:val="en-US"/>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dit="form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hMDhjMzM0ODJkMGM5YTY3NTgyMWRjODVjN2ZlZmQifQ=="/>
  </w:docVars>
  <w:rsids>
    <w:rsidRoot w:val="00172A27"/>
    <w:rsid w:val="0000040A"/>
    <w:rsid w:val="00000A94"/>
    <w:rsid w:val="00001972"/>
    <w:rsid w:val="00001D9A"/>
    <w:rsid w:val="00006E98"/>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F4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0C3D"/>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A712D"/>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5512"/>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2846"/>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1D99"/>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927"/>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16B"/>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4D1"/>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92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0EA"/>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51EB"/>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70A"/>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3C0E"/>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F54BBE"/>
    <w:rsid w:val="032F331F"/>
    <w:rsid w:val="04620DE0"/>
    <w:rsid w:val="0820156E"/>
    <w:rsid w:val="089D7812"/>
    <w:rsid w:val="0AE145F7"/>
    <w:rsid w:val="0CDD5421"/>
    <w:rsid w:val="0DD81489"/>
    <w:rsid w:val="0DF0066D"/>
    <w:rsid w:val="112866D4"/>
    <w:rsid w:val="1367178E"/>
    <w:rsid w:val="17AE4A13"/>
    <w:rsid w:val="22BC3DE1"/>
    <w:rsid w:val="2E7572D7"/>
    <w:rsid w:val="2EFE3BC3"/>
    <w:rsid w:val="35402186"/>
    <w:rsid w:val="358170A5"/>
    <w:rsid w:val="377F22FE"/>
    <w:rsid w:val="37A20A46"/>
    <w:rsid w:val="388F5D8F"/>
    <w:rsid w:val="42B9601C"/>
    <w:rsid w:val="43410E28"/>
    <w:rsid w:val="45E54033"/>
    <w:rsid w:val="46207705"/>
    <w:rsid w:val="46EC1143"/>
    <w:rsid w:val="47191DE4"/>
    <w:rsid w:val="4C7E75F6"/>
    <w:rsid w:val="4CA27DA3"/>
    <w:rsid w:val="4F2C42CD"/>
    <w:rsid w:val="515D62A3"/>
    <w:rsid w:val="52615B4C"/>
    <w:rsid w:val="53230D1D"/>
    <w:rsid w:val="53637F21"/>
    <w:rsid w:val="58426922"/>
    <w:rsid w:val="5DD26EC2"/>
    <w:rsid w:val="6051736A"/>
    <w:rsid w:val="608A4D74"/>
    <w:rsid w:val="60FD1A8A"/>
    <w:rsid w:val="61487C12"/>
    <w:rsid w:val="65184A47"/>
    <w:rsid w:val="69337668"/>
    <w:rsid w:val="78BA0BFF"/>
    <w:rsid w:val="79290C9E"/>
    <w:rsid w:val="79C66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35">
    <w:name w:val="Normal Table"/>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3"/>
    <w:unhideWhenUsed/>
    <w:qFormat/>
    <w:uiPriority w:val="99"/>
    <w:rPr>
      <w:rFonts w:ascii="宋体"/>
      <w:sz w:val="18"/>
      <w:szCs w:val="18"/>
    </w:rPr>
  </w:style>
  <w:style w:type="paragraph" w:styleId="14">
    <w:name w:val="annotation text"/>
    <w:basedOn w:val="1"/>
    <w:unhideWhenUsed/>
    <w:qFormat/>
    <w:uiPriority w:val="99"/>
    <w:pPr>
      <w:jc w:val="left"/>
    </w:pPr>
  </w:style>
  <w:style w:type="paragraph" w:styleId="15">
    <w:name w:val="Body Text"/>
    <w:basedOn w:val="1"/>
    <w:link w:val="89"/>
    <w:qFormat/>
    <w:uiPriority w:val="0"/>
    <w:pPr>
      <w:spacing w:after="120"/>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Balloon Text"/>
    <w:basedOn w:val="1"/>
    <w:link w:val="48"/>
    <w:unhideWhenUsed/>
    <w:qFormat/>
    <w:uiPriority w:val="99"/>
    <w:rPr>
      <w:sz w:val="18"/>
      <w:szCs w:val="18"/>
    </w:rPr>
  </w:style>
  <w:style w:type="paragraph" w:styleId="19">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6"/>
    <w:qFormat/>
    <w:uiPriority w:val="0"/>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0"/>
    <w:pPr>
      <w:widowControl/>
      <w:adjustRightInd/>
      <w:spacing w:before="100" w:beforeAutospacing="1" w:after="100" w:afterAutospacing="1" w:line="240" w:lineRule="auto"/>
      <w:jc w:val="left"/>
    </w:pPr>
    <w:rPr>
      <w:rFonts w:ascii="宋体" w:hAnsi="宋体"/>
      <w:kern w:val="0"/>
      <w:sz w:val="24"/>
      <w:szCs w:val="24"/>
    </w:rPr>
  </w:style>
  <w:style w:type="paragraph" w:styleId="28">
    <w:name w:val="Title"/>
    <w:basedOn w:val="1"/>
    <w:link w:val="51"/>
    <w:qFormat/>
    <w:uiPriority w:val="0"/>
    <w:pPr>
      <w:spacing w:before="240" w:after="60"/>
      <w:jc w:val="center"/>
      <w:outlineLvl w:val="0"/>
    </w:pPr>
    <w:rPr>
      <w:rFonts w:ascii="Arial" w:hAnsi="Arial" w:cs="Arial"/>
      <w:b/>
      <w:bCs/>
      <w:sz w:val="32"/>
      <w:szCs w:val="32"/>
    </w:r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table" w:styleId="36">
    <w:name w:val="Table Grid"/>
    <w:basedOn w:val="3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7">
    <w:name w:val="标题 1 Char"/>
    <w:link w:val="2"/>
    <w:qFormat/>
    <w:uiPriority w:val="0"/>
    <w:rPr>
      <w:b/>
      <w:bCs/>
      <w:kern w:val="44"/>
      <w:sz w:val="44"/>
      <w:szCs w:val="44"/>
    </w:rPr>
  </w:style>
  <w:style w:type="character" w:customStyle="1" w:styleId="38">
    <w:name w:val="标题 2 Char"/>
    <w:link w:val="3"/>
    <w:qFormat/>
    <w:uiPriority w:val="0"/>
    <w:rPr>
      <w:rFonts w:ascii="Arial" w:hAnsi="Arial" w:eastAsia="黑体"/>
      <w:b/>
      <w:bCs/>
      <w:kern w:val="2"/>
      <w:sz w:val="32"/>
      <w:szCs w:val="32"/>
    </w:rPr>
  </w:style>
  <w:style w:type="character" w:customStyle="1" w:styleId="39">
    <w:name w:val="标题 3 Char"/>
    <w:link w:val="4"/>
    <w:qFormat/>
    <w:uiPriority w:val="0"/>
    <w:rPr>
      <w:b/>
      <w:bCs/>
      <w:kern w:val="2"/>
      <w:sz w:val="32"/>
      <w:szCs w:val="32"/>
    </w:rPr>
  </w:style>
  <w:style w:type="character" w:customStyle="1" w:styleId="40">
    <w:name w:val="标题 4 Char"/>
    <w:link w:val="5"/>
    <w:qFormat/>
    <w:uiPriority w:val="0"/>
    <w:rPr>
      <w:rFonts w:ascii="Arial" w:hAnsi="Arial" w:eastAsia="黑体"/>
      <w:b/>
      <w:bCs/>
      <w:kern w:val="2"/>
      <w:sz w:val="28"/>
      <w:szCs w:val="28"/>
    </w:rPr>
  </w:style>
  <w:style w:type="character" w:customStyle="1" w:styleId="41">
    <w:name w:val="标题 5 Char"/>
    <w:link w:val="6"/>
    <w:qFormat/>
    <w:uiPriority w:val="0"/>
    <w:rPr>
      <w:b/>
      <w:bCs/>
      <w:kern w:val="2"/>
      <w:sz w:val="28"/>
      <w:szCs w:val="28"/>
    </w:rPr>
  </w:style>
  <w:style w:type="character" w:customStyle="1" w:styleId="42">
    <w:name w:val="标题 6 Char"/>
    <w:link w:val="7"/>
    <w:qFormat/>
    <w:uiPriority w:val="0"/>
    <w:rPr>
      <w:rFonts w:ascii="Arial" w:hAnsi="Arial" w:eastAsia="黑体"/>
      <w:b/>
      <w:bCs/>
      <w:kern w:val="2"/>
      <w:sz w:val="24"/>
      <w:szCs w:val="24"/>
    </w:rPr>
  </w:style>
  <w:style w:type="character" w:customStyle="1" w:styleId="43">
    <w:name w:val="标题 7 Char"/>
    <w:link w:val="8"/>
    <w:qFormat/>
    <w:uiPriority w:val="0"/>
    <w:rPr>
      <w:b/>
      <w:bCs/>
      <w:kern w:val="2"/>
      <w:sz w:val="24"/>
      <w:szCs w:val="24"/>
    </w:rPr>
  </w:style>
  <w:style w:type="character" w:customStyle="1" w:styleId="44">
    <w:name w:val="标题 8 Char"/>
    <w:link w:val="9"/>
    <w:qFormat/>
    <w:uiPriority w:val="0"/>
    <w:rPr>
      <w:rFonts w:ascii="Arial" w:hAnsi="Arial" w:eastAsia="黑体"/>
      <w:kern w:val="2"/>
      <w:sz w:val="24"/>
      <w:szCs w:val="24"/>
    </w:rPr>
  </w:style>
  <w:style w:type="character" w:customStyle="1" w:styleId="45">
    <w:name w:val="标题 9 Char"/>
    <w:link w:val="10"/>
    <w:qFormat/>
    <w:uiPriority w:val="0"/>
    <w:rPr>
      <w:rFonts w:ascii="Arial" w:hAnsi="Arial" w:eastAsia="黑体"/>
      <w:kern w:val="2"/>
      <w:sz w:val="21"/>
      <w:szCs w:val="21"/>
    </w:rPr>
  </w:style>
  <w:style w:type="character" w:customStyle="1" w:styleId="46">
    <w:name w:val="页眉 Char"/>
    <w:link w:val="20"/>
    <w:qFormat/>
    <w:uiPriority w:val="0"/>
    <w:rPr>
      <w:kern w:val="2"/>
      <w:sz w:val="18"/>
      <w:szCs w:val="18"/>
    </w:rPr>
  </w:style>
  <w:style w:type="character" w:customStyle="1" w:styleId="47">
    <w:name w:val="页脚 Char"/>
    <w:link w:val="19"/>
    <w:qFormat/>
    <w:uiPriority w:val="99"/>
    <w:rPr>
      <w:rFonts w:ascii="宋体"/>
      <w:kern w:val="2"/>
      <w:sz w:val="18"/>
      <w:szCs w:val="18"/>
    </w:rPr>
  </w:style>
  <w:style w:type="character" w:customStyle="1" w:styleId="48">
    <w:name w:val="批注框文本 Char"/>
    <w:link w:val="18"/>
    <w:semiHidden/>
    <w:qFormat/>
    <w:uiPriority w:val="99"/>
    <w:rPr>
      <w:kern w:val="2"/>
      <w:sz w:val="18"/>
      <w:szCs w:val="18"/>
    </w:rPr>
  </w:style>
  <w:style w:type="paragraph" w:customStyle="1"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28"/>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5"/>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15"/>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3"/>
    <w:semiHidden/>
    <w:qFormat/>
    <w:uiPriority w:val="0"/>
    <w:rPr>
      <w:rFonts w:ascii="宋体"/>
      <w:kern w:val="2"/>
      <w:sz w:val="18"/>
      <w:szCs w:val="18"/>
    </w:rPr>
  </w:style>
  <w:style w:type="paragraph" w:customStyle="1" w:styleId="103">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customStyle="1" w:styleId="189">
    <w:name w:val="Placeholder Text"/>
    <w:basedOn w:val="29"/>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29"/>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29"/>
    <w:qFormat/>
    <w:uiPriority w:val="0"/>
    <w:rPr>
      <w:rFonts w:ascii="黑体" w:eastAsia="黑体"/>
      <w:spacing w:val="85"/>
      <w:w w:val="100"/>
      <w:position w:val="3"/>
      <w:sz w:val="28"/>
      <w:szCs w:val="28"/>
    </w:rPr>
  </w:style>
  <w:style w:type="character" w:customStyle="1" w:styleId="233">
    <w:name w:val="文档结构图 Char"/>
    <w:basedOn w:val="29"/>
    <w:link w:val="13"/>
    <w:semiHidden/>
    <w:qFormat/>
    <w:uiPriority w:val="99"/>
    <w:rPr>
      <w:rFonts w:ascii="宋体"/>
      <w:kern w:val="2"/>
      <w:sz w:val="18"/>
      <w:szCs w:val="18"/>
    </w:rPr>
  </w:style>
  <w:style w:type="character" w:customStyle="1" w:styleId="234">
    <w:name w:val="段 Char"/>
    <w:link w:val="235"/>
    <w:qFormat/>
    <w:uiPriority w:val="0"/>
    <w:rPr>
      <w:rFonts w:ascii="宋体"/>
      <w:sz w:val="21"/>
    </w:rPr>
  </w:style>
  <w:style w:type="paragraph" w:customStyle="1" w:styleId="235">
    <w:name w:val="段"/>
    <w:link w:val="234"/>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36">
    <w:name w:val="ab"/>
    <w:basedOn w:val="1"/>
    <w:qFormat/>
    <w:uiPriority w:val="0"/>
    <w:pPr>
      <w:widowControl/>
      <w:adjustRightInd/>
      <w:spacing w:before="100" w:beforeAutospacing="1" w:after="100" w:afterAutospacing="1" w:line="240" w:lineRule="auto"/>
      <w:ind w:firstLine="48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image" Target="media/image1.tiff"/><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997567E22F4490AA3444F36F5432AE4"/>
        <w:style w:val=""/>
        <w:category>
          <w:name w:val="常规"/>
          <w:gallery w:val="placeholder"/>
        </w:category>
        <w:types>
          <w:type w:val="bbPlcHdr"/>
        </w:types>
        <w:behaviors>
          <w:behavior w:val="content"/>
        </w:behaviors>
        <w:description w:val=""/>
        <w:guid w:val="{E626D1B6-9669-4410-8C50-BB254741A58F}"/>
      </w:docPartPr>
      <w:docPartBody>
        <w:p>
          <w:pPr>
            <w:pStyle w:val="5"/>
          </w:pPr>
          <w:r>
            <w:rPr>
              <w:rStyle w:val="4"/>
              <w:rFonts w:hint="eastAsia"/>
            </w:rPr>
            <w:t>单击或点击此处输入文字。</w:t>
          </w:r>
        </w:p>
      </w:docPartBody>
    </w:docPart>
    <w:docPart>
      <w:docPartPr>
        <w:name w:val="5D66728232304CCD89E1053A69C6A770"/>
        <w:style w:val=""/>
        <w:category>
          <w:name w:val="常规"/>
          <w:gallery w:val="placeholder"/>
        </w:category>
        <w:types>
          <w:type w:val="bbPlcHdr"/>
        </w:types>
        <w:behaviors>
          <w:behavior w:val="content"/>
        </w:behaviors>
        <w:description w:val=""/>
        <w:guid w:val="{72DC7408-B54E-43A1-9D26-A77B9A251445}"/>
      </w:docPartPr>
      <w:docPartBody>
        <w:p>
          <w:pPr>
            <w:pStyle w:val="6"/>
          </w:pPr>
          <w:r>
            <w:rPr>
              <w:rStyle w:val="4"/>
              <w:rFonts w:hint="eastAsia"/>
            </w:rPr>
            <w:t>选择一项。</w:t>
          </w:r>
        </w:p>
      </w:docPartBody>
    </w:docPart>
    <w:docPart>
      <w:docPartPr>
        <w:name w:val="F9A674B76C5D4A96BAAB47424DCD3E42"/>
        <w:style w:val=""/>
        <w:category>
          <w:name w:val="常规"/>
          <w:gallery w:val="placeholder"/>
        </w:category>
        <w:types>
          <w:type w:val="bbPlcHdr"/>
        </w:types>
        <w:behaviors>
          <w:behavior w:val="content"/>
        </w:behaviors>
        <w:description w:val=""/>
        <w:guid w:val="{FD63513D-D816-4875-AB91-B6E1B06B13F4}"/>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CF3F24"/>
    <w:rsid w:val="009D221B"/>
    <w:rsid w:val="00BF07FD"/>
    <w:rsid w:val="00CF3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sdException w:qFormat="1" w:uiPriority="99" w:semiHidden="0"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character" w:customStyle="1" w:styleId="4">
    <w:name w:val="Placeholder Text"/>
    <w:basedOn w:val="2"/>
    <w:semiHidden/>
    <w:qFormat/>
    <w:uiPriority w:val="99"/>
    <w:rPr>
      <w:color w:val="808080"/>
    </w:rPr>
  </w:style>
  <w:style w:type="paragraph" w:customStyle="1" w:styleId="5">
    <w:name w:val="F997567E22F4490AA3444F36F5432AE4"/>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66728232304CCD89E1053A69C6A7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9A674B76C5D4A96BAAB47424DCD3E4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B51D05-CCA4-4556-9343-628D4CD663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16</Pages>
  <Words>6463</Words>
  <Characters>7933</Characters>
  <Lines>92</Lines>
  <Paragraphs>26</Paragraphs>
  <TotalTime>8</TotalTime>
  <ScaleCrop>false</ScaleCrop>
  <LinksUpToDate>false</LinksUpToDate>
  <CharactersWithSpaces>8846</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2024-07-25T06:40:00Z</dcterms:created>
  <dc:creator>lenovo</dc:creator>
  <dc:description>&lt;config cover="true" show_menu="true" version="1.0.0" doctype="SDKXY"&gt;_x000d_
&lt;/config&gt;</dc:description>
  <cp:lastModifiedBy>CLS</cp:lastModifiedBy>
  <cp:lastPrinted>2020-08-30T10:00:00Z</cp:lastPrinted>
  <dcterms:modified xsi:type="dcterms:W3CDTF">2024-11-06T07:49:43Z</dcterms:modified>
  <dc:title>地方标准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2052-10.8.0.6423</vt:lpwstr>
  </property>
  <property fmtid="{D5CDD505-2E9C-101B-9397-08002B2CF9AE}" pid="15" name="ICV">
    <vt:lpwstr>CA7BC4BF207145FDBEB4448FE450F627_12</vt:lpwstr>
  </property>
</Properties>
</file>