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098" w:rsidRDefault="003B6098">
      <w:pPr>
        <w:spacing w:beforeLines="50" w:before="156" w:afterLines="50" w:after="156" w:line="360" w:lineRule="auto"/>
        <w:jc w:val="center"/>
        <w:rPr>
          <w:rFonts w:eastAsia="仿宋"/>
          <w:sz w:val="44"/>
        </w:rPr>
      </w:pPr>
    </w:p>
    <w:p w:rsidR="003B6098" w:rsidRDefault="0003686C">
      <w:pPr>
        <w:spacing w:beforeLines="50" w:before="156" w:afterLines="50" w:after="156" w:line="360" w:lineRule="auto"/>
        <w:jc w:val="center"/>
        <w:rPr>
          <w:rFonts w:eastAsia="黑体"/>
          <w:b/>
          <w:sz w:val="48"/>
          <w:szCs w:val="48"/>
        </w:rPr>
      </w:pPr>
      <w:r>
        <w:rPr>
          <w:rFonts w:eastAsia="黑体"/>
          <w:b/>
          <w:sz w:val="48"/>
          <w:szCs w:val="48"/>
        </w:rPr>
        <w:t>广东省地方标准</w:t>
      </w:r>
    </w:p>
    <w:p w:rsidR="003B6098" w:rsidRDefault="0003686C">
      <w:pPr>
        <w:spacing w:line="360" w:lineRule="auto"/>
        <w:jc w:val="center"/>
        <w:rPr>
          <w:rFonts w:eastAsia="仿宋"/>
          <w:sz w:val="44"/>
        </w:rPr>
      </w:pPr>
      <w:r>
        <w:rPr>
          <w:rFonts w:eastAsia="黑体" w:hint="eastAsia"/>
          <w:b/>
          <w:sz w:val="48"/>
          <w:szCs w:val="48"/>
        </w:rPr>
        <w:t>《杉木</w:t>
      </w:r>
      <w:r>
        <w:rPr>
          <w:rFonts w:eastAsia="黑体" w:hint="eastAsia"/>
          <w:b/>
          <w:sz w:val="48"/>
          <w:szCs w:val="48"/>
        </w:rPr>
        <w:t>大径材培育</w:t>
      </w:r>
      <w:r>
        <w:rPr>
          <w:rFonts w:eastAsia="黑体" w:hint="eastAsia"/>
          <w:b/>
          <w:sz w:val="48"/>
          <w:szCs w:val="48"/>
        </w:rPr>
        <w:t>技术规程》（修订）</w:t>
      </w:r>
    </w:p>
    <w:p w:rsidR="003B6098" w:rsidRDefault="003B6098">
      <w:pPr>
        <w:spacing w:line="360" w:lineRule="auto"/>
        <w:jc w:val="center"/>
        <w:rPr>
          <w:rFonts w:eastAsia="仿宋"/>
          <w:sz w:val="44"/>
        </w:rPr>
      </w:pPr>
    </w:p>
    <w:p w:rsidR="003B6098" w:rsidRDefault="003B6098">
      <w:pPr>
        <w:spacing w:line="360" w:lineRule="auto"/>
        <w:jc w:val="center"/>
        <w:rPr>
          <w:rFonts w:eastAsia="仿宋"/>
          <w:sz w:val="44"/>
        </w:rPr>
      </w:pPr>
    </w:p>
    <w:p w:rsidR="003B6098" w:rsidRDefault="0003686C">
      <w:pPr>
        <w:spacing w:line="360" w:lineRule="auto"/>
        <w:jc w:val="center"/>
        <w:rPr>
          <w:rFonts w:eastAsia="仿宋"/>
          <w:sz w:val="44"/>
        </w:rPr>
      </w:pPr>
      <w:r>
        <w:rPr>
          <w:rFonts w:eastAsia="仿宋"/>
          <w:sz w:val="44"/>
        </w:rPr>
        <w:t>编</w:t>
      </w:r>
      <w:r>
        <w:rPr>
          <w:rFonts w:eastAsia="仿宋"/>
          <w:sz w:val="44"/>
        </w:rPr>
        <w:t xml:space="preserve"> </w:t>
      </w:r>
      <w:r>
        <w:rPr>
          <w:rFonts w:eastAsia="仿宋"/>
          <w:sz w:val="44"/>
        </w:rPr>
        <w:t>制</w:t>
      </w:r>
      <w:r>
        <w:rPr>
          <w:rFonts w:eastAsia="仿宋"/>
          <w:sz w:val="44"/>
        </w:rPr>
        <w:t xml:space="preserve"> </w:t>
      </w:r>
      <w:r>
        <w:rPr>
          <w:rFonts w:eastAsia="仿宋"/>
          <w:sz w:val="44"/>
        </w:rPr>
        <w:t>说</w:t>
      </w:r>
      <w:r>
        <w:rPr>
          <w:rFonts w:eastAsia="仿宋"/>
          <w:sz w:val="44"/>
        </w:rPr>
        <w:t xml:space="preserve"> </w:t>
      </w:r>
      <w:r>
        <w:rPr>
          <w:rFonts w:eastAsia="仿宋"/>
          <w:sz w:val="44"/>
        </w:rPr>
        <w:t>明</w:t>
      </w:r>
    </w:p>
    <w:p w:rsidR="003B6098" w:rsidRDefault="003B6098">
      <w:pPr>
        <w:spacing w:line="360" w:lineRule="auto"/>
        <w:jc w:val="center"/>
        <w:rPr>
          <w:rFonts w:eastAsia="仿宋"/>
          <w:sz w:val="44"/>
        </w:rPr>
      </w:pPr>
    </w:p>
    <w:p w:rsidR="003B6098" w:rsidRDefault="003B6098">
      <w:pPr>
        <w:spacing w:line="360" w:lineRule="auto"/>
        <w:jc w:val="center"/>
        <w:rPr>
          <w:rFonts w:eastAsia="仿宋"/>
          <w:sz w:val="44"/>
        </w:rPr>
      </w:pPr>
    </w:p>
    <w:p w:rsidR="003B6098" w:rsidRDefault="0003686C">
      <w:pPr>
        <w:spacing w:line="360" w:lineRule="auto"/>
        <w:jc w:val="center"/>
        <w:rPr>
          <w:rFonts w:eastAsia="仿宋"/>
          <w:sz w:val="44"/>
        </w:rPr>
      </w:pPr>
      <w:r>
        <w:rPr>
          <w:rFonts w:eastAsia="仿宋"/>
          <w:sz w:val="32"/>
          <w:szCs w:val="32"/>
        </w:rPr>
        <w:t>（</w:t>
      </w:r>
      <w:r>
        <w:rPr>
          <w:rFonts w:eastAsia="仿宋" w:hint="eastAsia"/>
          <w:sz w:val="32"/>
          <w:szCs w:val="32"/>
        </w:rPr>
        <w:t>送审</w:t>
      </w:r>
      <w:r>
        <w:rPr>
          <w:rFonts w:eastAsia="仿宋"/>
          <w:sz w:val="32"/>
          <w:szCs w:val="32"/>
        </w:rPr>
        <w:t>稿）</w:t>
      </w:r>
    </w:p>
    <w:p w:rsidR="003B6098" w:rsidRDefault="003B6098">
      <w:pPr>
        <w:rPr>
          <w:rFonts w:eastAsia="仿宋"/>
        </w:rPr>
      </w:pPr>
    </w:p>
    <w:p w:rsidR="003B6098" w:rsidRDefault="003B6098">
      <w:pPr>
        <w:rPr>
          <w:rFonts w:eastAsia="仿宋"/>
        </w:rPr>
      </w:pPr>
    </w:p>
    <w:p w:rsidR="003B6098" w:rsidRDefault="003B6098">
      <w:pPr>
        <w:rPr>
          <w:rFonts w:eastAsia="仿宋"/>
        </w:rPr>
      </w:pPr>
    </w:p>
    <w:p w:rsidR="003B6098" w:rsidRDefault="003B6098">
      <w:pPr>
        <w:rPr>
          <w:rFonts w:eastAsia="仿宋"/>
        </w:rPr>
      </w:pPr>
    </w:p>
    <w:p w:rsidR="003B6098" w:rsidRDefault="003B6098">
      <w:pPr>
        <w:rPr>
          <w:rFonts w:eastAsia="仿宋"/>
        </w:rPr>
      </w:pPr>
    </w:p>
    <w:p w:rsidR="003B6098" w:rsidRDefault="003B6098">
      <w:pPr>
        <w:rPr>
          <w:rFonts w:eastAsia="仿宋"/>
        </w:rPr>
      </w:pPr>
    </w:p>
    <w:p w:rsidR="003B6098" w:rsidRDefault="003B6098">
      <w:pPr>
        <w:rPr>
          <w:rFonts w:eastAsia="仿宋"/>
        </w:rPr>
      </w:pPr>
    </w:p>
    <w:p w:rsidR="003B6098" w:rsidRDefault="003B6098">
      <w:pPr>
        <w:rPr>
          <w:rFonts w:eastAsia="仿宋"/>
        </w:rPr>
      </w:pPr>
    </w:p>
    <w:p w:rsidR="003B6098" w:rsidRDefault="003B6098">
      <w:pPr>
        <w:rPr>
          <w:rFonts w:eastAsia="仿宋"/>
        </w:rPr>
      </w:pPr>
    </w:p>
    <w:p w:rsidR="003B6098" w:rsidRDefault="003B6098">
      <w:pPr>
        <w:rPr>
          <w:rFonts w:eastAsia="仿宋"/>
        </w:rPr>
      </w:pPr>
    </w:p>
    <w:p w:rsidR="003B6098" w:rsidRDefault="0003686C">
      <w:pPr>
        <w:jc w:val="center"/>
        <w:rPr>
          <w:rFonts w:eastAsia="仿宋"/>
          <w:spacing w:val="60"/>
          <w:sz w:val="32"/>
          <w:szCs w:val="32"/>
        </w:rPr>
      </w:pPr>
      <w:r>
        <w:rPr>
          <w:rFonts w:eastAsia="仿宋"/>
          <w:sz w:val="32"/>
          <w:szCs w:val="32"/>
        </w:rPr>
        <w:t>标准起草工作组</w:t>
      </w:r>
    </w:p>
    <w:p w:rsidR="003B6098" w:rsidRDefault="003B6098">
      <w:pPr>
        <w:jc w:val="center"/>
        <w:rPr>
          <w:rFonts w:eastAsia="仿宋"/>
          <w:sz w:val="44"/>
        </w:rPr>
      </w:pPr>
    </w:p>
    <w:p w:rsidR="003B6098" w:rsidRDefault="0003686C">
      <w:pPr>
        <w:jc w:val="center"/>
        <w:rPr>
          <w:rFonts w:eastAsia="仿宋"/>
          <w:sz w:val="32"/>
          <w:szCs w:val="32"/>
        </w:rPr>
      </w:pPr>
      <w:r>
        <w:rPr>
          <w:rFonts w:eastAsia="仿宋"/>
          <w:sz w:val="32"/>
          <w:szCs w:val="32"/>
        </w:rPr>
        <w:t>202</w:t>
      </w:r>
      <w:r>
        <w:rPr>
          <w:rFonts w:eastAsia="仿宋" w:hint="eastAsia"/>
          <w:sz w:val="32"/>
          <w:szCs w:val="32"/>
        </w:rPr>
        <w:t>3</w:t>
      </w:r>
      <w:r>
        <w:rPr>
          <w:rFonts w:eastAsia="仿宋"/>
          <w:sz w:val="32"/>
          <w:szCs w:val="32"/>
        </w:rPr>
        <w:t>年</w:t>
      </w:r>
      <w:r>
        <w:rPr>
          <w:rFonts w:eastAsia="仿宋" w:hint="eastAsia"/>
          <w:sz w:val="32"/>
          <w:szCs w:val="32"/>
        </w:rPr>
        <w:t>8</w:t>
      </w:r>
      <w:r>
        <w:rPr>
          <w:rFonts w:eastAsia="仿宋"/>
          <w:sz w:val="32"/>
          <w:szCs w:val="32"/>
        </w:rPr>
        <w:t>月</w:t>
      </w:r>
    </w:p>
    <w:p w:rsidR="003B6098" w:rsidRDefault="003B6098">
      <w:pPr>
        <w:adjustRightInd w:val="0"/>
        <w:snapToGrid w:val="0"/>
        <w:spacing w:line="360" w:lineRule="auto"/>
        <w:jc w:val="center"/>
        <w:rPr>
          <w:rFonts w:eastAsia="黑体"/>
          <w:b/>
          <w:sz w:val="32"/>
          <w:szCs w:val="32"/>
        </w:rPr>
        <w:sectPr w:rsidR="003B6098">
          <w:pgSz w:w="11906" w:h="16838"/>
          <w:pgMar w:top="1440" w:right="1800" w:bottom="1440" w:left="1800" w:header="851" w:footer="992" w:gutter="0"/>
          <w:cols w:space="425"/>
          <w:docGrid w:type="lines" w:linePitch="312"/>
        </w:sectPr>
      </w:pPr>
    </w:p>
    <w:p w:rsidR="003B6098" w:rsidRDefault="0003686C">
      <w:pPr>
        <w:adjustRightInd w:val="0"/>
        <w:snapToGrid w:val="0"/>
        <w:spacing w:line="360" w:lineRule="auto"/>
        <w:jc w:val="center"/>
        <w:rPr>
          <w:rFonts w:eastAsia="黑体"/>
          <w:b/>
          <w:sz w:val="32"/>
          <w:szCs w:val="32"/>
        </w:rPr>
      </w:pPr>
      <w:r>
        <w:rPr>
          <w:rFonts w:eastAsia="黑体"/>
          <w:sz w:val="44"/>
        </w:rPr>
        <w:lastRenderedPageBreak/>
        <w:t xml:space="preserve"> </w:t>
      </w:r>
      <w:r>
        <w:rPr>
          <w:rFonts w:eastAsia="黑体" w:hint="eastAsia"/>
          <w:b/>
          <w:sz w:val="32"/>
          <w:szCs w:val="32"/>
        </w:rPr>
        <w:t>《</w:t>
      </w:r>
      <w:r>
        <w:rPr>
          <w:rFonts w:eastAsia="黑体" w:hint="eastAsia"/>
          <w:b/>
          <w:sz w:val="32"/>
          <w:szCs w:val="32"/>
        </w:rPr>
        <w:t>杉木大径材培育技术规程</w:t>
      </w:r>
      <w:r>
        <w:rPr>
          <w:rFonts w:eastAsia="黑体" w:hint="eastAsia"/>
          <w:b/>
          <w:sz w:val="32"/>
          <w:szCs w:val="32"/>
        </w:rPr>
        <w:t>》</w:t>
      </w:r>
      <w:r>
        <w:rPr>
          <w:rFonts w:eastAsia="黑体"/>
          <w:b/>
          <w:sz w:val="32"/>
          <w:szCs w:val="32"/>
        </w:rPr>
        <w:t>（</w:t>
      </w:r>
      <w:r>
        <w:rPr>
          <w:rFonts w:eastAsia="黑体" w:hint="eastAsia"/>
          <w:b/>
          <w:sz w:val="32"/>
          <w:szCs w:val="32"/>
        </w:rPr>
        <w:t>送审</w:t>
      </w:r>
      <w:r>
        <w:rPr>
          <w:rFonts w:eastAsia="黑体"/>
          <w:b/>
          <w:sz w:val="32"/>
          <w:szCs w:val="32"/>
        </w:rPr>
        <w:t>稿）</w:t>
      </w:r>
    </w:p>
    <w:p w:rsidR="003B6098" w:rsidRDefault="0003686C">
      <w:pPr>
        <w:adjustRightInd w:val="0"/>
        <w:snapToGrid w:val="0"/>
        <w:spacing w:line="360" w:lineRule="auto"/>
        <w:jc w:val="center"/>
        <w:rPr>
          <w:rFonts w:eastAsia="黑体"/>
          <w:b/>
          <w:sz w:val="32"/>
          <w:szCs w:val="32"/>
        </w:rPr>
      </w:pPr>
      <w:r>
        <w:rPr>
          <w:rFonts w:eastAsia="黑体"/>
          <w:b/>
          <w:sz w:val="32"/>
          <w:szCs w:val="32"/>
        </w:rPr>
        <w:t>编</w:t>
      </w:r>
      <w:r>
        <w:rPr>
          <w:rFonts w:eastAsia="黑体"/>
          <w:b/>
          <w:sz w:val="32"/>
          <w:szCs w:val="32"/>
        </w:rPr>
        <w:t xml:space="preserve"> </w:t>
      </w:r>
      <w:r>
        <w:rPr>
          <w:rFonts w:eastAsia="黑体"/>
          <w:b/>
          <w:sz w:val="32"/>
          <w:szCs w:val="32"/>
        </w:rPr>
        <w:t>制</w:t>
      </w:r>
      <w:r>
        <w:rPr>
          <w:rFonts w:eastAsia="黑体"/>
          <w:b/>
          <w:sz w:val="32"/>
          <w:szCs w:val="32"/>
        </w:rPr>
        <w:t xml:space="preserve"> </w:t>
      </w:r>
      <w:r>
        <w:rPr>
          <w:rFonts w:eastAsia="黑体"/>
          <w:b/>
          <w:sz w:val="32"/>
          <w:szCs w:val="32"/>
        </w:rPr>
        <w:t>说</w:t>
      </w:r>
      <w:r>
        <w:rPr>
          <w:rFonts w:eastAsia="黑体"/>
          <w:b/>
          <w:sz w:val="32"/>
          <w:szCs w:val="32"/>
        </w:rPr>
        <w:t xml:space="preserve"> </w:t>
      </w:r>
      <w:r>
        <w:rPr>
          <w:rFonts w:eastAsia="黑体"/>
          <w:b/>
          <w:sz w:val="32"/>
          <w:szCs w:val="32"/>
        </w:rPr>
        <w:t>明</w:t>
      </w:r>
    </w:p>
    <w:p w:rsidR="003B6098" w:rsidRDefault="003B6098">
      <w:pPr>
        <w:adjustRightInd w:val="0"/>
        <w:snapToGrid w:val="0"/>
        <w:spacing w:line="240" w:lineRule="exact"/>
        <w:jc w:val="center"/>
        <w:rPr>
          <w:rFonts w:eastAsia="黑体"/>
          <w:b/>
          <w:sz w:val="32"/>
          <w:szCs w:val="32"/>
        </w:rPr>
      </w:pPr>
    </w:p>
    <w:p w:rsidR="003B6098" w:rsidRDefault="0003686C">
      <w:pPr>
        <w:numPr>
          <w:ilvl w:val="0"/>
          <w:numId w:val="2"/>
        </w:numPr>
        <w:adjustRightInd w:val="0"/>
        <w:snapToGrid w:val="0"/>
        <w:spacing w:line="360" w:lineRule="auto"/>
        <w:rPr>
          <w:rFonts w:eastAsia="黑体"/>
          <w:b/>
          <w:sz w:val="28"/>
          <w:szCs w:val="28"/>
        </w:rPr>
      </w:pPr>
      <w:r>
        <w:rPr>
          <w:rFonts w:eastAsia="黑体" w:hint="eastAsia"/>
          <w:b/>
          <w:sz w:val="28"/>
          <w:szCs w:val="28"/>
        </w:rPr>
        <w:t>工作简况。包括任务来源</w:t>
      </w:r>
      <w:r>
        <w:rPr>
          <w:rFonts w:eastAsia="黑体" w:hint="eastAsia"/>
          <w:b/>
          <w:sz w:val="28"/>
          <w:szCs w:val="28"/>
        </w:rPr>
        <w:t>(</w:t>
      </w:r>
      <w:r>
        <w:rPr>
          <w:rFonts w:eastAsia="黑体" w:hint="eastAsia"/>
          <w:b/>
          <w:sz w:val="28"/>
          <w:szCs w:val="28"/>
        </w:rPr>
        <w:t>立项文件</w:t>
      </w:r>
      <w:r>
        <w:rPr>
          <w:rFonts w:eastAsia="黑体" w:hint="eastAsia"/>
          <w:b/>
          <w:sz w:val="28"/>
          <w:szCs w:val="28"/>
        </w:rPr>
        <w:t>)</w:t>
      </w:r>
      <w:r>
        <w:rPr>
          <w:rFonts w:eastAsia="黑体" w:hint="eastAsia"/>
          <w:b/>
          <w:sz w:val="28"/>
          <w:szCs w:val="28"/>
        </w:rPr>
        <w:t>，协作单位、分工等。</w:t>
      </w:r>
    </w:p>
    <w:p w:rsidR="003B6098" w:rsidRDefault="0003686C">
      <w:pPr>
        <w:spacing w:line="480" w:lineRule="exact"/>
        <w:ind w:right="-153" w:firstLineChars="200" w:firstLine="560"/>
        <w:rPr>
          <w:rFonts w:ascii="宋体" w:hAnsi="宋体" w:cs="宋体"/>
          <w:sz w:val="28"/>
          <w:szCs w:val="28"/>
        </w:rPr>
      </w:pPr>
      <w:r>
        <w:rPr>
          <w:rFonts w:ascii="宋体" w:hAnsi="宋体" w:cs="宋体" w:hint="eastAsia"/>
          <w:sz w:val="28"/>
          <w:szCs w:val="28"/>
        </w:rPr>
        <w:t>广东省市场监督管理局《关于征求地方标准复审结果意见（第一批）的通告》（</w:t>
      </w:r>
      <w:r>
        <w:rPr>
          <w:rFonts w:ascii="宋体" w:hAnsi="宋体" w:cs="宋体" w:hint="eastAsia"/>
          <w:sz w:val="28"/>
          <w:szCs w:val="28"/>
        </w:rPr>
        <w:t>2022</w:t>
      </w:r>
      <w:r>
        <w:rPr>
          <w:rFonts w:ascii="宋体" w:hAnsi="宋体" w:cs="宋体" w:hint="eastAsia"/>
          <w:sz w:val="28"/>
          <w:szCs w:val="28"/>
        </w:rPr>
        <w:t>年第</w:t>
      </w:r>
      <w:r>
        <w:rPr>
          <w:rFonts w:ascii="宋体" w:hAnsi="宋体" w:cs="宋体" w:hint="eastAsia"/>
          <w:sz w:val="28"/>
          <w:szCs w:val="28"/>
        </w:rPr>
        <w:t>39</w:t>
      </w:r>
      <w:r>
        <w:rPr>
          <w:rFonts w:ascii="宋体" w:hAnsi="宋体" w:cs="宋体" w:hint="eastAsia"/>
          <w:sz w:val="28"/>
          <w:szCs w:val="28"/>
        </w:rPr>
        <w:t>号）”对《杉木大径材培育技术规程》（</w:t>
      </w:r>
      <w:r>
        <w:rPr>
          <w:rFonts w:ascii="宋体" w:hAnsi="宋体" w:cs="宋体" w:hint="eastAsia"/>
          <w:sz w:val="28"/>
          <w:szCs w:val="28"/>
        </w:rPr>
        <w:t>DB44/T 1532</w:t>
      </w:r>
      <w:r>
        <w:rPr>
          <w:rFonts w:ascii="宋体" w:hAnsi="宋体" w:cs="宋体" w:hint="eastAsia"/>
          <w:sz w:val="28"/>
          <w:szCs w:val="28"/>
        </w:rPr>
        <w:t>—</w:t>
      </w:r>
      <w:r>
        <w:rPr>
          <w:rFonts w:ascii="宋体" w:hAnsi="宋体" w:cs="宋体" w:hint="eastAsia"/>
          <w:sz w:val="28"/>
          <w:szCs w:val="28"/>
        </w:rPr>
        <w:t>2015</w:t>
      </w:r>
      <w:r>
        <w:rPr>
          <w:rFonts w:ascii="宋体" w:hAnsi="宋体" w:cs="宋体" w:hint="eastAsia"/>
          <w:sz w:val="28"/>
          <w:szCs w:val="28"/>
        </w:rPr>
        <w:t>）提出了建议修订的意见；此外，</w:t>
      </w:r>
      <w:r>
        <w:rPr>
          <w:rFonts w:ascii="宋体" w:hAnsi="宋体" w:cs="宋体" w:hint="eastAsia"/>
          <w:sz w:val="28"/>
          <w:szCs w:val="28"/>
        </w:rPr>
        <w:t>2015</w:t>
      </w:r>
      <w:r>
        <w:rPr>
          <w:rFonts w:ascii="宋体" w:hAnsi="宋体" w:cs="宋体" w:hint="eastAsia"/>
          <w:sz w:val="28"/>
          <w:szCs w:val="28"/>
        </w:rPr>
        <w:t>年版本引用的技术标准《杉木速生丰产用材林》（</w:t>
      </w:r>
      <w:r>
        <w:rPr>
          <w:rFonts w:ascii="宋体" w:hAnsi="宋体" w:cs="宋体" w:hint="eastAsia"/>
          <w:sz w:val="28"/>
          <w:szCs w:val="28"/>
        </w:rPr>
        <w:t>LY/T 1384-2007</w:t>
      </w:r>
      <w:r>
        <w:rPr>
          <w:rFonts w:ascii="宋体" w:hAnsi="宋体" w:cs="宋体" w:hint="eastAsia"/>
          <w:sz w:val="28"/>
          <w:szCs w:val="28"/>
        </w:rPr>
        <w:t>）已废止</w:t>
      </w:r>
      <w:r>
        <w:rPr>
          <w:rFonts w:ascii="宋体" w:hAnsi="宋体" w:cs="宋体" w:hint="eastAsia"/>
          <w:sz w:val="28"/>
          <w:szCs w:val="28"/>
        </w:rPr>
        <w:t>,</w:t>
      </w:r>
      <w:r>
        <w:rPr>
          <w:rFonts w:ascii="宋体" w:hAnsi="宋体" w:cs="宋体" w:hint="eastAsia"/>
          <w:sz w:val="28"/>
          <w:szCs w:val="28"/>
        </w:rPr>
        <w:t>因此，迫切需要对该标准进行修订。从政策层面看，</w:t>
      </w:r>
      <w:r>
        <w:rPr>
          <w:sz w:val="28"/>
          <w:szCs w:val="28"/>
        </w:rPr>
        <w:t>《广东省林业保护发展</w:t>
      </w:r>
      <w:r>
        <w:rPr>
          <w:sz w:val="28"/>
          <w:szCs w:val="28"/>
        </w:rPr>
        <w:t>“</w:t>
      </w:r>
      <w:r>
        <w:rPr>
          <w:sz w:val="28"/>
          <w:szCs w:val="28"/>
        </w:rPr>
        <w:t>十四五</w:t>
      </w:r>
      <w:r>
        <w:rPr>
          <w:sz w:val="28"/>
          <w:szCs w:val="28"/>
        </w:rPr>
        <w:t>”</w:t>
      </w:r>
      <w:r>
        <w:rPr>
          <w:sz w:val="28"/>
          <w:szCs w:val="28"/>
        </w:rPr>
        <w:t>规划》提出，广东将全面推进林业生态修复工作高质量发展，着力提高森林质量和碳汇能力，开展精准提升森林质量等三大类</w:t>
      </w:r>
      <w:r>
        <w:rPr>
          <w:sz w:val="28"/>
          <w:szCs w:val="28"/>
        </w:rPr>
        <w:t>11</w:t>
      </w:r>
      <w:r>
        <w:rPr>
          <w:sz w:val="28"/>
          <w:szCs w:val="28"/>
        </w:rPr>
        <w:t>项林业重点工程项目建设，其中</w:t>
      </w:r>
      <w:r>
        <w:rPr>
          <w:sz w:val="28"/>
          <w:szCs w:val="28"/>
        </w:rPr>
        <w:t>“</w:t>
      </w:r>
      <w:r>
        <w:rPr>
          <w:sz w:val="28"/>
          <w:szCs w:val="28"/>
        </w:rPr>
        <w:t>大径材基地建设</w:t>
      </w:r>
      <w:r>
        <w:rPr>
          <w:sz w:val="28"/>
          <w:szCs w:val="28"/>
        </w:rPr>
        <w:t>”</w:t>
      </w:r>
      <w:r>
        <w:rPr>
          <w:sz w:val="28"/>
          <w:szCs w:val="28"/>
        </w:rPr>
        <w:t>为</w:t>
      </w:r>
      <w:r>
        <w:rPr>
          <w:sz w:val="28"/>
          <w:szCs w:val="28"/>
        </w:rPr>
        <w:t>11</w:t>
      </w:r>
      <w:r>
        <w:rPr>
          <w:sz w:val="28"/>
          <w:szCs w:val="28"/>
        </w:rPr>
        <w:t>项林业重点工程项目之首，</w:t>
      </w:r>
      <w:r>
        <w:rPr>
          <w:sz w:val="28"/>
          <w:szCs w:val="28"/>
        </w:rPr>
        <w:t>“</w:t>
      </w:r>
      <w:r>
        <w:rPr>
          <w:sz w:val="28"/>
          <w:szCs w:val="28"/>
        </w:rPr>
        <w:t>十四五</w:t>
      </w:r>
      <w:r>
        <w:rPr>
          <w:sz w:val="28"/>
          <w:szCs w:val="28"/>
        </w:rPr>
        <w:t>”</w:t>
      </w:r>
      <w:r>
        <w:rPr>
          <w:sz w:val="28"/>
          <w:szCs w:val="28"/>
        </w:rPr>
        <w:t>期间全省规划建设</w:t>
      </w:r>
      <w:r>
        <w:rPr>
          <w:sz w:val="28"/>
          <w:szCs w:val="28"/>
        </w:rPr>
        <w:t>16.67</w:t>
      </w:r>
      <w:r>
        <w:rPr>
          <w:sz w:val="28"/>
          <w:szCs w:val="28"/>
        </w:rPr>
        <w:t>万公顷大径材基地。当前，正值广东林业高质量建设发展重要时期，也是国家碳储备战略实施的关键阶段，开展杉木大径材标准化培育及碳增收技术规范研制工作尤为必要。</w:t>
      </w:r>
    </w:p>
    <w:p w:rsidR="003B6098" w:rsidRDefault="0003686C">
      <w:pPr>
        <w:spacing w:line="480" w:lineRule="exact"/>
        <w:ind w:right="-153" w:firstLineChars="200" w:firstLine="560"/>
        <w:rPr>
          <w:sz w:val="28"/>
          <w:szCs w:val="28"/>
        </w:rPr>
      </w:pPr>
      <w:r>
        <w:rPr>
          <w:rFonts w:hint="eastAsia"/>
          <w:sz w:val="28"/>
          <w:szCs w:val="28"/>
        </w:rPr>
        <w:t>为</w:t>
      </w:r>
      <w:r>
        <w:rPr>
          <w:rFonts w:hint="eastAsia"/>
          <w:sz w:val="28"/>
          <w:szCs w:val="28"/>
        </w:rPr>
        <w:t>了更</w:t>
      </w:r>
      <w:r>
        <w:rPr>
          <w:rFonts w:hint="eastAsia"/>
          <w:sz w:val="28"/>
          <w:szCs w:val="28"/>
        </w:rPr>
        <w:t>有效指导和规范我省杉木</w:t>
      </w:r>
      <w:r>
        <w:rPr>
          <w:rFonts w:hint="eastAsia"/>
          <w:sz w:val="28"/>
          <w:szCs w:val="28"/>
        </w:rPr>
        <w:t>大径材培育技术规程</w:t>
      </w:r>
      <w:r>
        <w:rPr>
          <w:rFonts w:hint="eastAsia"/>
          <w:sz w:val="28"/>
          <w:szCs w:val="28"/>
        </w:rPr>
        <w:t>，广东省林业科学研究院于</w:t>
      </w:r>
      <w:r>
        <w:rPr>
          <w:rFonts w:hint="eastAsia"/>
          <w:sz w:val="28"/>
          <w:szCs w:val="28"/>
        </w:rPr>
        <w:t>20</w:t>
      </w:r>
      <w:r>
        <w:rPr>
          <w:rFonts w:hint="eastAsia"/>
          <w:sz w:val="28"/>
          <w:szCs w:val="28"/>
        </w:rPr>
        <w:t>22</w:t>
      </w:r>
      <w:r>
        <w:rPr>
          <w:rFonts w:hint="eastAsia"/>
          <w:sz w:val="28"/>
          <w:szCs w:val="28"/>
        </w:rPr>
        <w:t>年</w:t>
      </w:r>
      <w:r>
        <w:rPr>
          <w:rFonts w:hint="eastAsia"/>
          <w:sz w:val="28"/>
          <w:szCs w:val="28"/>
        </w:rPr>
        <w:t>5</w:t>
      </w:r>
      <w:r>
        <w:rPr>
          <w:rFonts w:hint="eastAsia"/>
          <w:sz w:val="28"/>
          <w:szCs w:val="28"/>
        </w:rPr>
        <w:t>月经广东省林业</w:t>
      </w:r>
      <w:r>
        <w:rPr>
          <w:rFonts w:hint="eastAsia"/>
          <w:sz w:val="28"/>
          <w:szCs w:val="28"/>
        </w:rPr>
        <w:t>局向广东省市场监督管理局提交了</w:t>
      </w:r>
      <w:r>
        <w:rPr>
          <w:rFonts w:hint="eastAsia"/>
          <w:sz w:val="28"/>
          <w:szCs w:val="28"/>
        </w:rPr>
        <w:t>修订</w:t>
      </w:r>
      <w:r>
        <w:rPr>
          <w:rFonts w:hint="eastAsia"/>
          <w:sz w:val="28"/>
          <w:szCs w:val="28"/>
        </w:rPr>
        <w:t>定推荐性地方标准《</w:t>
      </w:r>
      <w:r>
        <w:rPr>
          <w:rFonts w:hint="eastAsia"/>
          <w:sz w:val="28"/>
          <w:szCs w:val="28"/>
        </w:rPr>
        <w:t>杉木大径材培育技术规程</w:t>
      </w:r>
      <w:r>
        <w:rPr>
          <w:rFonts w:hint="eastAsia"/>
          <w:sz w:val="28"/>
          <w:szCs w:val="28"/>
        </w:rPr>
        <w:t>》</w:t>
      </w:r>
      <w:r>
        <w:rPr>
          <w:rFonts w:hint="eastAsia"/>
          <w:sz w:val="28"/>
          <w:szCs w:val="28"/>
        </w:rPr>
        <w:t>（</w:t>
      </w:r>
      <w:r>
        <w:rPr>
          <w:rFonts w:hint="eastAsia"/>
          <w:sz w:val="28"/>
          <w:szCs w:val="28"/>
        </w:rPr>
        <w:t>代替</w:t>
      </w:r>
      <w:r>
        <w:rPr>
          <w:rFonts w:hint="eastAsia"/>
          <w:sz w:val="28"/>
          <w:szCs w:val="28"/>
        </w:rPr>
        <w:t xml:space="preserve"> DB44/T 1532</w:t>
      </w:r>
      <w:r>
        <w:rPr>
          <w:rFonts w:hint="eastAsia"/>
          <w:sz w:val="28"/>
          <w:szCs w:val="28"/>
        </w:rPr>
        <w:t>—</w:t>
      </w:r>
      <w:r>
        <w:rPr>
          <w:rFonts w:hint="eastAsia"/>
          <w:sz w:val="28"/>
          <w:szCs w:val="28"/>
        </w:rPr>
        <w:t>2015</w:t>
      </w:r>
      <w:r>
        <w:rPr>
          <w:rFonts w:hint="eastAsia"/>
          <w:sz w:val="28"/>
          <w:szCs w:val="28"/>
        </w:rPr>
        <w:t>）</w:t>
      </w:r>
      <w:r>
        <w:rPr>
          <w:rFonts w:hint="eastAsia"/>
          <w:sz w:val="28"/>
          <w:szCs w:val="28"/>
        </w:rPr>
        <w:t>的申请。</w:t>
      </w:r>
      <w:r>
        <w:rPr>
          <w:rFonts w:hint="eastAsia"/>
          <w:sz w:val="28"/>
          <w:szCs w:val="28"/>
        </w:rPr>
        <w:t>根据</w:t>
      </w:r>
      <w:r>
        <w:rPr>
          <w:rFonts w:hint="eastAsia"/>
          <w:sz w:val="28"/>
          <w:szCs w:val="28"/>
        </w:rPr>
        <w:t>《广东省市场监督管理局关于批准下达</w:t>
      </w:r>
      <w:r>
        <w:rPr>
          <w:rFonts w:hint="eastAsia"/>
          <w:sz w:val="28"/>
          <w:szCs w:val="28"/>
        </w:rPr>
        <w:t xml:space="preserve"> 202</w:t>
      </w:r>
      <w:r>
        <w:rPr>
          <w:rFonts w:hint="eastAsia"/>
          <w:sz w:val="28"/>
          <w:szCs w:val="28"/>
        </w:rPr>
        <w:t>2</w:t>
      </w:r>
      <w:r>
        <w:rPr>
          <w:rFonts w:hint="eastAsia"/>
          <w:sz w:val="28"/>
          <w:szCs w:val="28"/>
        </w:rPr>
        <w:t>年第</w:t>
      </w:r>
      <w:r>
        <w:rPr>
          <w:rFonts w:hint="eastAsia"/>
          <w:sz w:val="28"/>
          <w:szCs w:val="28"/>
        </w:rPr>
        <w:t>一</w:t>
      </w:r>
      <w:r>
        <w:rPr>
          <w:rFonts w:hint="eastAsia"/>
          <w:sz w:val="28"/>
          <w:szCs w:val="28"/>
        </w:rPr>
        <w:t>批广东省地方标准制</w:t>
      </w:r>
      <w:r>
        <w:rPr>
          <w:rFonts w:hint="eastAsia"/>
          <w:sz w:val="28"/>
          <w:szCs w:val="28"/>
        </w:rPr>
        <w:t>修订计划项目的通知》（粤市监标准〔</w:t>
      </w:r>
      <w:r>
        <w:rPr>
          <w:rFonts w:hint="eastAsia"/>
          <w:sz w:val="28"/>
          <w:szCs w:val="28"/>
        </w:rPr>
        <w:t>202</w:t>
      </w:r>
      <w:r>
        <w:rPr>
          <w:rFonts w:hint="eastAsia"/>
          <w:sz w:val="28"/>
          <w:szCs w:val="28"/>
        </w:rPr>
        <w:t>2</w:t>
      </w:r>
      <w:r>
        <w:rPr>
          <w:rFonts w:hint="eastAsia"/>
          <w:sz w:val="28"/>
          <w:szCs w:val="28"/>
        </w:rPr>
        <w:t>〕</w:t>
      </w:r>
      <w:r>
        <w:rPr>
          <w:rFonts w:hint="eastAsia"/>
          <w:sz w:val="28"/>
          <w:szCs w:val="28"/>
        </w:rPr>
        <w:t>379</w:t>
      </w:r>
      <w:r>
        <w:rPr>
          <w:rFonts w:hint="eastAsia"/>
          <w:sz w:val="28"/>
          <w:szCs w:val="28"/>
        </w:rPr>
        <w:t>号）</w:t>
      </w:r>
      <w:r>
        <w:rPr>
          <w:rFonts w:hint="eastAsia"/>
          <w:sz w:val="28"/>
          <w:szCs w:val="28"/>
        </w:rPr>
        <w:t>将其列入</w:t>
      </w:r>
      <w:r>
        <w:rPr>
          <w:rFonts w:hint="eastAsia"/>
          <w:sz w:val="28"/>
          <w:szCs w:val="28"/>
        </w:rPr>
        <w:t>2022</w:t>
      </w:r>
      <w:r>
        <w:rPr>
          <w:rFonts w:hint="eastAsia"/>
          <w:sz w:val="28"/>
          <w:szCs w:val="28"/>
        </w:rPr>
        <w:t>年</w:t>
      </w:r>
      <w:r>
        <w:rPr>
          <w:rFonts w:hint="eastAsia"/>
          <w:sz w:val="28"/>
          <w:szCs w:val="28"/>
        </w:rPr>
        <w:t>广东省地方标准制修订计划中。</w:t>
      </w:r>
    </w:p>
    <w:p w:rsidR="003B6098" w:rsidRDefault="0003686C">
      <w:pPr>
        <w:spacing w:line="480" w:lineRule="exact"/>
        <w:ind w:right="-153" w:firstLineChars="200" w:firstLine="560"/>
        <w:rPr>
          <w:sz w:val="28"/>
          <w:szCs w:val="28"/>
        </w:rPr>
      </w:pPr>
      <w:r>
        <w:rPr>
          <w:rFonts w:hint="eastAsia"/>
          <w:sz w:val="28"/>
          <w:szCs w:val="28"/>
        </w:rPr>
        <w:t>根据文件，标准编制项目由广东省林业局提出</w:t>
      </w:r>
      <w:r>
        <w:rPr>
          <w:rFonts w:hint="eastAsia"/>
          <w:sz w:val="28"/>
          <w:szCs w:val="28"/>
        </w:rPr>
        <w:t>，</w:t>
      </w:r>
      <w:r>
        <w:rPr>
          <w:rFonts w:hint="eastAsia"/>
          <w:sz w:val="28"/>
          <w:szCs w:val="28"/>
        </w:rPr>
        <w:t>由广东省林业标准化技术委员会负责归口，</w:t>
      </w:r>
      <w:r>
        <w:rPr>
          <w:rFonts w:hint="eastAsia"/>
          <w:sz w:val="28"/>
          <w:szCs w:val="28"/>
        </w:rPr>
        <w:t>项目承担单位为广东省林业科学研究院，具体由广东省林业科学研究院杉木</w:t>
      </w:r>
      <w:r>
        <w:rPr>
          <w:rFonts w:hint="eastAsia"/>
          <w:sz w:val="28"/>
          <w:szCs w:val="28"/>
        </w:rPr>
        <w:t>与南洋楹</w:t>
      </w:r>
      <w:r>
        <w:rPr>
          <w:rFonts w:hint="eastAsia"/>
          <w:sz w:val="28"/>
          <w:szCs w:val="28"/>
        </w:rPr>
        <w:t>团队承担起草工作</w:t>
      </w:r>
      <w:r>
        <w:rPr>
          <w:sz w:val="28"/>
          <w:szCs w:val="28"/>
        </w:rPr>
        <w:t>。</w:t>
      </w:r>
      <w:r>
        <w:rPr>
          <w:rFonts w:hint="eastAsia"/>
          <w:sz w:val="28"/>
          <w:szCs w:val="28"/>
        </w:rPr>
        <w:t>参加本标准起草的主要人员：郑会全、伍观娣、胡德活、韦如萍、王润辉、晏姝、黄荣。</w:t>
      </w:r>
    </w:p>
    <w:p w:rsidR="003B6098" w:rsidRDefault="003B6098">
      <w:pPr>
        <w:spacing w:line="480" w:lineRule="exact"/>
        <w:ind w:right="-153"/>
        <w:rPr>
          <w:sz w:val="28"/>
          <w:szCs w:val="28"/>
        </w:rPr>
      </w:pPr>
    </w:p>
    <w:p w:rsidR="003B6098" w:rsidRDefault="0003686C">
      <w:pPr>
        <w:numPr>
          <w:ilvl w:val="0"/>
          <w:numId w:val="2"/>
        </w:numPr>
        <w:adjustRightInd w:val="0"/>
        <w:snapToGrid w:val="0"/>
        <w:spacing w:line="360" w:lineRule="auto"/>
        <w:rPr>
          <w:rFonts w:eastAsia="黑体"/>
          <w:b/>
          <w:sz w:val="28"/>
          <w:szCs w:val="28"/>
        </w:rPr>
      </w:pPr>
      <w:r>
        <w:rPr>
          <w:rFonts w:eastAsia="黑体" w:hint="eastAsia"/>
          <w:b/>
          <w:sz w:val="28"/>
          <w:szCs w:val="28"/>
        </w:rPr>
        <w:t>立项的必要性，包括行业发展现状，痛点，拟解决的问题。</w:t>
      </w:r>
    </w:p>
    <w:p w:rsidR="003B6098" w:rsidRDefault="0003686C">
      <w:pPr>
        <w:spacing w:line="480" w:lineRule="exact"/>
        <w:ind w:firstLineChars="250" w:firstLine="700"/>
        <w:rPr>
          <w:sz w:val="28"/>
          <w:szCs w:val="28"/>
        </w:rPr>
      </w:pPr>
      <w:r>
        <w:rPr>
          <w:rFonts w:hint="eastAsia"/>
          <w:bCs/>
          <w:sz w:val="28"/>
          <w:szCs w:val="28"/>
        </w:rPr>
        <w:t>杉木</w:t>
      </w:r>
      <w:r>
        <w:rPr>
          <w:bCs/>
          <w:sz w:val="28"/>
          <w:szCs w:val="28"/>
        </w:rPr>
        <w:t>[</w:t>
      </w:r>
      <w:r>
        <w:rPr>
          <w:bCs/>
          <w:i/>
          <w:sz w:val="28"/>
          <w:szCs w:val="28"/>
        </w:rPr>
        <w:t>Cunninghamia lanceolata</w:t>
      </w:r>
      <w:r>
        <w:rPr>
          <w:bCs/>
          <w:sz w:val="28"/>
          <w:szCs w:val="28"/>
        </w:rPr>
        <w:t>（</w:t>
      </w:r>
      <w:r>
        <w:rPr>
          <w:bCs/>
          <w:sz w:val="28"/>
          <w:szCs w:val="28"/>
        </w:rPr>
        <w:t>Lamb.</w:t>
      </w:r>
      <w:r>
        <w:rPr>
          <w:bCs/>
          <w:sz w:val="28"/>
          <w:szCs w:val="28"/>
        </w:rPr>
        <w:t>）</w:t>
      </w:r>
      <w:r>
        <w:rPr>
          <w:bCs/>
          <w:sz w:val="28"/>
          <w:szCs w:val="28"/>
        </w:rPr>
        <w:t>Hook]</w:t>
      </w:r>
      <w:r>
        <w:rPr>
          <w:rFonts w:hint="eastAsia"/>
          <w:bCs/>
          <w:sz w:val="28"/>
          <w:szCs w:val="28"/>
        </w:rPr>
        <w:t>是</w:t>
      </w:r>
      <w:r>
        <w:rPr>
          <w:sz w:val="28"/>
          <w:szCs w:val="28"/>
        </w:rPr>
        <w:t>我国特色乡土针叶</w:t>
      </w:r>
      <w:r>
        <w:rPr>
          <w:sz w:val="28"/>
          <w:szCs w:val="28"/>
        </w:rPr>
        <w:lastRenderedPageBreak/>
        <w:t>用材树种和碳汇树种，第九次全国森林资源清查表明，杉木人工林面积达到</w:t>
      </w:r>
      <w:r>
        <w:rPr>
          <w:sz w:val="28"/>
          <w:szCs w:val="28"/>
        </w:rPr>
        <w:t>1.48</w:t>
      </w:r>
      <w:r>
        <w:rPr>
          <w:sz w:val="28"/>
          <w:szCs w:val="28"/>
        </w:rPr>
        <w:t>亿亩，蓄积量达</w:t>
      </w:r>
      <w:r>
        <w:rPr>
          <w:sz w:val="28"/>
          <w:szCs w:val="28"/>
        </w:rPr>
        <w:t>7.55</w:t>
      </w:r>
      <w:r>
        <w:rPr>
          <w:sz w:val="28"/>
          <w:szCs w:val="28"/>
        </w:rPr>
        <w:t>亿</w:t>
      </w:r>
      <w:r>
        <w:rPr>
          <w:sz w:val="28"/>
          <w:szCs w:val="28"/>
        </w:rPr>
        <w:t>m3</w:t>
      </w:r>
      <w:r>
        <w:rPr>
          <w:sz w:val="28"/>
          <w:szCs w:val="28"/>
        </w:rPr>
        <w:t>，分占全国人工乔木林总面积、总蓄积量的</w:t>
      </w:r>
      <w:r>
        <w:rPr>
          <w:sz w:val="28"/>
          <w:szCs w:val="28"/>
        </w:rPr>
        <w:t>1/4</w:t>
      </w:r>
      <w:r>
        <w:rPr>
          <w:sz w:val="28"/>
          <w:szCs w:val="28"/>
        </w:rPr>
        <w:t>和</w:t>
      </w:r>
      <w:r>
        <w:rPr>
          <w:sz w:val="28"/>
          <w:szCs w:val="28"/>
        </w:rPr>
        <w:t>1/3</w:t>
      </w:r>
      <w:r>
        <w:rPr>
          <w:sz w:val="28"/>
          <w:szCs w:val="28"/>
        </w:rPr>
        <w:t>，均排名第</w:t>
      </w:r>
      <w:r>
        <w:rPr>
          <w:sz w:val="28"/>
          <w:szCs w:val="28"/>
        </w:rPr>
        <w:t>1</w:t>
      </w:r>
      <w:r>
        <w:rPr>
          <w:sz w:val="28"/>
          <w:szCs w:val="28"/>
        </w:rPr>
        <w:t>。</w:t>
      </w:r>
      <w:r>
        <w:rPr>
          <w:rFonts w:hint="eastAsia"/>
          <w:sz w:val="28"/>
          <w:szCs w:val="28"/>
        </w:rPr>
        <w:t>杉木</w:t>
      </w:r>
      <w:r>
        <w:rPr>
          <w:sz w:val="28"/>
          <w:szCs w:val="28"/>
        </w:rPr>
        <w:t>也是广东传统优势造林树种和大径材培育树种，为</w:t>
      </w:r>
      <w:r>
        <w:rPr>
          <w:rFonts w:hint="eastAsia"/>
          <w:sz w:val="28"/>
          <w:szCs w:val="28"/>
        </w:rPr>
        <w:t>我省</w:t>
      </w:r>
      <w:r>
        <w:rPr>
          <w:sz w:val="28"/>
          <w:szCs w:val="28"/>
        </w:rPr>
        <w:t>三大造林树种之一，长期为广东木材供应提供了重要的原料来源，在广东林业生产、木材工业、木材的战略储备及碳汇增收中具有无可争议的重要地位。因地制宜发展杉木人工林，能有效增产木材、改善环境、保持生态平衡，对我国木材安全、生态安全、绿色发展具有重要战略意义。</w:t>
      </w:r>
    </w:p>
    <w:p w:rsidR="003B6098" w:rsidRDefault="0003686C">
      <w:pPr>
        <w:spacing w:line="480" w:lineRule="exact"/>
        <w:ind w:firstLineChars="200" w:firstLine="562"/>
        <w:rPr>
          <w:rFonts w:ascii="宋体" w:hAnsi="宋体" w:cs="宋体"/>
          <w:sz w:val="28"/>
          <w:szCs w:val="28"/>
        </w:rPr>
      </w:pPr>
      <w:r>
        <w:rPr>
          <w:rFonts w:hint="eastAsia"/>
          <w:b/>
          <w:bCs/>
          <w:sz w:val="28"/>
          <w:szCs w:val="28"/>
        </w:rPr>
        <w:t>培育杉木大径材林分及杉阔</w:t>
      </w:r>
      <w:r>
        <w:rPr>
          <w:rFonts w:hint="eastAsia"/>
          <w:b/>
          <w:bCs/>
          <w:sz w:val="28"/>
          <w:szCs w:val="28"/>
        </w:rPr>
        <w:t>混交林符合全省森林资源质量精准提升的要求。</w:t>
      </w:r>
      <w:r>
        <w:rPr>
          <w:sz w:val="28"/>
          <w:szCs w:val="28"/>
        </w:rPr>
        <w:t>2022</w:t>
      </w:r>
      <w:r>
        <w:rPr>
          <w:sz w:val="28"/>
          <w:szCs w:val="28"/>
        </w:rPr>
        <w:t>年</w:t>
      </w:r>
      <w:r>
        <w:rPr>
          <w:sz w:val="28"/>
          <w:szCs w:val="28"/>
        </w:rPr>
        <w:t>12</w:t>
      </w:r>
      <w:r>
        <w:rPr>
          <w:sz w:val="28"/>
          <w:szCs w:val="28"/>
        </w:rPr>
        <w:t>月</w:t>
      </w:r>
      <w:r>
        <w:rPr>
          <w:sz w:val="28"/>
          <w:szCs w:val="28"/>
        </w:rPr>
        <w:t>8</w:t>
      </w:r>
      <w:r>
        <w:rPr>
          <w:sz w:val="28"/>
          <w:szCs w:val="28"/>
        </w:rPr>
        <w:t>日</w:t>
      </w:r>
      <w:r>
        <w:rPr>
          <w:rFonts w:hint="eastAsia"/>
          <w:sz w:val="28"/>
          <w:szCs w:val="28"/>
        </w:rPr>
        <w:t>，</w:t>
      </w:r>
      <w:r>
        <w:rPr>
          <w:sz w:val="28"/>
          <w:szCs w:val="28"/>
        </w:rPr>
        <w:t>中共广东省委</w:t>
      </w:r>
      <w:r>
        <w:rPr>
          <w:rFonts w:hint="eastAsia"/>
          <w:sz w:val="28"/>
          <w:szCs w:val="28"/>
        </w:rPr>
        <w:t>作出了《</w:t>
      </w:r>
      <w:r>
        <w:rPr>
          <w:sz w:val="28"/>
          <w:szCs w:val="28"/>
        </w:rPr>
        <w:t>关于深入推进绿美广东生态建设的决定</w:t>
      </w:r>
      <w:r>
        <w:rPr>
          <w:rFonts w:hint="eastAsia"/>
          <w:sz w:val="28"/>
          <w:szCs w:val="28"/>
        </w:rPr>
        <w:t>》，提出要实施“森林资源质量精准提升”等六大行动。其中，</w:t>
      </w:r>
      <w:r>
        <w:rPr>
          <w:sz w:val="28"/>
          <w:szCs w:val="28"/>
        </w:rPr>
        <w:t>森林质量精准提升行动是打造人与自然和谐共生现代化广东样板的重要基础。</w:t>
      </w:r>
      <w:r>
        <w:rPr>
          <w:rFonts w:hint="eastAsia"/>
          <w:sz w:val="28"/>
          <w:szCs w:val="28"/>
        </w:rPr>
        <w:t>为此，广东省林业局制定了</w:t>
      </w:r>
      <w:r>
        <w:rPr>
          <w:sz w:val="28"/>
          <w:szCs w:val="28"/>
        </w:rPr>
        <w:t>《广东省森林质量精准提升行动方案（</w:t>
      </w:r>
      <w:r>
        <w:rPr>
          <w:sz w:val="28"/>
          <w:szCs w:val="28"/>
        </w:rPr>
        <w:t>2023-2035</w:t>
      </w:r>
      <w:r>
        <w:rPr>
          <w:sz w:val="28"/>
          <w:szCs w:val="28"/>
        </w:rPr>
        <w:t>年）》（</w:t>
      </w:r>
      <w:r>
        <w:rPr>
          <w:rFonts w:ascii="宋体" w:hAnsi="宋体" w:cs="宋体"/>
          <w:sz w:val="28"/>
          <w:szCs w:val="28"/>
        </w:rPr>
        <w:t>以下简称《行动方案》）</w:t>
      </w:r>
      <w:r>
        <w:rPr>
          <w:rFonts w:ascii="宋体" w:hAnsi="宋体" w:cs="宋体" w:hint="eastAsia"/>
          <w:sz w:val="28"/>
          <w:szCs w:val="28"/>
        </w:rPr>
        <w:t>，</w:t>
      </w:r>
      <w:r>
        <w:rPr>
          <w:rFonts w:ascii="宋体" w:hAnsi="宋体" w:cs="宋体" w:hint="eastAsia"/>
          <w:sz w:val="28"/>
          <w:szCs w:val="28"/>
        </w:rPr>
        <w:t>并明确提出，</w:t>
      </w:r>
      <w:r>
        <w:rPr>
          <w:rFonts w:ascii="宋体" w:hAnsi="宋体" w:cs="宋体"/>
          <w:sz w:val="28"/>
          <w:szCs w:val="28"/>
        </w:rPr>
        <w:t>2023-2035</w:t>
      </w:r>
      <w:r>
        <w:rPr>
          <w:rFonts w:ascii="宋体" w:hAnsi="宋体" w:cs="宋体"/>
          <w:sz w:val="28"/>
          <w:szCs w:val="28"/>
        </w:rPr>
        <w:t>年广东全省将完成森林质量精准提升总任务</w:t>
      </w:r>
      <w:r>
        <w:rPr>
          <w:rFonts w:ascii="宋体" w:hAnsi="宋体" w:cs="宋体"/>
          <w:sz w:val="28"/>
          <w:szCs w:val="28"/>
        </w:rPr>
        <w:t>4626</w:t>
      </w:r>
      <w:r>
        <w:rPr>
          <w:rFonts w:ascii="宋体" w:hAnsi="宋体" w:cs="宋体"/>
          <w:sz w:val="28"/>
          <w:szCs w:val="28"/>
        </w:rPr>
        <w:t>万亩，其中林分优化提升</w:t>
      </w:r>
      <w:r>
        <w:rPr>
          <w:rFonts w:ascii="宋体" w:hAnsi="宋体" w:cs="宋体"/>
          <w:sz w:val="28"/>
          <w:szCs w:val="28"/>
        </w:rPr>
        <w:t>1565</w:t>
      </w:r>
      <w:r>
        <w:rPr>
          <w:rFonts w:ascii="宋体" w:hAnsi="宋体" w:cs="宋体"/>
          <w:sz w:val="28"/>
          <w:szCs w:val="28"/>
        </w:rPr>
        <w:t>万亩，森林抚育提升</w:t>
      </w:r>
      <w:r>
        <w:rPr>
          <w:rFonts w:ascii="宋体" w:hAnsi="宋体" w:cs="宋体"/>
          <w:sz w:val="28"/>
          <w:szCs w:val="28"/>
        </w:rPr>
        <w:t>3061</w:t>
      </w:r>
      <w:r>
        <w:rPr>
          <w:rFonts w:ascii="宋体" w:hAnsi="宋体" w:cs="宋体"/>
          <w:sz w:val="28"/>
          <w:szCs w:val="28"/>
        </w:rPr>
        <w:t>万亩，使全省森林质量大幅度提升，森林结构更加优化，单位面积森林生物量增量及碳汇能力进入全国前列。其中，将对适宜造林绿化空间进行人工造林，对低质低效林、自然保护地内分布不合理的林分等进行优化提升；对立地条件较好，乡土阔叶树或杉木总体生长状况尚好的中幼林进行抚育或低改抚育，着力培育大径材林</w:t>
      </w:r>
      <w:r>
        <w:rPr>
          <w:rFonts w:ascii="宋体" w:hAnsi="宋体" w:cs="宋体" w:hint="eastAsia"/>
          <w:sz w:val="28"/>
          <w:szCs w:val="28"/>
        </w:rPr>
        <w:t>；</w:t>
      </w:r>
      <w:r>
        <w:rPr>
          <w:rFonts w:ascii="宋体" w:hAnsi="宋体" w:cs="宋体" w:hint="eastAsia"/>
          <w:sz w:val="28"/>
          <w:szCs w:val="28"/>
        </w:rPr>
        <w:t>同时，将</w:t>
      </w:r>
      <w:r>
        <w:rPr>
          <w:rFonts w:ascii="宋体" w:hAnsi="宋体" w:cs="宋体" w:hint="eastAsia"/>
          <w:sz w:val="28"/>
          <w:szCs w:val="28"/>
        </w:rPr>
        <w:t>实施人工造林、全面优化、块状优化、带状优化、林窗优化、森林抚育等</w:t>
      </w:r>
      <w:r>
        <w:rPr>
          <w:rFonts w:ascii="宋体" w:hAnsi="宋体" w:cs="宋体" w:hint="eastAsia"/>
          <w:sz w:val="28"/>
          <w:szCs w:val="28"/>
        </w:rPr>
        <w:t>6</w:t>
      </w:r>
      <w:r>
        <w:rPr>
          <w:rFonts w:ascii="宋体" w:hAnsi="宋体" w:cs="宋体" w:hint="eastAsia"/>
          <w:sz w:val="28"/>
          <w:szCs w:val="28"/>
        </w:rPr>
        <w:t>大主要技术措施，调整林分生长空</w:t>
      </w:r>
      <w:r>
        <w:rPr>
          <w:rFonts w:ascii="宋体" w:hAnsi="宋体" w:cs="宋体" w:hint="eastAsia"/>
          <w:sz w:val="28"/>
          <w:szCs w:val="28"/>
        </w:rPr>
        <w:t>间，促进林分生长发育，因地制宜营造多树种组成的阔叶混交林或针阔混交林等。</w:t>
      </w:r>
    </w:p>
    <w:p w:rsidR="003B6098" w:rsidRDefault="0003686C">
      <w:pPr>
        <w:spacing w:line="480" w:lineRule="exact"/>
        <w:ind w:firstLineChars="200" w:firstLine="562"/>
        <w:rPr>
          <w:sz w:val="28"/>
          <w:szCs w:val="28"/>
        </w:rPr>
      </w:pPr>
      <w:r>
        <w:rPr>
          <w:rFonts w:hint="eastAsia"/>
          <w:b/>
          <w:sz w:val="28"/>
          <w:szCs w:val="28"/>
        </w:rPr>
        <w:t>培育杉木大径材林分亟需对现有技术标准进行修订提升。</w:t>
      </w:r>
      <w:r>
        <w:rPr>
          <w:rFonts w:hint="eastAsia"/>
          <w:bCs/>
          <w:sz w:val="28"/>
          <w:szCs w:val="28"/>
        </w:rPr>
        <w:t>目前，</w:t>
      </w:r>
      <w:r>
        <w:rPr>
          <w:rFonts w:hint="eastAsia"/>
          <w:bCs/>
          <w:sz w:val="28"/>
          <w:szCs w:val="28"/>
        </w:rPr>
        <w:t>我省现有杉木</w:t>
      </w:r>
      <w:r>
        <w:rPr>
          <w:bCs/>
          <w:sz w:val="28"/>
          <w:szCs w:val="28"/>
        </w:rPr>
        <w:t>林分以中幼林为主，且经营模式单一、集约化程度低，与周边省份相比，杉木林分生产力与自然资源优势潜力尚未充分发挥。如何发挥和利用好广东优越的水热自然条件，在现有杉木林的基础上，有效调整和解决好杉木人工林增长带来的林种、树种和材种结构以及生态结</w:t>
      </w:r>
      <w:r>
        <w:rPr>
          <w:bCs/>
          <w:sz w:val="28"/>
          <w:szCs w:val="28"/>
        </w:rPr>
        <w:lastRenderedPageBreak/>
        <w:t>构等一系列矛盾与问题，科学、优质、高产、高效地培育杉木大径材林分，在我省森林资源</w:t>
      </w:r>
      <w:r>
        <w:rPr>
          <w:rFonts w:hint="eastAsia"/>
          <w:bCs/>
          <w:sz w:val="28"/>
          <w:szCs w:val="28"/>
        </w:rPr>
        <w:t>质量精准提升</w:t>
      </w:r>
      <w:r>
        <w:rPr>
          <w:bCs/>
          <w:sz w:val="28"/>
          <w:szCs w:val="28"/>
        </w:rPr>
        <w:t>的战略中具有重要地位。</w:t>
      </w:r>
      <w:r>
        <w:rPr>
          <w:sz w:val="28"/>
          <w:szCs w:val="28"/>
        </w:rPr>
        <w:t>广东省于</w:t>
      </w:r>
      <w:r>
        <w:rPr>
          <w:sz w:val="28"/>
          <w:szCs w:val="28"/>
        </w:rPr>
        <w:t>2015</w:t>
      </w:r>
      <w:r>
        <w:rPr>
          <w:sz w:val="28"/>
          <w:szCs w:val="28"/>
        </w:rPr>
        <w:t>年颁布实施了《杉木大径材培育技术规程》（</w:t>
      </w:r>
      <w:r>
        <w:rPr>
          <w:sz w:val="28"/>
          <w:szCs w:val="28"/>
        </w:rPr>
        <w:t>DB44/T 1532—2015</w:t>
      </w:r>
      <w:r>
        <w:rPr>
          <w:sz w:val="28"/>
          <w:szCs w:val="28"/>
        </w:rPr>
        <w:t>），为本省杉木大径材的培育建设和管理提供了重要的标准支撑。</w:t>
      </w:r>
      <w:r>
        <w:rPr>
          <w:rFonts w:hint="eastAsia"/>
          <w:sz w:val="28"/>
          <w:szCs w:val="28"/>
        </w:rPr>
        <w:t>但</w:t>
      </w:r>
      <w:r>
        <w:rPr>
          <w:rFonts w:ascii="宋体" w:hAnsi="宋体" w:cs="宋体" w:hint="eastAsia"/>
          <w:sz w:val="28"/>
          <w:szCs w:val="28"/>
        </w:rPr>
        <w:t>2015</w:t>
      </w:r>
      <w:r>
        <w:rPr>
          <w:rFonts w:ascii="宋体" w:hAnsi="宋体" w:cs="宋体" w:hint="eastAsia"/>
          <w:sz w:val="28"/>
          <w:szCs w:val="28"/>
        </w:rPr>
        <w:t>年版</w:t>
      </w:r>
      <w:r>
        <w:rPr>
          <w:rFonts w:ascii="宋体" w:hAnsi="宋体" w:cs="宋体" w:hint="eastAsia"/>
          <w:sz w:val="28"/>
          <w:szCs w:val="28"/>
        </w:rPr>
        <w:t>本主要侧重于从新造林开始培育杉木大径材，对何种立地条件适宜培育杉木大径材，对幼龄林、中龄林和近熟林等现有杉木林分如何改造培育成大径材林分的问题都没有解答，从技术层面也需要对该版本进行修订。</w:t>
      </w:r>
      <w:r>
        <w:rPr>
          <w:sz w:val="28"/>
          <w:szCs w:val="28"/>
        </w:rPr>
        <w:t>2017</w:t>
      </w:r>
      <w:r>
        <w:rPr>
          <w:sz w:val="28"/>
          <w:szCs w:val="28"/>
        </w:rPr>
        <w:t>年，国家林业和草原局组织制定了行业标准《杉木大径材培育技术规程》（</w:t>
      </w:r>
      <w:r>
        <w:rPr>
          <w:sz w:val="28"/>
          <w:szCs w:val="28"/>
        </w:rPr>
        <w:t>LY/T 2809—2017</w:t>
      </w:r>
      <w:r>
        <w:rPr>
          <w:sz w:val="28"/>
          <w:szCs w:val="28"/>
        </w:rPr>
        <w:t>）</w:t>
      </w:r>
      <w:r>
        <w:rPr>
          <w:sz w:val="28"/>
          <w:szCs w:val="28"/>
        </w:rPr>
        <w:t xml:space="preserve"> </w:t>
      </w:r>
      <w:r>
        <w:rPr>
          <w:sz w:val="28"/>
          <w:szCs w:val="28"/>
        </w:rPr>
        <w:t>，由于我国各省区自然条件和生产情况各异，在杉木大径材的培育方面所适用的技术措施与标准有所不同。例如，行业标准中规定，立地指数</w:t>
      </w:r>
      <w:r>
        <w:rPr>
          <w:sz w:val="28"/>
          <w:szCs w:val="28"/>
        </w:rPr>
        <w:t>≥20</w:t>
      </w:r>
      <w:r>
        <w:rPr>
          <w:sz w:val="28"/>
          <w:szCs w:val="28"/>
        </w:rPr>
        <w:t>的林分，轮伐期为</w:t>
      </w:r>
      <w:r>
        <w:rPr>
          <w:sz w:val="28"/>
          <w:szCs w:val="28"/>
        </w:rPr>
        <w:t>25-30</w:t>
      </w:r>
      <w:r>
        <w:rPr>
          <w:sz w:val="28"/>
          <w:szCs w:val="28"/>
        </w:rPr>
        <w:t>年；而广东省由于水热条件较其他产区更为充沛，部分林分生长到</w:t>
      </w:r>
      <w:r>
        <w:rPr>
          <w:sz w:val="28"/>
          <w:szCs w:val="28"/>
        </w:rPr>
        <w:t>20</w:t>
      </w:r>
      <w:r>
        <w:rPr>
          <w:sz w:val="28"/>
          <w:szCs w:val="28"/>
        </w:rPr>
        <w:t>年以上时，已达到大径材林分的培育标准，可进入轮伐期。行业标准规定培育杉木大径材的间伐期为</w:t>
      </w:r>
      <w:r>
        <w:rPr>
          <w:sz w:val="28"/>
          <w:szCs w:val="28"/>
        </w:rPr>
        <w:t>8-13</w:t>
      </w:r>
      <w:r>
        <w:rPr>
          <w:sz w:val="28"/>
          <w:szCs w:val="28"/>
        </w:rPr>
        <w:t>年，且大多只需进行一次间伐；而广东省在</w:t>
      </w:r>
      <w:r>
        <w:rPr>
          <w:rFonts w:hint="eastAsia"/>
          <w:sz w:val="28"/>
          <w:szCs w:val="28"/>
        </w:rPr>
        <w:t>8</w:t>
      </w:r>
      <w:r>
        <w:rPr>
          <w:sz w:val="28"/>
          <w:szCs w:val="28"/>
        </w:rPr>
        <w:t>-</w:t>
      </w:r>
      <w:r>
        <w:rPr>
          <w:rFonts w:hint="eastAsia"/>
          <w:sz w:val="28"/>
          <w:szCs w:val="28"/>
        </w:rPr>
        <w:t>10</w:t>
      </w:r>
      <w:r>
        <w:rPr>
          <w:sz w:val="28"/>
          <w:szCs w:val="28"/>
        </w:rPr>
        <w:t>年即可开展第一次间伐，到</w:t>
      </w:r>
      <w:r>
        <w:rPr>
          <w:sz w:val="28"/>
          <w:szCs w:val="28"/>
        </w:rPr>
        <w:t>1</w:t>
      </w:r>
      <w:r>
        <w:rPr>
          <w:rFonts w:hint="eastAsia"/>
          <w:sz w:val="28"/>
          <w:szCs w:val="28"/>
        </w:rPr>
        <w:t>4</w:t>
      </w:r>
      <w:r>
        <w:rPr>
          <w:sz w:val="28"/>
          <w:szCs w:val="28"/>
        </w:rPr>
        <w:t>-1</w:t>
      </w:r>
      <w:r>
        <w:rPr>
          <w:rFonts w:hint="eastAsia"/>
          <w:sz w:val="28"/>
          <w:szCs w:val="28"/>
        </w:rPr>
        <w:t>6</w:t>
      </w:r>
      <w:r>
        <w:rPr>
          <w:sz w:val="28"/>
          <w:szCs w:val="28"/>
        </w:rPr>
        <w:t>年时需进行二次间伐</w:t>
      </w:r>
      <w:r>
        <w:rPr>
          <w:rFonts w:hint="eastAsia"/>
          <w:sz w:val="28"/>
          <w:szCs w:val="28"/>
        </w:rPr>
        <w:t>。从技术层面看，迫切需要对广东省杉木大径材培育的实际情况制定操作性更强的标准。</w:t>
      </w:r>
    </w:p>
    <w:p w:rsidR="003B6098" w:rsidRDefault="003B6098">
      <w:pPr>
        <w:spacing w:line="480" w:lineRule="exact"/>
        <w:rPr>
          <w:sz w:val="28"/>
          <w:szCs w:val="28"/>
        </w:rPr>
      </w:pPr>
    </w:p>
    <w:p w:rsidR="003B6098" w:rsidRDefault="0003686C">
      <w:pPr>
        <w:adjustRightInd w:val="0"/>
        <w:snapToGrid w:val="0"/>
        <w:rPr>
          <w:rFonts w:eastAsia="黑体"/>
          <w:b/>
          <w:sz w:val="28"/>
          <w:szCs w:val="28"/>
        </w:rPr>
      </w:pPr>
      <w:r>
        <w:rPr>
          <w:rFonts w:eastAsia="黑体" w:hint="eastAsia"/>
          <w:b/>
          <w:sz w:val="28"/>
          <w:szCs w:val="28"/>
        </w:rPr>
        <w:t>三、标准编制原则，标准框架、主要内容及其确定依据。修订标准时，</w:t>
      </w:r>
    </w:p>
    <w:p w:rsidR="003B6098" w:rsidRDefault="0003686C">
      <w:pPr>
        <w:adjustRightInd w:val="0"/>
        <w:snapToGrid w:val="0"/>
        <w:rPr>
          <w:rFonts w:eastAsia="黑体"/>
          <w:b/>
          <w:sz w:val="28"/>
          <w:szCs w:val="28"/>
        </w:rPr>
      </w:pPr>
      <w:r>
        <w:rPr>
          <w:rFonts w:eastAsia="黑体" w:hint="eastAsia"/>
          <w:b/>
          <w:sz w:val="28"/>
          <w:szCs w:val="28"/>
        </w:rPr>
        <w:t>还包括修订前后技术内容的对比。</w:t>
      </w:r>
    </w:p>
    <w:p w:rsidR="003B6098" w:rsidRDefault="0003686C">
      <w:pPr>
        <w:spacing w:beforeLines="50" w:before="156" w:line="480" w:lineRule="exact"/>
        <w:rPr>
          <w:rFonts w:hAnsi="宋体"/>
          <w:b/>
          <w:sz w:val="28"/>
          <w:szCs w:val="28"/>
        </w:rPr>
      </w:pPr>
      <w:r>
        <w:rPr>
          <w:rFonts w:hAnsi="宋体" w:hint="eastAsia"/>
          <w:b/>
          <w:sz w:val="28"/>
          <w:szCs w:val="28"/>
        </w:rPr>
        <w:t>（</w:t>
      </w:r>
      <w:r>
        <w:rPr>
          <w:rFonts w:hAnsi="宋体" w:hint="eastAsia"/>
          <w:b/>
          <w:sz w:val="28"/>
          <w:szCs w:val="28"/>
        </w:rPr>
        <w:t>一</w:t>
      </w:r>
      <w:r>
        <w:rPr>
          <w:rFonts w:hAnsi="宋体" w:hint="eastAsia"/>
          <w:b/>
          <w:sz w:val="28"/>
          <w:szCs w:val="28"/>
        </w:rPr>
        <w:t>）</w:t>
      </w:r>
      <w:r>
        <w:rPr>
          <w:rFonts w:hAnsi="宋体" w:hint="eastAsia"/>
          <w:b/>
          <w:sz w:val="28"/>
          <w:szCs w:val="28"/>
        </w:rPr>
        <w:t xml:space="preserve"> </w:t>
      </w:r>
      <w:r>
        <w:rPr>
          <w:rFonts w:hAnsi="宋体" w:hint="eastAsia"/>
          <w:b/>
          <w:sz w:val="28"/>
          <w:szCs w:val="28"/>
        </w:rPr>
        <w:t>编制原则</w:t>
      </w:r>
    </w:p>
    <w:p w:rsidR="003B6098" w:rsidRDefault="0003686C">
      <w:pPr>
        <w:spacing w:line="480" w:lineRule="exact"/>
        <w:ind w:firstLineChars="200" w:firstLine="560"/>
        <w:rPr>
          <w:sz w:val="28"/>
          <w:szCs w:val="28"/>
        </w:rPr>
      </w:pPr>
      <w:r>
        <w:rPr>
          <w:kern w:val="0"/>
          <w:sz w:val="28"/>
          <w:szCs w:val="28"/>
        </w:rPr>
        <w:t>本</w:t>
      </w:r>
      <w:r>
        <w:rPr>
          <w:rFonts w:hint="eastAsia"/>
          <w:kern w:val="0"/>
          <w:sz w:val="28"/>
          <w:szCs w:val="28"/>
        </w:rPr>
        <w:t>标准</w:t>
      </w:r>
      <w:r>
        <w:rPr>
          <w:kern w:val="0"/>
          <w:sz w:val="28"/>
          <w:szCs w:val="28"/>
        </w:rPr>
        <w:t>是以规范</w:t>
      </w:r>
      <w:r>
        <w:rPr>
          <w:rFonts w:hint="eastAsia"/>
          <w:kern w:val="0"/>
          <w:sz w:val="28"/>
          <w:szCs w:val="28"/>
        </w:rPr>
        <w:t>杉木与阔叶树混交造林</w:t>
      </w:r>
      <w:r>
        <w:rPr>
          <w:rFonts w:hint="eastAsia"/>
          <w:kern w:val="0"/>
          <w:sz w:val="28"/>
          <w:szCs w:val="28"/>
        </w:rPr>
        <w:t>技术</w:t>
      </w:r>
      <w:r>
        <w:rPr>
          <w:kern w:val="0"/>
          <w:sz w:val="28"/>
          <w:szCs w:val="28"/>
        </w:rPr>
        <w:t>，保障</w:t>
      </w:r>
      <w:r>
        <w:rPr>
          <w:rFonts w:hint="eastAsia"/>
          <w:kern w:val="0"/>
          <w:sz w:val="28"/>
          <w:szCs w:val="28"/>
        </w:rPr>
        <w:t>混交林分</w:t>
      </w:r>
      <w:r>
        <w:rPr>
          <w:kern w:val="0"/>
          <w:sz w:val="28"/>
          <w:szCs w:val="28"/>
        </w:rPr>
        <w:t>质量，充分发挥其经济、生态和社会效益为原则，参照了国家有关</w:t>
      </w:r>
      <w:r>
        <w:rPr>
          <w:rFonts w:hint="eastAsia"/>
          <w:kern w:val="0"/>
          <w:sz w:val="28"/>
          <w:szCs w:val="28"/>
        </w:rPr>
        <w:t>造林</w:t>
      </w:r>
      <w:r>
        <w:rPr>
          <w:kern w:val="0"/>
          <w:sz w:val="28"/>
          <w:szCs w:val="28"/>
        </w:rPr>
        <w:t>技术</w:t>
      </w:r>
      <w:r>
        <w:rPr>
          <w:rFonts w:hint="eastAsia"/>
          <w:kern w:val="0"/>
          <w:sz w:val="28"/>
          <w:szCs w:val="28"/>
        </w:rPr>
        <w:t>规程、森林抚育规程</w:t>
      </w:r>
      <w:r>
        <w:rPr>
          <w:kern w:val="0"/>
          <w:sz w:val="28"/>
          <w:szCs w:val="28"/>
        </w:rPr>
        <w:t>等</w:t>
      </w:r>
      <w:r>
        <w:rPr>
          <w:rFonts w:hint="eastAsia"/>
          <w:kern w:val="0"/>
          <w:sz w:val="28"/>
          <w:szCs w:val="28"/>
        </w:rPr>
        <w:t>标准</w:t>
      </w:r>
      <w:r>
        <w:rPr>
          <w:kern w:val="0"/>
          <w:sz w:val="28"/>
          <w:szCs w:val="28"/>
        </w:rPr>
        <w:t>编制各项内容</w:t>
      </w:r>
      <w:r>
        <w:rPr>
          <w:rFonts w:hint="eastAsia"/>
          <w:kern w:val="0"/>
          <w:sz w:val="28"/>
          <w:szCs w:val="28"/>
        </w:rPr>
        <w:t>，并</w:t>
      </w:r>
      <w:r>
        <w:rPr>
          <w:sz w:val="28"/>
          <w:szCs w:val="28"/>
        </w:rPr>
        <w:t>按照</w:t>
      </w:r>
      <w:r>
        <w:rPr>
          <w:sz w:val="28"/>
          <w:szCs w:val="28"/>
        </w:rPr>
        <w:t>GB/T 1.1—20</w:t>
      </w:r>
      <w:r>
        <w:rPr>
          <w:rFonts w:hint="eastAsia"/>
          <w:sz w:val="28"/>
          <w:szCs w:val="28"/>
        </w:rPr>
        <w:t>20</w:t>
      </w:r>
      <w:r>
        <w:rPr>
          <w:rFonts w:hint="eastAsia"/>
          <w:sz w:val="28"/>
          <w:szCs w:val="28"/>
        </w:rPr>
        <w:t>《标准化工作导则</w:t>
      </w:r>
      <w:r>
        <w:rPr>
          <w:rFonts w:hint="eastAsia"/>
          <w:sz w:val="28"/>
          <w:szCs w:val="28"/>
        </w:rPr>
        <w:t xml:space="preserve">  </w:t>
      </w:r>
      <w:r>
        <w:rPr>
          <w:rFonts w:hint="eastAsia"/>
          <w:sz w:val="28"/>
          <w:szCs w:val="28"/>
        </w:rPr>
        <w:t>第</w:t>
      </w:r>
      <w:r>
        <w:rPr>
          <w:rFonts w:hint="eastAsia"/>
          <w:sz w:val="28"/>
          <w:szCs w:val="28"/>
        </w:rPr>
        <w:t>1</w:t>
      </w:r>
      <w:r>
        <w:rPr>
          <w:rFonts w:hint="eastAsia"/>
          <w:sz w:val="28"/>
          <w:szCs w:val="28"/>
        </w:rPr>
        <w:t>部分：标准化文件的结构和起草规则》的规定起草。标准</w:t>
      </w:r>
      <w:r>
        <w:rPr>
          <w:sz w:val="28"/>
          <w:szCs w:val="28"/>
        </w:rPr>
        <w:t>编制充分考虑到标准的完整性、先进性与实用性，特别是可操作性，确保通过本</w:t>
      </w:r>
      <w:r>
        <w:rPr>
          <w:rFonts w:hint="eastAsia"/>
          <w:sz w:val="28"/>
          <w:szCs w:val="28"/>
        </w:rPr>
        <w:t>标准</w:t>
      </w:r>
      <w:r>
        <w:rPr>
          <w:sz w:val="28"/>
          <w:szCs w:val="28"/>
        </w:rPr>
        <w:t>的实施，以规范</w:t>
      </w:r>
      <w:r>
        <w:rPr>
          <w:rFonts w:hint="eastAsia"/>
          <w:kern w:val="0"/>
          <w:sz w:val="28"/>
          <w:szCs w:val="28"/>
        </w:rPr>
        <w:t>杉木与阔叶树混交造林</w:t>
      </w:r>
      <w:r>
        <w:rPr>
          <w:rFonts w:hint="eastAsia"/>
          <w:kern w:val="0"/>
          <w:sz w:val="28"/>
          <w:szCs w:val="28"/>
        </w:rPr>
        <w:t>技术</w:t>
      </w:r>
      <w:r>
        <w:rPr>
          <w:sz w:val="28"/>
          <w:szCs w:val="28"/>
        </w:rPr>
        <w:t>。</w:t>
      </w:r>
    </w:p>
    <w:p w:rsidR="003B6098" w:rsidRDefault="0003686C">
      <w:pPr>
        <w:spacing w:line="480" w:lineRule="exact"/>
        <w:ind w:firstLineChars="200" w:firstLine="560"/>
        <w:rPr>
          <w:sz w:val="28"/>
          <w:szCs w:val="28"/>
        </w:rPr>
      </w:pPr>
      <w:r>
        <w:rPr>
          <w:rFonts w:hint="eastAsia"/>
          <w:sz w:val="28"/>
          <w:szCs w:val="28"/>
        </w:rPr>
        <w:t>本规程的編制遵循如下原则：</w:t>
      </w:r>
    </w:p>
    <w:p w:rsidR="003B6098" w:rsidRDefault="0003686C">
      <w:pPr>
        <w:spacing w:line="480" w:lineRule="exact"/>
        <w:ind w:firstLineChars="200" w:firstLine="560"/>
        <w:rPr>
          <w:sz w:val="28"/>
          <w:szCs w:val="28"/>
        </w:rPr>
      </w:pPr>
      <w:r>
        <w:rPr>
          <w:rFonts w:hint="eastAsia"/>
          <w:sz w:val="28"/>
          <w:szCs w:val="28"/>
        </w:rPr>
        <w:t>第一，兼顾实用性和可操作性原则。根据杉木人工林培育的经验及</w:t>
      </w:r>
      <w:r>
        <w:rPr>
          <w:rFonts w:hint="eastAsia"/>
          <w:sz w:val="28"/>
          <w:szCs w:val="28"/>
        </w:rPr>
        <w:lastRenderedPageBreak/>
        <w:t>生产应用情况，</w:t>
      </w:r>
      <w:r>
        <w:rPr>
          <w:rFonts w:hint="eastAsia"/>
          <w:sz w:val="28"/>
          <w:szCs w:val="28"/>
        </w:rPr>
        <w:t>修订</w:t>
      </w:r>
      <w:r>
        <w:rPr>
          <w:rFonts w:hint="eastAsia"/>
          <w:sz w:val="28"/>
          <w:szCs w:val="28"/>
        </w:rPr>
        <w:t>本规程以数量化指标为主，易于理解，便于生产操作。同时，考虑到适于杉木大径材培育的区</w:t>
      </w:r>
      <w:r>
        <w:rPr>
          <w:rFonts w:hint="eastAsia"/>
          <w:sz w:val="28"/>
          <w:szCs w:val="28"/>
        </w:rPr>
        <w:t>域范围广，立地条件差别大，一些具体技术指标大多给出了一个合理的范围，避免由于划分过细，指标规定过死，而导致生产中不易实施。</w:t>
      </w:r>
    </w:p>
    <w:p w:rsidR="003B6098" w:rsidRDefault="0003686C">
      <w:pPr>
        <w:spacing w:line="480" w:lineRule="exact"/>
        <w:ind w:firstLineChars="200" w:firstLine="560"/>
        <w:rPr>
          <w:sz w:val="28"/>
          <w:szCs w:val="28"/>
        </w:rPr>
      </w:pPr>
      <w:r>
        <w:rPr>
          <w:rFonts w:hint="eastAsia"/>
          <w:sz w:val="28"/>
          <w:szCs w:val="28"/>
        </w:rPr>
        <w:t>第二，兼顾先进性和现实可行性。本技术规程在充分调查研究的基础上，认真分析国内外同类技术标准的技术水平，并结合我</w:t>
      </w:r>
      <w:r>
        <w:rPr>
          <w:rFonts w:hint="eastAsia"/>
          <w:sz w:val="28"/>
          <w:szCs w:val="28"/>
        </w:rPr>
        <w:t>省</w:t>
      </w:r>
      <w:r>
        <w:rPr>
          <w:rFonts w:hint="eastAsia"/>
          <w:sz w:val="28"/>
          <w:szCs w:val="28"/>
        </w:rPr>
        <w:t>杉木人工林培育的具体条件，规范了杉木大径材培育所需立地条件、良种选择、造林实施、抚育间伐、生长指标，以及施肥管理措施等，具有一定的先进性，同时又很好的与实际生产相结合，具有可行性。</w:t>
      </w:r>
    </w:p>
    <w:p w:rsidR="003B6098" w:rsidRDefault="0003686C">
      <w:pPr>
        <w:spacing w:line="480" w:lineRule="exact"/>
        <w:ind w:firstLineChars="200" w:firstLine="560"/>
        <w:rPr>
          <w:sz w:val="28"/>
          <w:szCs w:val="28"/>
        </w:rPr>
      </w:pPr>
      <w:r>
        <w:rPr>
          <w:rFonts w:hint="eastAsia"/>
          <w:sz w:val="28"/>
          <w:szCs w:val="28"/>
        </w:rPr>
        <w:t>第三，注意与</w:t>
      </w:r>
      <w:r>
        <w:rPr>
          <w:rFonts w:ascii="宋体" w:hAnsi="宋体" w:cs="宋体" w:hint="eastAsia"/>
          <w:sz w:val="28"/>
          <w:szCs w:val="28"/>
        </w:rPr>
        <w:t>《杉木大径材培育技术规程》（</w:t>
      </w:r>
      <w:r>
        <w:rPr>
          <w:rFonts w:ascii="宋体" w:hAnsi="宋体" w:cs="宋体" w:hint="eastAsia"/>
          <w:sz w:val="28"/>
          <w:szCs w:val="28"/>
        </w:rPr>
        <w:t>DB44/T 1532</w:t>
      </w:r>
      <w:r>
        <w:rPr>
          <w:rFonts w:ascii="宋体" w:hAnsi="宋体" w:cs="宋体" w:hint="eastAsia"/>
          <w:sz w:val="28"/>
          <w:szCs w:val="28"/>
        </w:rPr>
        <w:t>—</w:t>
      </w:r>
      <w:r>
        <w:rPr>
          <w:rFonts w:ascii="宋体" w:hAnsi="宋体" w:cs="宋体" w:hint="eastAsia"/>
          <w:sz w:val="28"/>
          <w:szCs w:val="28"/>
        </w:rPr>
        <w:t>2015</w:t>
      </w:r>
      <w:r>
        <w:rPr>
          <w:rFonts w:ascii="宋体" w:hAnsi="宋体" w:cs="宋体" w:hint="eastAsia"/>
          <w:sz w:val="28"/>
          <w:szCs w:val="28"/>
        </w:rPr>
        <w:t>）</w:t>
      </w:r>
      <w:r>
        <w:rPr>
          <w:rFonts w:hint="eastAsia"/>
          <w:sz w:val="28"/>
          <w:szCs w:val="28"/>
        </w:rPr>
        <w:t>的</w:t>
      </w:r>
      <w:r>
        <w:rPr>
          <w:rFonts w:hint="eastAsia"/>
          <w:sz w:val="28"/>
          <w:szCs w:val="28"/>
        </w:rPr>
        <w:t>统一和协调。本技术规程在制定过程中，广泛参考已有的相关标准、规程，以及相关的法律法规，规程内容与其它相关标准互相衔接，不冲突、不矛盾。</w:t>
      </w:r>
    </w:p>
    <w:p w:rsidR="003B6098" w:rsidRDefault="0003686C">
      <w:pPr>
        <w:spacing w:beforeLines="50" w:before="156" w:line="480" w:lineRule="exact"/>
        <w:rPr>
          <w:rFonts w:hAnsi="宋体"/>
          <w:b/>
          <w:sz w:val="28"/>
          <w:szCs w:val="28"/>
        </w:rPr>
      </w:pPr>
      <w:r>
        <w:rPr>
          <w:rFonts w:hAnsi="宋体" w:hint="eastAsia"/>
          <w:b/>
          <w:sz w:val="28"/>
          <w:szCs w:val="28"/>
        </w:rPr>
        <w:t>（二）标准框架、主要内容及其确定依据</w:t>
      </w:r>
    </w:p>
    <w:p w:rsidR="003B6098" w:rsidRDefault="0003686C">
      <w:pPr>
        <w:spacing w:line="480" w:lineRule="exact"/>
        <w:ind w:firstLineChars="200" w:firstLine="560"/>
        <w:rPr>
          <w:color w:val="0070C0"/>
          <w:sz w:val="28"/>
          <w:szCs w:val="28"/>
        </w:rPr>
      </w:pPr>
      <w:r>
        <w:rPr>
          <w:rFonts w:hint="eastAsia"/>
          <w:sz w:val="28"/>
          <w:szCs w:val="28"/>
        </w:rPr>
        <w:t>本标准</w:t>
      </w:r>
      <w:r>
        <w:rPr>
          <w:rFonts w:hint="eastAsia"/>
          <w:sz w:val="28"/>
          <w:szCs w:val="28"/>
        </w:rPr>
        <w:t>框架</w:t>
      </w:r>
      <w:r>
        <w:rPr>
          <w:rFonts w:hint="eastAsia"/>
          <w:sz w:val="28"/>
          <w:szCs w:val="28"/>
        </w:rPr>
        <w:t>由前言、范围、规范性引用文件、术语和定义、新造林培育大径材、现有林改培大径材、林分</w:t>
      </w:r>
      <w:r>
        <w:rPr>
          <w:rFonts w:hint="eastAsia"/>
          <w:sz w:val="28"/>
          <w:szCs w:val="28"/>
        </w:rPr>
        <w:t>管护、地力维护、质量评价、主伐、建档等共</w:t>
      </w:r>
      <w:r>
        <w:rPr>
          <w:rFonts w:hint="eastAsia"/>
          <w:sz w:val="28"/>
          <w:szCs w:val="28"/>
        </w:rPr>
        <w:t>10</w:t>
      </w:r>
      <w:r>
        <w:rPr>
          <w:rFonts w:hint="eastAsia"/>
          <w:sz w:val="28"/>
          <w:szCs w:val="28"/>
        </w:rPr>
        <w:t>部分技术要求组成。标准所涉及的要求、参数与技术指标是广东省</w:t>
      </w:r>
      <w:r>
        <w:rPr>
          <w:rFonts w:hint="eastAsia"/>
          <w:sz w:val="28"/>
          <w:szCs w:val="28"/>
        </w:rPr>
        <w:t>多年</w:t>
      </w:r>
      <w:r>
        <w:rPr>
          <w:rFonts w:hint="eastAsia"/>
          <w:sz w:val="28"/>
          <w:szCs w:val="28"/>
        </w:rPr>
        <w:t>来杉木</w:t>
      </w:r>
      <w:r>
        <w:rPr>
          <w:rFonts w:hint="eastAsia"/>
          <w:sz w:val="28"/>
          <w:szCs w:val="28"/>
        </w:rPr>
        <w:t>大径材培育和经营技术</w:t>
      </w:r>
      <w:r>
        <w:rPr>
          <w:rFonts w:hint="eastAsia"/>
          <w:sz w:val="28"/>
          <w:szCs w:val="28"/>
        </w:rPr>
        <w:t>的系统总结</w:t>
      </w:r>
      <w:r>
        <w:rPr>
          <w:rFonts w:hint="eastAsia"/>
          <w:sz w:val="28"/>
          <w:szCs w:val="28"/>
        </w:rPr>
        <w:t>。</w:t>
      </w:r>
      <w:r>
        <w:rPr>
          <w:rFonts w:hint="eastAsia"/>
          <w:sz w:val="28"/>
          <w:szCs w:val="28"/>
        </w:rPr>
        <w:t>同时</w:t>
      </w:r>
      <w:r>
        <w:rPr>
          <w:rFonts w:hint="eastAsia"/>
          <w:sz w:val="28"/>
          <w:szCs w:val="28"/>
        </w:rPr>
        <w:t>，</w:t>
      </w:r>
      <w:r>
        <w:rPr>
          <w:rFonts w:hint="eastAsia"/>
          <w:sz w:val="28"/>
          <w:szCs w:val="28"/>
        </w:rPr>
        <w:t>广泛参考了现行造林抚育技术标准，《森林防火条例》《森林病虫害防治条例》等国家相关规定</w:t>
      </w:r>
      <w:r>
        <w:rPr>
          <w:rFonts w:hint="eastAsia"/>
          <w:sz w:val="28"/>
          <w:szCs w:val="28"/>
        </w:rPr>
        <w:t>。具体情况如</w:t>
      </w:r>
      <w:r>
        <w:rPr>
          <w:rFonts w:hint="eastAsia"/>
          <w:sz w:val="28"/>
          <w:szCs w:val="28"/>
        </w:rPr>
        <w:t>下。</w:t>
      </w:r>
    </w:p>
    <w:p w:rsidR="003B6098" w:rsidRDefault="0003686C">
      <w:pPr>
        <w:numPr>
          <w:ilvl w:val="0"/>
          <w:numId w:val="3"/>
        </w:numPr>
        <w:spacing w:beforeLines="50" w:before="156" w:line="480" w:lineRule="exact"/>
        <w:ind w:left="771" w:hanging="357"/>
        <w:rPr>
          <w:b/>
          <w:sz w:val="28"/>
          <w:szCs w:val="28"/>
        </w:rPr>
      </w:pPr>
      <w:r>
        <w:rPr>
          <w:b/>
          <w:sz w:val="28"/>
          <w:szCs w:val="28"/>
        </w:rPr>
        <w:t>范围</w:t>
      </w:r>
    </w:p>
    <w:p w:rsidR="003B6098" w:rsidRDefault="0003686C">
      <w:pPr>
        <w:spacing w:line="480" w:lineRule="exact"/>
        <w:ind w:firstLineChars="200" w:firstLine="560"/>
        <w:rPr>
          <w:kern w:val="0"/>
          <w:sz w:val="28"/>
          <w:szCs w:val="28"/>
        </w:rPr>
      </w:pPr>
      <w:r>
        <w:rPr>
          <w:rFonts w:hint="eastAsia"/>
          <w:kern w:val="0"/>
          <w:sz w:val="28"/>
          <w:szCs w:val="28"/>
        </w:rPr>
        <w:t>该部分规定了本标准主要技术内容和适用范围。</w:t>
      </w:r>
    </w:p>
    <w:p w:rsidR="003B6098" w:rsidRDefault="0003686C">
      <w:pPr>
        <w:numPr>
          <w:ilvl w:val="0"/>
          <w:numId w:val="3"/>
        </w:numPr>
        <w:spacing w:beforeLines="50" w:before="156" w:line="480" w:lineRule="exact"/>
        <w:ind w:left="771" w:hanging="357"/>
        <w:rPr>
          <w:b/>
          <w:sz w:val="28"/>
          <w:szCs w:val="28"/>
        </w:rPr>
      </w:pPr>
      <w:r>
        <w:rPr>
          <w:rFonts w:hint="eastAsia"/>
          <w:b/>
          <w:sz w:val="28"/>
          <w:szCs w:val="28"/>
        </w:rPr>
        <w:t>规范性引用文件</w:t>
      </w:r>
    </w:p>
    <w:p w:rsidR="003B6098" w:rsidRDefault="0003686C">
      <w:pPr>
        <w:pStyle w:val="a5"/>
        <w:spacing w:line="480" w:lineRule="exact"/>
        <w:ind w:firstLine="560"/>
        <w:rPr>
          <w:sz w:val="28"/>
          <w:szCs w:val="28"/>
        </w:rPr>
      </w:pPr>
      <w:r>
        <w:rPr>
          <w:rFonts w:ascii="Times New Roman" w:hint="eastAsia"/>
          <w:sz w:val="28"/>
          <w:szCs w:val="28"/>
        </w:rPr>
        <w:t>该部分对于本文件的应用是必不可少的。规范性引用文件包括《</w:t>
      </w:r>
      <w:r>
        <w:rPr>
          <w:rFonts w:ascii="Times New Roman"/>
          <w:sz w:val="28"/>
          <w:szCs w:val="28"/>
        </w:rPr>
        <w:t>主要造林树种苗木质量分级</w:t>
      </w:r>
      <w:r>
        <w:rPr>
          <w:rFonts w:ascii="Times New Roman" w:hint="eastAsia"/>
          <w:sz w:val="28"/>
          <w:szCs w:val="28"/>
        </w:rPr>
        <w:t>》（</w:t>
      </w:r>
      <w:r>
        <w:rPr>
          <w:rFonts w:ascii="Times New Roman"/>
          <w:sz w:val="28"/>
          <w:szCs w:val="28"/>
        </w:rPr>
        <w:t>GB 6000</w:t>
      </w:r>
      <w:r>
        <w:rPr>
          <w:rFonts w:ascii="Times New Roman" w:hint="eastAsia"/>
          <w:sz w:val="28"/>
          <w:szCs w:val="28"/>
        </w:rPr>
        <w:t>）、《造林技术规程》（</w:t>
      </w:r>
      <w:r>
        <w:rPr>
          <w:rFonts w:ascii="Times New Roman" w:hint="eastAsia"/>
          <w:sz w:val="28"/>
          <w:szCs w:val="28"/>
        </w:rPr>
        <w:t>GB/T 15776</w:t>
      </w:r>
      <w:r>
        <w:rPr>
          <w:rFonts w:ascii="Times New Roman" w:hint="eastAsia"/>
          <w:sz w:val="28"/>
          <w:szCs w:val="28"/>
        </w:rPr>
        <w:t>）、《主要造林树种林地化学除草技术规程》（</w:t>
      </w:r>
      <w:r>
        <w:rPr>
          <w:rFonts w:ascii="Times New Roman" w:hint="eastAsia"/>
          <w:sz w:val="28"/>
          <w:szCs w:val="28"/>
        </w:rPr>
        <w:t>GB/T 15783</w:t>
      </w:r>
      <w:r>
        <w:rPr>
          <w:rFonts w:ascii="Times New Roman" w:hint="eastAsia"/>
          <w:sz w:val="28"/>
          <w:szCs w:val="28"/>
        </w:rPr>
        <w:t>）、《杉木实生苗培育技术规程》（</w:t>
      </w:r>
      <w:r>
        <w:rPr>
          <w:rFonts w:ascii="Times New Roman" w:hint="eastAsia"/>
          <w:sz w:val="28"/>
          <w:szCs w:val="28"/>
        </w:rPr>
        <w:t xml:space="preserve">DB44/T </w:t>
      </w:r>
      <w:r>
        <w:rPr>
          <w:rFonts w:ascii="Times New Roman" w:hint="eastAsia"/>
          <w:sz w:val="28"/>
          <w:szCs w:val="28"/>
        </w:rPr>
        <w:t>2286</w:t>
      </w:r>
      <w:r>
        <w:rPr>
          <w:rFonts w:ascii="Times New Roman" w:hint="eastAsia"/>
          <w:sz w:val="28"/>
          <w:szCs w:val="28"/>
        </w:rPr>
        <w:t>）。其中，注日期的引用文件，仅该</w:t>
      </w:r>
      <w:r>
        <w:rPr>
          <w:rFonts w:ascii="Times New Roman" w:hint="eastAsia"/>
          <w:sz w:val="28"/>
          <w:szCs w:val="28"/>
        </w:rPr>
        <w:lastRenderedPageBreak/>
        <w:t>日期对应的版本适用于本文件；不注日期的引用文件，其最新版本（包括所有的修改单）适用于本文件。</w:t>
      </w:r>
      <w:r>
        <w:rPr>
          <w:sz w:val="28"/>
          <w:szCs w:val="28"/>
        </w:rPr>
        <w:t xml:space="preserve"> </w:t>
      </w:r>
    </w:p>
    <w:p w:rsidR="003B6098" w:rsidRDefault="0003686C">
      <w:pPr>
        <w:numPr>
          <w:ilvl w:val="0"/>
          <w:numId w:val="3"/>
        </w:numPr>
        <w:spacing w:beforeLines="30" w:before="93" w:afterLines="30" w:after="93" w:line="480" w:lineRule="exact"/>
        <w:ind w:right="-153"/>
        <w:rPr>
          <w:b/>
          <w:sz w:val="28"/>
          <w:szCs w:val="28"/>
        </w:rPr>
      </w:pPr>
      <w:r>
        <w:rPr>
          <w:b/>
          <w:sz w:val="28"/>
          <w:szCs w:val="28"/>
        </w:rPr>
        <w:t>关于</w:t>
      </w:r>
      <w:r>
        <w:rPr>
          <w:rFonts w:hint="eastAsia"/>
          <w:b/>
          <w:sz w:val="28"/>
          <w:szCs w:val="28"/>
        </w:rPr>
        <w:t>“术语和定义”</w:t>
      </w:r>
    </w:p>
    <w:p w:rsidR="003B6098" w:rsidRDefault="0003686C">
      <w:pPr>
        <w:spacing w:line="480" w:lineRule="exact"/>
        <w:ind w:firstLineChars="200" w:firstLine="560"/>
        <w:rPr>
          <w:sz w:val="28"/>
          <w:szCs w:val="28"/>
        </w:rPr>
      </w:pPr>
      <w:r>
        <w:rPr>
          <w:rFonts w:hint="eastAsia"/>
          <w:sz w:val="28"/>
          <w:szCs w:val="28"/>
        </w:rPr>
        <w:t>对标准文本涉及到的“杉木大径材”、“立地指数”等用语含义进行了解释说明</w:t>
      </w:r>
      <w:r>
        <w:rPr>
          <w:rFonts w:hint="eastAsia"/>
          <w:sz w:val="28"/>
          <w:szCs w:val="28"/>
        </w:rPr>
        <w:t>。</w:t>
      </w:r>
    </w:p>
    <w:p w:rsidR="003B6098" w:rsidRDefault="0003686C">
      <w:pPr>
        <w:spacing w:beforeLines="30" w:before="93" w:afterLines="30" w:after="93" w:line="480" w:lineRule="exact"/>
        <w:ind w:right="-153" w:firstLineChars="200" w:firstLine="562"/>
        <w:rPr>
          <w:b/>
          <w:sz w:val="28"/>
          <w:szCs w:val="28"/>
        </w:rPr>
      </w:pPr>
      <w:r>
        <w:rPr>
          <w:rFonts w:hint="eastAsia"/>
          <w:b/>
          <w:sz w:val="28"/>
          <w:szCs w:val="28"/>
        </w:rPr>
        <w:t>4</w:t>
      </w:r>
      <w:r>
        <w:rPr>
          <w:b/>
          <w:sz w:val="28"/>
          <w:szCs w:val="28"/>
        </w:rPr>
        <w:t xml:space="preserve">. </w:t>
      </w:r>
      <w:r>
        <w:rPr>
          <w:rFonts w:hint="eastAsia"/>
          <w:b/>
          <w:sz w:val="28"/>
          <w:szCs w:val="28"/>
        </w:rPr>
        <w:t>关于“</w:t>
      </w:r>
      <w:r>
        <w:rPr>
          <w:rFonts w:hint="eastAsia"/>
          <w:b/>
          <w:sz w:val="28"/>
          <w:szCs w:val="28"/>
        </w:rPr>
        <w:t>新造林培育”</w:t>
      </w:r>
    </w:p>
    <w:p w:rsidR="003B6098" w:rsidRDefault="0003686C">
      <w:pPr>
        <w:spacing w:line="480" w:lineRule="exact"/>
        <w:ind w:right="-153" w:firstLineChars="200" w:firstLine="560"/>
        <w:rPr>
          <w:sz w:val="28"/>
          <w:szCs w:val="28"/>
        </w:rPr>
      </w:pPr>
      <w:r>
        <w:rPr>
          <w:rFonts w:hint="eastAsia"/>
          <w:sz w:val="28"/>
          <w:szCs w:val="28"/>
        </w:rPr>
        <w:t>该</w:t>
      </w:r>
      <w:r>
        <w:rPr>
          <w:sz w:val="28"/>
          <w:szCs w:val="28"/>
        </w:rPr>
        <w:t>部分</w:t>
      </w:r>
      <w:r>
        <w:rPr>
          <w:rFonts w:hint="eastAsia"/>
          <w:sz w:val="28"/>
          <w:szCs w:val="28"/>
        </w:rPr>
        <w:t>提出了</w:t>
      </w:r>
      <w:r>
        <w:rPr>
          <w:rFonts w:hint="eastAsia"/>
          <w:sz w:val="28"/>
          <w:szCs w:val="28"/>
        </w:rPr>
        <w:t>适宜于在采伐迹地上，全新造林培育杉木大径材的具体技术要求</w:t>
      </w:r>
      <w:r>
        <w:rPr>
          <w:rFonts w:hint="eastAsia"/>
          <w:sz w:val="28"/>
          <w:szCs w:val="28"/>
        </w:rPr>
        <w:t>，包括种苗、林地选择、整地、初植密度、种植、经营管理等。</w:t>
      </w:r>
    </w:p>
    <w:p w:rsidR="003B6098" w:rsidRDefault="0003686C">
      <w:pPr>
        <w:pStyle w:val="a"/>
        <w:numPr>
          <w:ilvl w:val="0"/>
          <w:numId w:val="0"/>
        </w:numPr>
        <w:spacing w:before="312" w:after="312" w:line="480" w:lineRule="exact"/>
        <w:ind w:firstLineChars="200" w:firstLine="562"/>
        <w:rPr>
          <w:b/>
          <w:sz w:val="28"/>
          <w:szCs w:val="28"/>
        </w:rPr>
      </w:pPr>
      <w:r>
        <w:rPr>
          <w:rFonts w:hint="eastAsia"/>
          <w:b/>
          <w:sz w:val="28"/>
          <w:szCs w:val="28"/>
        </w:rPr>
        <w:t>5</w:t>
      </w:r>
      <w:r>
        <w:rPr>
          <w:b/>
          <w:sz w:val="28"/>
          <w:szCs w:val="28"/>
        </w:rPr>
        <w:t xml:space="preserve">. </w:t>
      </w:r>
      <w:bookmarkStart w:id="0" w:name="_Toc323913181"/>
      <w:r>
        <w:rPr>
          <w:b/>
          <w:sz w:val="28"/>
          <w:szCs w:val="28"/>
        </w:rPr>
        <w:t>关于</w:t>
      </w:r>
      <w:r>
        <w:rPr>
          <w:rFonts w:ascii="Times New Roman" w:eastAsia="宋体" w:hint="eastAsia"/>
          <w:b/>
          <w:kern w:val="2"/>
          <w:sz w:val="28"/>
          <w:szCs w:val="28"/>
        </w:rPr>
        <w:t>“现有林改培”</w:t>
      </w:r>
      <w:bookmarkEnd w:id="0"/>
    </w:p>
    <w:p w:rsidR="003B6098" w:rsidRDefault="0003686C">
      <w:pPr>
        <w:spacing w:line="480" w:lineRule="exact"/>
        <w:ind w:right="-153" w:firstLineChars="200" w:firstLine="560"/>
        <w:rPr>
          <w:b/>
          <w:sz w:val="28"/>
          <w:szCs w:val="28"/>
        </w:rPr>
      </w:pPr>
      <w:r>
        <w:rPr>
          <w:rFonts w:hint="eastAsia"/>
          <w:sz w:val="28"/>
          <w:szCs w:val="28"/>
        </w:rPr>
        <w:t>该部分规定了在原有杉木林地上培育</w:t>
      </w:r>
      <w:r>
        <w:rPr>
          <w:rFonts w:hint="eastAsia"/>
          <w:sz w:val="28"/>
          <w:szCs w:val="28"/>
        </w:rPr>
        <w:t>杉木</w:t>
      </w:r>
      <w:r>
        <w:rPr>
          <w:rFonts w:hint="eastAsia"/>
          <w:sz w:val="28"/>
          <w:szCs w:val="28"/>
        </w:rPr>
        <w:t>大径材</w:t>
      </w:r>
      <w:r>
        <w:rPr>
          <w:rFonts w:hint="eastAsia"/>
          <w:sz w:val="28"/>
          <w:szCs w:val="28"/>
        </w:rPr>
        <w:t>的技术流程，特别针对现有林分的类型、立地要求、本地生长情况作出</w:t>
      </w:r>
      <w:r>
        <w:rPr>
          <w:rFonts w:hint="eastAsia"/>
          <w:sz w:val="28"/>
          <w:szCs w:val="28"/>
        </w:rPr>
        <w:t>了技术指标规定，符合上述规定的林分具备改造培养为杉木大径材林分的潜力。林分选定后，提出了间伐和追肥的具体操作技术</w:t>
      </w:r>
      <w:r>
        <w:rPr>
          <w:rFonts w:hint="eastAsia"/>
          <w:sz w:val="28"/>
          <w:szCs w:val="28"/>
        </w:rPr>
        <w:t>。</w:t>
      </w:r>
    </w:p>
    <w:p w:rsidR="003B6098" w:rsidRDefault="0003686C">
      <w:pPr>
        <w:numPr>
          <w:ilvl w:val="0"/>
          <w:numId w:val="4"/>
        </w:numPr>
        <w:spacing w:beforeLines="30" w:before="93" w:afterLines="30" w:after="93" w:line="480" w:lineRule="exact"/>
        <w:ind w:right="-153" w:firstLineChars="200" w:firstLine="562"/>
        <w:rPr>
          <w:b/>
          <w:sz w:val="28"/>
          <w:szCs w:val="28"/>
        </w:rPr>
      </w:pPr>
      <w:r>
        <w:rPr>
          <w:b/>
          <w:sz w:val="28"/>
          <w:szCs w:val="28"/>
        </w:rPr>
        <w:t>关于</w:t>
      </w:r>
      <w:r>
        <w:rPr>
          <w:rFonts w:hint="eastAsia"/>
          <w:b/>
          <w:sz w:val="28"/>
          <w:szCs w:val="28"/>
        </w:rPr>
        <w:t>“林分管护”</w:t>
      </w:r>
    </w:p>
    <w:p w:rsidR="003B6098" w:rsidRDefault="0003686C">
      <w:pPr>
        <w:spacing w:beforeLines="30" w:before="93" w:afterLines="30" w:after="93" w:line="480" w:lineRule="exact"/>
        <w:ind w:right="-153"/>
        <w:rPr>
          <w:b/>
          <w:sz w:val="28"/>
          <w:szCs w:val="28"/>
        </w:rPr>
      </w:pPr>
      <w:r>
        <w:rPr>
          <w:rFonts w:hint="eastAsia"/>
          <w:b/>
          <w:sz w:val="28"/>
          <w:szCs w:val="28"/>
        </w:rPr>
        <w:t xml:space="preserve">  </w:t>
      </w:r>
      <w:r>
        <w:rPr>
          <w:rFonts w:hint="eastAsia"/>
          <w:sz w:val="28"/>
          <w:szCs w:val="28"/>
        </w:rPr>
        <w:t xml:space="preserve">  </w:t>
      </w:r>
      <w:r>
        <w:rPr>
          <w:rFonts w:hint="eastAsia"/>
          <w:sz w:val="28"/>
          <w:szCs w:val="28"/>
        </w:rPr>
        <w:t>该部分作出了林地综合管护、森林防火、病虫害防治的具体规定。</w:t>
      </w:r>
    </w:p>
    <w:p w:rsidR="003B6098" w:rsidRDefault="0003686C">
      <w:pPr>
        <w:numPr>
          <w:ilvl w:val="0"/>
          <w:numId w:val="4"/>
        </w:numPr>
        <w:spacing w:beforeLines="30" w:before="93" w:afterLines="30" w:after="93" w:line="480" w:lineRule="exact"/>
        <w:ind w:right="-153" w:firstLineChars="200" w:firstLine="562"/>
        <w:rPr>
          <w:b/>
          <w:sz w:val="28"/>
          <w:szCs w:val="28"/>
        </w:rPr>
      </w:pPr>
      <w:r>
        <w:rPr>
          <w:rFonts w:hint="eastAsia"/>
          <w:b/>
          <w:sz w:val="28"/>
          <w:szCs w:val="28"/>
        </w:rPr>
        <w:t>关于</w:t>
      </w:r>
      <w:r>
        <w:rPr>
          <w:rFonts w:hint="eastAsia"/>
          <w:b/>
          <w:sz w:val="28"/>
          <w:szCs w:val="28"/>
        </w:rPr>
        <w:t>“</w:t>
      </w:r>
      <w:r>
        <w:rPr>
          <w:rFonts w:hint="eastAsia"/>
          <w:b/>
          <w:sz w:val="28"/>
          <w:szCs w:val="28"/>
        </w:rPr>
        <w:t>地力维护</w:t>
      </w:r>
      <w:r>
        <w:rPr>
          <w:rFonts w:hint="eastAsia"/>
          <w:b/>
          <w:sz w:val="28"/>
          <w:szCs w:val="28"/>
        </w:rPr>
        <w:t>”</w:t>
      </w:r>
    </w:p>
    <w:p w:rsidR="003B6098" w:rsidRDefault="0003686C">
      <w:pPr>
        <w:spacing w:line="480" w:lineRule="exact"/>
        <w:ind w:right="-153" w:firstLineChars="200" w:firstLine="560"/>
        <w:rPr>
          <w:sz w:val="28"/>
          <w:szCs w:val="28"/>
        </w:rPr>
      </w:pPr>
      <w:r>
        <w:rPr>
          <w:rFonts w:hint="eastAsia"/>
          <w:sz w:val="28"/>
          <w:szCs w:val="28"/>
        </w:rPr>
        <w:t>该部分对地力维护</w:t>
      </w:r>
      <w:r>
        <w:rPr>
          <w:rFonts w:hint="eastAsia"/>
          <w:sz w:val="28"/>
          <w:szCs w:val="28"/>
        </w:rPr>
        <w:t>作</w:t>
      </w:r>
      <w:r>
        <w:rPr>
          <w:rFonts w:hint="eastAsia"/>
          <w:sz w:val="28"/>
          <w:szCs w:val="28"/>
        </w:rPr>
        <w:t>出了具体规定。</w:t>
      </w:r>
    </w:p>
    <w:p w:rsidR="003B6098" w:rsidRDefault="0003686C">
      <w:pPr>
        <w:numPr>
          <w:ilvl w:val="0"/>
          <w:numId w:val="4"/>
        </w:numPr>
        <w:spacing w:beforeLines="30" w:before="93" w:afterLines="30" w:after="93" w:line="480" w:lineRule="exact"/>
        <w:ind w:right="-153" w:firstLineChars="200" w:firstLine="562"/>
        <w:rPr>
          <w:b/>
          <w:sz w:val="28"/>
          <w:szCs w:val="28"/>
        </w:rPr>
      </w:pPr>
      <w:r>
        <w:rPr>
          <w:rFonts w:hint="eastAsia"/>
          <w:b/>
          <w:sz w:val="28"/>
          <w:szCs w:val="28"/>
        </w:rPr>
        <w:t>关于“质量评价”</w:t>
      </w:r>
    </w:p>
    <w:p w:rsidR="003B6098" w:rsidRDefault="0003686C">
      <w:pPr>
        <w:spacing w:beforeLines="30" w:before="93" w:afterLines="30" w:after="93" w:line="480" w:lineRule="exact"/>
        <w:ind w:right="-153"/>
        <w:rPr>
          <w:b/>
          <w:sz w:val="28"/>
          <w:szCs w:val="28"/>
        </w:rPr>
      </w:pPr>
      <w:r>
        <w:rPr>
          <w:rFonts w:hint="eastAsia"/>
          <w:b/>
          <w:sz w:val="28"/>
          <w:szCs w:val="28"/>
        </w:rPr>
        <w:t xml:space="preserve">    </w:t>
      </w:r>
      <w:r>
        <w:rPr>
          <w:rFonts w:hint="eastAsia"/>
          <w:sz w:val="28"/>
          <w:szCs w:val="28"/>
        </w:rPr>
        <w:t>该部分</w:t>
      </w:r>
      <w:r>
        <w:rPr>
          <w:rFonts w:hint="eastAsia"/>
          <w:sz w:val="28"/>
          <w:szCs w:val="28"/>
        </w:rPr>
        <w:t>规定了</w:t>
      </w:r>
      <w:r>
        <w:rPr>
          <w:rFonts w:hint="eastAsia"/>
          <w:sz w:val="28"/>
          <w:szCs w:val="28"/>
        </w:rPr>
        <w:t>造林质量评价以及</w:t>
      </w:r>
      <w:r>
        <w:rPr>
          <w:rFonts w:hint="eastAsia"/>
          <w:sz w:val="28"/>
          <w:szCs w:val="28"/>
        </w:rPr>
        <w:t>培育大径材的新造林或改培林生长低限指标。</w:t>
      </w:r>
    </w:p>
    <w:p w:rsidR="003B6098" w:rsidRDefault="0003686C">
      <w:pPr>
        <w:numPr>
          <w:ilvl w:val="0"/>
          <w:numId w:val="4"/>
        </w:numPr>
        <w:spacing w:beforeLines="30" w:before="93" w:afterLines="30" w:after="93" w:line="480" w:lineRule="exact"/>
        <w:ind w:right="-153" w:firstLineChars="200" w:firstLine="562"/>
        <w:rPr>
          <w:b/>
          <w:sz w:val="28"/>
          <w:szCs w:val="28"/>
        </w:rPr>
      </w:pPr>
      <w:r>
        <w:rPr>
          <w:rFonts w:hint="eastAsia"/>
          <w:b/>
          <w:sz w:val="28"/>
          <w:szCs w:val="28"/>
        </w:rPr>
        <w:t>关于“</w:t>
      </w:r>
      <w:r>
        <w:rPr>
          <w:rFonts w:hint="eastAsia"/>
          <w:b/>
          <w:sz w:val="28"/>
          <w:szCs w:val="28"/>
        </w:rPr>
        <w:t>主伐</w:t>
      </w:r>
      <w:r>
        <w:rPr>
          <w:rFonts w:hint="eastAsia"/>
          <w:b/>
          <w:sz w:val="28"/>
          <w:szCs w:val="28"/>
        </w:rPr>
        <w:t>”</w:t>
      </w:r>
    </w:p>
    <w:p w:rsidR="003B6098" w:rsidRDefault="0003686C">
      <w:pPr>
        <w:spacing w:beforeLines="30" w:before="93" w:afterLines="30" w:after="93" w:line="480" w:lineRule="exact"/>
        <w:ind w:right="-153"/>
        <w:rPr>
          <w:b/>
          <w:sz w:val="28"/>
          <w:szCs w:val="28"/>
        </w:rPr>
      </w:pPr>
      <w:r>
        <w:rPr>
          <w:rFonts w:hint="eastAsia"/>
          <w:b/>
          <w:sz w:val="28"/>
          <w:szCs w:val="28"/>
        </w:rPr>
        <w:t xml:space="preserve">    </w:t>
      </w:r>
      <w:r>
        <w:rPr>
          <w:rFonts w:hint="eastAsia"/>
          <w:sz w:val="28"/>
          <w:szCs w:val="28"/>
        </w:rPr>
        <w:t>该部分对杉木大径材主伐的条件作出了技术规定。</w:t>
      </w:r>
    </w:p>
    <w:p w:rsidR="003B6098" w:rsidRDefault="0003686C">
      <w:pPr>
        <w:spacing w:beforeLines="30" w:before="93" w:afterLines="30" w:after="93" w:line="480" w:lineRule="exact"/>
        <w:ind w:right="-153" w:firstLineChars="200" w:firstLine="562"/>
        <w:rPr>
          <w:b/>
          <w:sz w:val="28"/>
          <w:szCs w:val="28"/>
        </w:rPr>
      </w:pPr>
      <w:r>
        <w:rPr>
          <w:rFonts w:hint="eastAsia"/>
          <w:b/>
          <w:sz w:val="28"/>
          <w:szCs w:val="28"/>
        </w:rPr>
        <w:t>10.</w:t>
      </w:r>
      <w:r>
        <w:rPr>
          <w:b/>
          <w:sz w:val="28"/>
          <w:szCs w:val="28"/>
        </w:rPr>
        <w:t>关于</w:t>
      </w:r>
      <w:r>
        <w:rPr>
          <w:rFonts w:hint="eastAsia"/>
          <w:b/>
          <w:sz w:val="28"/>
          <w:szCs w:val="28"/>
        </w:rPr>
        <w:t>“建档”</w:t>
      </w:r>
    </w:p>
    <w:p w:rsidR="003B6098" w:rsidRDefault="0003686C">
      <w:pPr>
        <w:spacing w:line="480" w:lineRule="exact"/>
        <w:ind w:right="-153" w:firstLineChars="200" w:firstLine="560"/>
        <w:rPr>
          <w:sz w:val="28"/>
          <w:szCs w:val="28"/>
        </w:rPr>
      </w:pPr>
      <w:r>
        <w:rPr>
          <w:rFonts w:hint="eastAsia"/>
          <w:sz w:val="28"/>
          <w:szCs w:val="28"/>
        </w:rPr>
        <w:t>该部分</w:t>
      </w:r>
      <w:r>
        <w:rPr>
          <w:rFonts w:hAnsi="Calibri" w:hint="eastAsia"/>
          <w:sz w:val="28"/>
          <w:szCs w:val="28"/>
        </w:rPr>
        <w:t>对</w:t>
      </w:r>
      <w:r>
        <w:rPr>
          <w:rFonts w:hint="eastAsia"/>
          <w:sz w:val="28"/>
          <w:szCs w:val="28"/>
        </w:rPr>
        <w:t>杉木大径材培育的林分基本信息、营林管理与销售记录档案</w:t>
      </w:r>
      <w:r>
        <w:rPr>
          <w:rFonts w:hAnsi="Calibri" w:hint="eastAsia"/>
          <w:sz w:val="28"/>
          <w:szCs w:val="28"/>
        </w:rPr>
        <w:t>等方面</w:t>
      </w:r>
      <w:r>
        <w:rPr>
          <w:rFonts w:hAnsi="Calibri" w:hint="eastAsia"/>
          <w:sz w:val="28"/>
          <w:szCs w:val="28"/>
        </w:rPr>
        <w:t>作出了</w:t>
      </w:r>
      <w:r>
        <w:rPr>
          <w:rFonts w:hAnsi="Calibri" w:hint="eastAsia"/>
          <w:sz w:val="28"/>
          <w:szCs w:val="28"/>
        </w:rPr>
        <w:t>要求</w:t>
      </w:r>
      <w:r>
        <w:rPr>
          <w:rFonts w:hint="eastAsia"/>
          <w:sz w:val="28"/>
          <w:szCs w:val="28"/>
        </w:rPr>
        <w:t>。</w:t>
      </w:r>
    </w:p>
    <w:p w:rsidR="003B6098" w:rsidRDefault="0003686C">
      <w:pPr>
        <w:spacing w:beforeLines="50" w:before="156" w:line="480" w:lineRule="exact"/>
        <w:rPr>
          <w:rFonts w:hAnsi="宋体"/>
          <w:b/>
          <w:sz w:val="28"/>
          <w:szCs w:val="28"/>
        </w:rPr>
      </w:pPr>
      <w:r>
        <w:rPr>
          <w:rFonts w:hAnsi="宋体" w:hint="eastAsia"/>
          <w:b/>
          <w:sz w:val="28"/>
          <w:szCs w:val="28"/>
        </w:rPr>
        <w:lastRenderedPageBreak/>
        <w:t>（三）修订前后技术内容的对比</w:t>
      </w:r>
    </w:p>
    <w:p w:rsidR="003B6098" w:rsidRDefault="0003686C">
      <w:pPr>
        <w:pStyle w:val="a5"/>
        <w:tabs>
          <w:tab w:val="center" w:pos="4201"/>
          <w:tab w:val="right" w:leader="dot" w:pos="9298"/>
        </w:tabs>
        <w:spacing w:afterLines="50" w:after="156" w:line="480" w:lineRule="exact"/>
        <w:ind w:firstLine="560"/>
        <w:rPr>
          <w:rFonts w:ascii="Times New Roman"/>
          <w:kern w:val="2"/>
          <w:sz w:val="28"/>
          <w:szCs w:val="28"/>
        </w:rPr>
      </w:pPr>
      <w:r>
        <w:rPr>
          <w:rFonts w:ascii="Times New Roman"/>
          <w:kern w:val="2"/>
          <w:sz w:val="28"/>
          <w:szCs w:val="28"/>
        </w:rPr>
        <w:t>与</w:t>
      </w:r>
      <w:r>
        <w:rPr>
          <w:rFonts w:ascii="Times New Roman"/>
          <w:kern w:val="2"/>
          <w:sz w:val="28"/>
          <w:szCs w:val="28"/>
        </w:rPr>
        <w:t>DB44/T 1532—2015</w:t>
      </w:r>
      <w:r>
        <w:rPr>
          <w:rFonts w:ascii="Times New Roman"/>
          <w:kern w:val="2"/>
          <w:sz w:val="28"/>
          <w:szCs w:val="28"/>
        </w:rPr>
        <w:t>相比，除结构调整和编辑性改动外，</w:t>
      </w:r>
      <w:r>
        <w:rPr>
          <w:rFonts w:ascii="Times New Roman" w:hint="eastAsia"/>
          <w:kern w:val="2"/>
          <w:sz w:val="28"/>
          <w:szCs w:val="28"/>
        </w:rPr>
        <w:t>改版本</w:t>
      </w:r>
      <w:r>
        <w:rPr>
          <w:rFonts w:ascii="Times New Roman"/>
          <w:kern w:val="2"/>
          <w:sz w:val="28"/>
          <w:szCs w:val="28"/>
        </w:rPr>
        <w:t>主要技术变化如下：</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更改了文件涵盖的范围</w:t>
      </w:r>
      <w:r>
        <w:rPr>
          <w:rFonts w:ascii="Times New Roman"/>
          <w:kern w:val="2"/>
          <w:sz w:val="28"/>
          <w:szCs w:val="28"/>
        </w:rPr>
        <w:t xml:space="preserve"> </w:t>
      </w:r>
      <w:r>
        <w:rPr>
          <w:rFonts w:ascii="Times New Roman"/>
          <w:kern w:val="2"/>
          <w:sz w:val="28"/>
          <w:szCs w:val="28"/>
        </w:rPr>
        <w:t>（见</w:t>
      </w:r>
      <w:r>
        <w:rPr>
          <w:rFonts w:ascii="Times New Roman"/>
          <w:kern w:val="2"/>
          <w:sz w:val="28"/>
          <w:szCs w:val="28"/>
        </w:rPr>
        <w:t>1</w:t>
      </w:r>
      <w:r>
        <w:rPr>
          <w:rFonts w:ascii="Times New Roman"/>
          <w:kern w:val="2"/>
          <w:sz w:val="28"/>
          <w:szCs w:val="28"/>
        </w:rPr>
        <w:t>，</w:t>
      </w:r>
      <w:r>
        <w:rPr>
          <w:rFonts w:ascii="Times New Roman"/>
          <w:kern w:val="2"/>
          <w:sz w:val="28"/>
          <w:szCs w:val="28"/>
        </w:rPr>
        <w:t>DB44/T 1532—2015</w:t>
      </w:r>
      <w:r>
        <w:rPr>
          <w:rFonts w:ascii="Times New Roman"/>
          <w:kern w:val="2"/>
          <w:sz w:val="28"/>
          <w:szCs w:val="28"/>
        </w:rPr>
        <w:t>第</w:t>
      </w:r>
      <w:r>
        <w:rPr>
          <w:rFonts w:ascii="Times New Roman"/>
          <w:kern w:val="2"/>
          <w:sz w:val="28"/>
          <w:szCs w:val="28"/>
        </w:rPr>
        <w:t>1</w:t>
      </w:r>
      <w:r>
        <w:rPr>
          <w:rFonts w:ascii="Times New Roman"/>
          <w:kern w:val="2"/>
          <w:sz w:val="28"/>
          <w:szCs w:val="28"/>
        </w:rPr>
        <w:t>）；</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更改了规范性引用文件（见</w:t>
      </w:r>
      <w:r>
        <w:rPr>
          <w:rFonts w:ascii="Times New Roman"/>
          <w:kern w:val="2"/>
          <w:sz w:val="28"/>
          <w:szCs w:val="28"/>
        </w:rPr>
        <w:t>2</w:t>
      </w:r>
      <w:r>
        <w:rPr>
          <w:rFonts w:ascii="Times New Roman"/>
          <w:kern w:val="2"/>
          <w:sz w:val="28"/>
          <w:szCs w:val="28"/>
        </w:rPr>
        <w:t>，</w:t>
      </w:r>
      <w:r>
        <w:rPr>
          <w:rFonts w:ascii="Times New Roman"/>
          <w:kern w:val="2"/>
          <w:sz w:val="28"/>
          <w:szCs w:val="28"/>
        </w:rPr>
        <w:t>DB44/T 1532—2015</w:t>
      </w:r>
      <w:r>
        <w:rPr>
          <w:rFonts w:ascii="Times New Roman"/>
          <w:kern w:val="2"/>
          <w:sz w:val="28"/>
          <w:szCs w:val="28"/>
        </w:rPr>
        <w:t>第</w:t>
      </w:r>
      <w:r>
        <w:rPr>
          <w:rFonts w:ascii="Times New Roman"/>
          <w:kern w:val="2"/>
          <w:sz w:val="28"/>
          <w:szCs w:val="28"/>
        </w:rPr>
        <w:t>2</w:t>
      </w:r>
      <w:r>
        <w:rPr>
          <w:rFonts w:ascii="Times New Roman"/>
          <w:kern w:val="2"/>
          <w:sz w:val="28"/>
          <w:szCs w:val="28"/>
        </w:rPr>
        <w:t>）</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完善了术语和定义，新增了术语</w:t>
      </w:r>
      <w:r>
        <w:rPr>
          <w:rFonts w:ascii="Times New Roman"/>
          <w:kern w:val="2"/>
          <w:sz w:val="28"/>
          <w:szCs w:val="28"/>
        </w:rPr>
        <w:t>“</w:t>
      </w:r>
      <w:r>
        <w:rPr>
          <w:rFonts w:ascii="Times New Roman"/>
          <w:kern w:val="2"/>
          <w:sz w:val="28"/>
          <w:szCs w:val="28"/>
        </w:rPr>
        <w:t>立地指数</w:t>
      </w:r>
      <w:r>
        <w:rPr>
          <w:rFonts w:ascii="Times New Roman"/>
          <w:kern w:val="2"/>
          <w:sz w:val="28"/>
          <w:szCs w:val="28"/>
        </w:rPr>
        <w:t>”</w:t>
      </w:r>
      <w:r>
        <w:rPr>
          <w:rFonts w:ascii="Times New Roman" w:hint="eastAsia"/>
          <w:kern w:val="2"/>
          <w:sz w:val="28"/>
          <w:szCs w:val="28"/>
        </w:rPr>
        <w:t>、“现有林改培”</w:t>
      </w:r>
      <w:r>
        <w:rPr>
          <w:rFonts w:ascii="Times New Roman"/>
          <w:kern w:val="2"/>
          <w:sz w:val="28"/>
          <w:szCs w:val="28"/>
        </w:rPr>
        <w:t>及其定义，修订了术语</w:t>
      </w:r>
      <w:r>
        <w:rPr>
          <w:rFonts w:ascii="Times New Roman"/>
          <w:kern w:val="2"/>
          <w:sz w:val="28"/>
          <w:szCs w:val="28"/>
        </w:rPr>
        <w:t>“</w:t>
      </w:r>
      <w:r>
        <w:rPr>
          <w:rFonts w:ascii="Times New Roman"/>
          <w:kern w:val="2"/>
          <w:sz w:val="28"/>
          <w:szCs w:val="28"/>
        </w:rPr>
        <w:t>大径材</w:t>
      </w:r>
      <w:r>
        <w:rPr>
          <w:rFonts w:ascii="Times New Roman"/>
          <w:kern w:val="2"/>
          <w:sz w:val="28"/>
          <w:szCs w:val="28"/>
        </w:rPr>
        <w:t>”</w:t>
      </w:r>
      <w:r>
        <w:rPr>
          <w:rFonts w:ascii="Times New Roman"/>
          <w:kern w:val="2"/>
          <w:sz w:val="28"/>
          <w:szCs w:val="28"/>
        </w:rPr>
        <w:t>的定义（见</w:t>
      </w:r>
      <w:r>
        <w:rPr>
          <w:rFonts w:ascii="Times New Roman"/>
          <w:kern w:val="2"/>
          <w:sz w:val="28"/>
          <w:szCs w:val="28"/>
        </w:rPr>
        <w:t>3</w:t>
      </w:r>
      <w:r>
        <w:rPr>
          <w:rFonts w:ascii="Times New Roman"/>
          <w:kern w:val="2"/>
          <w:sz w:val="28"/>
          <w:szCs w:val="28"/>
        </w:rPr>
        <w:t>，</w:t>
      </w:r>
      <w:r>
        <w:rPr>
          <w:rFonts w:ascii="Times New Roman"/>
          <w:kern w:val="2"/>
          <w:sz w:val="28"/>
          <w:szCs w:val="28"/>
        </w:rPr>
        <w:t>DB44/T 1532—2015</w:t>
      </w:r>
      <w:r>
        <w:rPr>
          <w:rFonts w:ascii="Times New Roman"/>
          <w:kern w:val="2"/>
          <w:sz w:val="28"/>
          <w:szCs w:val="28"/>
        </w:rPr>
        <w:t>第</w:t>
      </w:r>
      <w:r>
        <w:rPr>
          <w:rFonts w:ascii="Times New Roman"/>
          <w:kern w:val="2"/>
          <w:sz w:val="28"/>
          <w:szCs w:val="28"/>
        </w:rPr>
        <w:t>3</w:t>
      </w:r>
      <w:r>
        <w:rPr>
          <w:rFonts w:ascii="Times New Roman"/>
          <w:kern w:val="2"/>
          <w:sz w:val="28"/>
          <w:szCs w:val="28"/>
        </w:rPr>
        <w:t>）；</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完善了新造林培育的种苗要求（见</w:t>
      </w:r>
      <w:r>
        <w:rPr>
          <w:rFonts w:ascii="Times New Roman"/>
          <w:kern w:val="2"/>
          <w:sz w:val="28"/>
          <w:szCs w:val="28"/>
        </w:rPr>
        <w:t>4.1</w:t>
      </w:r>
      <w:r>
        <w:rPr>
          <w:rFonts w:ascii="Times New Roman"/>
          <w:kern w:val="2"/>
          <w:sz w:val="28"/>
          <w:szCs w:val="28"/>
        </w:rPr>
        <w:t>，</w:t>
      </w:r>
      <w:r>
        <w:rPr>
          <w:rFonts w:ascii="Times New Roman"/>
          <w:kern w:val="2"/>
          <w:sz w:val="28"/>
          <w:szCs w:val="28"/>
        </w:rPr>
        <w:t>DB44/T 1532—2015</w:t>
      </w:r>
      <w:r>
        <w:rPr>
          <w:rFonts w:ascii="Times New Roman"/>
          <w:kern w:val="2"/>
          <w:sz w:val="28"/>
          <w:szCs w:val="28"/>
        </w:rPr>
        <w:t>第</w:t>
      </w:r>
      <w:r>
        <w:rPr>
          <w:rFonts w:ascii="Times New Roman"/>
          <w:kern w:val="2"/>
          <w:sz w:val="28"/>
          <w:szCs w:val="28"/>
        </w:rPr>
        <w:t>4</w:t>
      </w:r>
      <w:r>
        <w:rPr>
          <w:rFonts w:ascii="Times New Roman"/>
          <w:kern w:val="2"/>
          <w:sz w:val="28"/>
          <w:szCs w:val="28"/>
        </w:rPr>
        <w:t>）；</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完善了新造林林地选择的要求（见</w:t>
      </w:r>
      <w:r>
        <w:rPr>
          <w:rFonts w:ascii="Times New Roman"/>
          <w:kern w:val="2"/>
          <w:sz w:val="28"/>
          <w:szCs w:val="28"/>
        </w:rPr>
        <w:t>4.2</w:t>
      </w:r>
      <w:r>
        <w:rPr>
          <w:rFonts w:ascii="Times New Roman"/>
          <w:kern w:val="2"/>
          <w:sz w:val="28"/>
          <w:szCs w:val="28"/>
        </w:rPr>
        <w:t>，</w:t>
      </w:r>
      <w:r>
        <w:rPr>
          <w:rFonts w:ascii="Times New Roman"/>
          <w:kern w:val="2"/>
          <w:sz w:val="28"/>
          <w:szCs w:val="28"/>
        </w:rPr>
        <w:t>DB44/T 1532—2015</w:t>
      </w:r>
      <w:r>
        <w:rPr>
          <w:rFonts w:ascii="Times New Roman"/>
          <w:kern w:val="2"/>
          <w:sz w:val="28"/>
          <w:szCs w:val="28"/>
        </w:rPr>
        <w:t>第</w:t>
      </w:r>
      <w:r>
        <w:rPr>
          <w:rFonts w:ascii="Times New Roman"/>
          <w:kern w:val="2"/>
          <w:sz w:val="28"/>
          <w:szCs w:val="28"/>
        </w:rPr>
        <w:t>5.1</w:t>
      </w:r>
      <w:r>
        <w:rPr>
          <w:rFonts w:ascii="Times New Roman"/>
          <w:kern w:val="2"/>
          <w:sz w:val="28"/>
          <w:szCs w:val="28"/>
        </w:rPr>
        <w:t>）；</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完善了新造林整地的内容和要求（见</w:t>
      </w:r>
      <w:r>
        <w:rPr>
          <w:rFonts w:ascii="Times New Roman"/>
          <w:kern w:val="2"/>
          <w:sz w:val="28"/>
          <w:szCs w:val="28"/>
        </w:rPr>
        <w:t>4.3</w:t>
      </w:r>
      <w:r>
        <w:rPr>
          <w:rFonts w:ascii="Times New Roman"/>
          <w:kern w:val="2"/>
          <w:sz w:val="28"/>
          <w:szCs w:val="28"/>
        </w:rPr>
        <w:t>，</w:t>
      </w:r>
      <w:r>
        <w:rPr>
          <w:rFonts w:ascii="Times New Roman"/>
          <w:kern w:val="2"/>
          <w:sz w:val="28"/>
          <w:szCs w:val="28"/>
        </w:rPr>
        <w:t>DB44/T 1532—2015</w:t>
      </w:r>
      <w:r>
        <w:rPr>
          <w:rFonts w:ascii="Times New Roman"/>
          <w:kern w:val="2"/>
          <w:sz w:val="28"/>
          <w:szCs w:val="28"/>
        </w:rPr>
        <w:t>第</w:t>
      </w:r>
      <w:r>
        <w:rPr>
          <w:rFonts w:ascii="Times New Roman"/>
          <w:kern w:val="2"/>
          <w:sz w:val="28"/>
          <w:szCs w:val="28"/>
        </w:rPr>
        <w:t>5.2.2</w:t>
      </w:r>
      <w:r>
        <w:rPr>
          <w:rFonts w:ascii="Times New Roman"/>
          <w:kern w:val="2"/>
          <w:sz w:val="28"/>
          <w:szCs w:val="28"/>
        </w:rPr>
        <w:t>、</w:t>
      </w:r>
      <w:r>
        <w:rPr>
          <w:rFonts w:ascii="Times New Roman"/>
          <w:kern w:val="2"/>
          <w:sz w:val="28"/>
          <w:szCs w:val="28"/>
        </w:rPr>
        <w:t>5.2.3</w:t>
      </w:r>
      <w:r>
        <w:rPr>
          <w:rFonts w:ascii="Times New Roman"/>
          <w:kern w:val="2"/>
          <w:sz w:val="28"/>
          <w:szCs w:val="28"/>
        </w:rPr>
        <w:t>、</w:t>
      </w:r>
      <w:r>
        <w:rPr>
          <w:rFonts w:ascii="Times New Roman"/>
          <w:kern w:val="2"/>
          <w:sz w:val="28"/>
          <w:szCs w:val="28"/>
        </w:rPr>
        <w:t>5.2.4</w:t>
      </w:r>
      <w:r>
        <w:rPr>
          <w:rFonts w:ascii="Times New Roman"/>
          <w:kern w:val="2"/>
          <w:sz w:val="28"/>
          <w:szCs w:val="28"/>
        </w:rPr>
        <w:t>）；</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完善了</w:t>
      </w:r>
      <w:r>
        <w:rPr>
          <w:rFonts w:ascii="Times New Roman"/>
          <w:kern w:val="2"/>
          <w:sz w:val="28"/>
          <w:szCs w:val="28"/>
        </w:rPr>
        <w:t>“</w:t>
      </w:r>
      <w:r>
        <w:rPr>
          <w:rFonts w:ascii="Times New Roman"/>
          <w:kern w:val="2"/>
          <w:sz w:val="28"/>
          <w:szCs w:val="28"/>
        </w:rPr>
        <w:t>林分管护</w:t>
      </w:r>
      <w:r>
        <w:rPr>
          <w:rFonts w:ascii="Times New Roman"/>
          <w:kern w:val="2"/>
          <w:sz w:val="28"/>
          <w:szCs w:val="28"/>
        </w:rPr>
        <w:t>”</w:t>
      </w:r>
      <w:r>
        <w:rPr>
          <w:rFonts w:ascii="Times New Roman"/>
          <w:kern w:val="2"/>
          <w:sz w:val="28"/>
          <w:szCs w:val="28"/>
        </w:rPr>
        <w:t>的要求（见</w:t>
      </w:r>
      <w:r>
        <w:rPr>
          <w:rFonts w:ascii="Times New Roman"/>
          <w:kern w:val="2"/>
          <w:sz w:val="28"/>
          <w:szCs w:val="28"/>
        </w:rPr>
        <w:t>6</w:t>
      </w:r>
      <w:r>
        <w:rPr>
          <w:rFonts w:ascii="Times New Roman"/>
          <w:kern w:val="2"/>
          <w:sz w:val="28"/>
          <w:szCs w:val="28"/>
        </w:rPr>
        <w:t>，</w:t>
      </w:r>
      <w:r>
        <w:rPr>
          <w:rFonts w:ascii="Times New Roman"/>
          <w:kern w:val="2"/>
          <w:sz w:val="28"/>
          <w:szCs w:val="28"/>
        </w:rPr>
        <w:t>DB44/T 1532—2015</w:t>
      </w:r>
      <w:r>
        <w:rPr>
          <w:rFonts w:ascii="Times New Roman"/>
          <w:kern w:val="2"/>
          <w:sz w:val="28"/>
          <w:szCs w:val="28"/>
        </w:rPr>
        <w:t>第</w:t>
      </w:r>
      <w:r>
        <w:rPr>
          <w:rFonts w:ascii="Times New Roman"/>
          <w:kern w:val="2"/>
          <w:sz w:val="28"/>
          <w:szCs w:val="28"/>
        </w:rPr>
        <w:t>8</w:t>
      </w:r>
      <w:r>
        <w:rPr>
          <w:rFonts w:ascii="Times New Roman"/>
          <w:kern w:val="2"/>
          <w:sz w:val="28"/>
          <w:szCs w:val="28"/>
        </w:rPr>
        <w:t>）；</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完善了</w:t>
      </w:r>
      <w:r>
        <w:rPr>
          <w:rFonts w:ascii="Times New Roman"/>
          <w:kern w:val="2"/>
          <w:sz w:val="28"/>
          <w:szCs w:val="28"/>
        </w:rPr>
        <w:t>“</w:t>
      </w:r>
      <w:r>
        <w:rPr>
          <w:rFonts w:ascii="Times New Roman"/>
          <w:kern w:val="2"/>
          <w:sz w:val="28"/>
          <w:szCs w:val="28"/>
        </w:rPr>
        <w:t>主伐</w:t>
      </w:r>
      <w:r>
        <w:rPr>
          <w:rFonts w:ascii="Times New Roman"/>
          <w:kern w:val="2"/>
          <w:sz w:val="28"/>
          <w:szCs w:val="28"/>
        </w:rPr>
        <w:t>”</w:t>
      </w:r>
      <w:r>
        <w:rPr>
          <w:rFonts w:ascii="Times New Roman" w:hint="eastAsia"/>
          <w:kern w:val="2"/>
          <w:sz w:val="28"/>
          <w:szCs w:val="28"/>
        </w:rPr>
        <w:t>技术</w:t>
      </w:r>
      <w:r>
        <w:rPr>
          <w:rFonts w:ascii="Times New Roman"/>
          <w:kern w:val="2"/>
          <w:sz w:val="28"/>
          <w:szCs w:val="28"/>
        </w:rPr>
        <w:t>要求（见</w:t>
      </w:r>
      <w:r>
        <w:rPr>
          <w:rFonts w:ascii="Times New Roman"/>
          <w:kern w:val="2"/>
          <w:sz w:val="28"/>
          <w:szCs w:val="28"/>
        </w:rPr>
        <w:t>9</w:t>
      </w:r>
      <w:r>
        <w:rPr>
          <w:rFonts w:ascii="Times New Roman"/>
          <w:kern w:val="2"/>
          <w:sz w:val="28"/>
          <w:szCs w:val="28"/>
        </w:rPr>
        <w:t>，</w:t>
      </w:r>
      <w:r>
        <w:rPr>
          <w:rFonts w:ascii="Times New Roman"/>
          <w:kern w:val="2"/>
          <w:sz w:val="28"/>
          <w:szCs w:val="28"/>
        </w:rPr>
        <w:t>DB44/T 1532—2015</w:t>
      </w:r>
      <w:r>
        <w:rPr>
          <w:rFonts w:ascii="Times New Roman"/>
          <w:kern w:val="2"/>
          <w:sz w:val="28"/>
          <w:szCs w:val="28"/>
        </w:rPr>
        <w:t>第</w:t>
      </w:r>
      <w:r>
        <w:rPr>
          <w:rFonts w:ascii="Times New Roman"/>
          <w:kern w:val="2"/>
          <w:sz w:val="28"/>
          <w:szCs w:val="28"/>
        </w:rPr>
        <w:t>9</w:t>
      </w:r>
      <w:r>
        <w:rPr>
          <w:rFonts w:ascii="Times New Roman"/>
          <w:kern w:val="2"/>
          <w:sz w:val="28"/>
          <w:szCs w:val="28"/>
        </w:rPr>
        <w:t>）。</w:t>
      </w:r>
    </w:p>
    <w:p w:rsidR="003B6098" w:rsidRDefault="0003686C">
      <w:pPr>
        <w:pStyle w:val="a5"/>
        <w:tabs>
          <w:tab w:val="center" w:pos="4201"/>
          <w:tab w:val="right" w:leader="dot" w:pos="9298"/>
        </w:tabs>
        <w:spacing w:beforeLines="50" w:before="156" w:afterLines="50" w:after="156" w:line="480" w:lineRule="exact"/>
        <w:ind w:firstLine="560"/>
        <w:rPr>
          <w:rFonts w:ascii="Times New Roman"/>
          <w:kern w:val="2"/>
          <w:sz w:val="28"/>
          <w:szCs w:val="28"/>
        </w:rPr>
      </w:pPr>
      <w:r>
        <w:rPr>
          <w:rFonts w:ascii="Times New Roman"/>
          <w:kern w:val="2"/>
          <w:sz w:val="28"/>
          <w:szCs w:val="28"/>
        </w:rPr>
        <w:t>本文件与</w:t>
      </w:r>
      <w:r>
        <w:rPr>
          <w:rFonts w:ascii="Times New Roman"/>
          <w:kern w:val="2"/>
          <w:sz w:val="28"/>
          <w:szCs w:val="28"/>
        </w:rPr>
        <w:t>DB44/T 153</w:t>
      </w:r>
      <w:r>
        <w:rPr>
          <w:rFonts w:ascii="Times New Roman" w:hint="eastAsia"/>
          <w:kern w:val="2"/>
          <w:sz w:val="28"/>
          <w:szCs w:val="28"/>
        </w:rPr>
        <w:t>2</w:t>
      </w:r>
      <w:r>
        <w:rPr>
          <w:rFonts w:ascii="Times New Roman"/>
          <w:kern w:val="2"/>
          <w:sz w:val="28"/>
          <w:szCs w:val="28"/>
        </w:rPr>
        <w:t>—2015</w:t>
      </w:r>
      <w:r>
        <w:rPr>
          <w:rFonts w:ascii="Times New Roman"/>
          <w:kern w:val="2"/>
          <w:sz w:val="28"/>
          <w:szCs w:val="28"/>
        </w:rPr>
        <w:t>相比做了如下结构调整：</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第</w:t>
      </w:r>
      <w:r>
        <w:rPr>
          <w:rFonts w:ascii="Times New Roman"/>
          <w:kern w:val="2"/>
          <w:sz w:val="28"/>
          <w:szCs w:val="28"/>
        </w:rPr>
        <w:t>4</w:t>
      </w:r>
      <w:r>
        <w:rPr>
          <w:rFonts w:ascii="Times New Roman"/>
          <w:kern w:val="2"/>
          <w:sz w:val="28"/>
          <w:szCs w:val="28"/>
        </w:rPr>
        <w:t>章对应</w:t>
      </w:r>
      <w:r>
        <w:rPr>
          <w:rFonts w:ascii="Times New Roman"/>
          <w:kern w:val="2"/>
          <w:sz w:val="28"/>
          <w:szCs w:val="28"/>
        </w:rPr>
        <w:t>DB44/T 1532—2015</w:t>
      </w:r>
      <w:r>
        <w:rPr>
          <w:rFonts w:ascii="Times New Roman"/>
          <w:kern w:val="2"/>
          <w:sz w:val="28"/>
          <w:szCs w:val="28"/>
        </w:rPr>
        <w:t>第</w:t>
      </w:r>
      <w:r>
        <w:rPr>
          <w:rFonts w:ascii="Times New Roman"/>
          <w:kern w:val="2"/>
          <w:sz w:val="28"/>
          <w:szCs w:val="28"/>
        </w:rPr>
        <w:t>4</w:t>
      </w:r>
      <w:r>
        <w:rPr>
          <w:rFonts w:ascii="Times New Roman"/>
          <w:kern w:val="2"/>
          <w:sz w:val="28"/>
          <w:szCs w:val="28"/>
        </w:rPr>
        <w:t>章、第</w:t>
      </w:r>
      <w:r>
        <w:rPr>
          <w:rFonts w:ascii="Times New Roman"/>
          <w:kern w:val="2"/>
          <w:sz w:val="28"/>
          <w:szCs w:val="28"/>
        </w:rPr>
        <w:t>5</w:t>
      </w:r>
      <w:r>
        <w:rPr>
          <w:rFonts w:ascii="Times New Roman"/>
          <w:kern w:val="2"/>
          <w:sz w:val="28"/>
          <w:szCs w:val="28"/>
        </w:rPr>
        <w:t>章、第</w:t>
      </w:r>
      <w:r>
        <w:rPr>
          <w:rFonts w:ascii="Times New Roman"/>
          <w:kern w:val="2"/>
          <w:sz w:val="28"/>
          <w:szCs w:val="28"/>
        </w:rPr>
        <w:t>6</w:t>
      </w:r>
      <w:r>
        <w:rPr>
          <w:rFonts w:ascii="Times New Roman"/>
          <w:kern w:val="2"/>
          <w:sz w:val="28"/>
          <w:szCs w:val="28"/>
        </w:rPr>
        <w:t>章和第</w:t>
      </w:r>
      <w:r>
        <w:rPr>
          <w:rFonts w:ascii="Times New Roman"/>
          <w:kern w:val="2"/>
          <w:sz w:val="28"/>
          <w:szCs w:val="28"/>
        </w:rPr>
        <w:t>7</w:t>
      </w:r>
      <w:r>
        <w:rPr>
          <w:rFonts w:ascii="Times New Roman"/>
          <w:kern w:val="2"/>
          <w:sz w:val="28"/>
          <w:szCs w:val="28"/>
        </w:rPr>
        <w:t>章；</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第</w:t>
      </w:r>
      <w:r>
        <w:rPr>
          <w:rFonts w:ascii="Times New Roman"/>
          <w:kern w:val="2"/>
          <w:sz w:val="28"/>
          <w:szCs w:val="28"/>
        </w:rPr>
        <w:t>6</w:t>
      </w:r>
      <w:r>
        <w:rPr>
          <w:rFonts w:ascii="Times New Roman"/>
          <w:kern w:val="2"/>
          <w:sz w:val="28"/>
          <w:szCs w:val="28"/>
        </w:rPr>
        <w:t>章对应</w:t>
      </w:r>
      <w:r>
        <w:rPr>
          <w:rFonts w:ascii="Times New Roman"/>
          <w:kern w:val="2"/>
          <w:sz w:val="28"/>
          <w:szCs w:val="28"/>
        </w:rPr>
        <w:t>DB44/T 1532—2015</w:t>
      </w:r>
      <w:r>
        <w:rPr>
          <w:rFonts w:ascii="Times New Roman"/>
          <w:kern w:val="2"/>
          <w:sz w:val="28"/>
          <w:szCs w:val="28"/>
        </w:rPr>
        <w:t>第</w:t>
      </w:r>
      <w:r>
        <w:rPr>
          <w:rFonts w:ascii="Times New Roman"/>
          <w:kern w:val="2"/>
          <w:sz w:val="28"/>
          <w:szCs w:val="28"/>
        </w:rPr>
        <w:t>8</w:t>
      </w:r>
      <w:r>
        <w:rPr>
          <w:rFonts w:ascii="Times New Roman"/>
          <w:kern w:val="2"/>
          <w:sz w:val="28"/>
          <w:szCs w:val="28"/>
        </w:rPr>
        <w:t>章；</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合并了新造林的</w:t>
      </w:r>
      <w:r>
        <w:rPr>
          <w:rFonts w:ascii="Times New Roman"/>
          <w:kern w:val="2"/>
          <w:sz w:val="28"/>
          <w:szCs w:val="28"/>
        </w:rPr>
        <w:t>“</w:t>
      </w:r>
      <w:r>
        <w:rPr>
          <w:rFonts w:ascii="Times New Roman"/>
          <w:kern w:val="2"/>
          <w:sz w:val="28"/>
          <w:szCs w:val="28"/>
        </w:rPr>
        <w:t>抚育管理</w:t>
      </w:r>
      <w:r>
        <w:rPr>
          <w:rFonts w:ascii="Times New Roman"/>
          <w:kern w:val="2"/>
          <w:sz w:val="28"/>
          <w:szCs w:val="28"/>
        </w:rPr>
        <w:t>”</w:t>
      </w:r>
      <w:r>
        <w:rPr>
          <w:rFonts w:ascii="Times New Roman"/>
          <w:kern w:val="2"/>
          <w:sz w:val="28"/>
          <w:szCs w:val="28"/>
        </w:rPr>
        <w:t>和</w:t>
      </w:r>
      <w:r>
        <w:rPr>
          <w:rFonts w:ascii="Times New Roman"/>
          <w:kern w:val="2"/>
          <w:sz w:val="28"/>
          <w:szCs w:val="28"/>
        </w:rPr>
        <w:t>“</w:t>
      </w:r>
      <w:r>
        <w:rPr>
          <w:rFonts w:ascii="Times New Roman"/>
          <w:kern w:val="2"/>
          <w:sz w:val="28"/>
          <w:szCs w:val="28"/>
        </w:rPr>
        <w:t>间伐</w:t>
      </w:r>
      <w:r>
        <w:rPr>
          <w:rFonts w:ascii="Times New Roman"/>
          <w:kern w:val="2"/>
          <w:sz w:val="28"/>
          <w:szCs w:val="28"/>
        </w:rPr>
        <w:t>”</w:t>
      </w:r>
      <w:r>
        <w:rPr>
          <w:rFonts w:ascii="Times New Roman"/>
          <w:kern w:val="2"/>
          <w:sz w:val="28"/>
          <w:szCs w:val="28"/>
        </w:rPr>
        <w:t>章节，形成了</w:t>
      </w:r>
      <w:r>
        <w:rPr>
          <w:rFonts w:ascii="Times New Roman"/>
          <w:kern w:val="2"/>
          <w:sz w:val="28"/>
          <w:szCs w:val="28"/>
        </w:rPr>
        <w:t xml:space="preserve">“4.6 </w:t>
      </w:r>
      <w:r>
        <w:rPr>
          <w:rFonts w:ascii="Times New Roman"/>
          <w:kern w:val="2"/>
          <w:sz w:val="28"/>
          <w:szCs w:val="28"/>
        </w:rPr>
        <w:t>经营管理</w:t>
      </w:r>
      <w:r>
        <w:rPr>
          <w:rFonts w:ascii="Times New Roman"/>
          <w:kern w:val="2"/>
          <w:sz w:val="28"/>
          <w:szCs w:val="28"/>
        </w:rPr>
        <w:t>”</w:t>
      </w:r>
      <w:r>
        <w:rPr>
          <w:rFonts w:ascii="Times New Roman"/>
          <w:kern w:val="2"/>
          <w:sz w:val="28"/>
          <w:szCs w:val="28"/>
        </w:rPr>
        <w:t>并做了补充完善（见</w:t>
      </w:r>
      <w:r>
        <w:rPr>
          <w:rFonts w:ascii="Times New Roman"/>
          <w:kern w:val="2"/>
          <w:sz w:val="28"/>
          <w:szCs w:val="28"/>
        </w:rPr>
        <w:t>4.6</w:t>
      </w:r>
      <w:r>
        <w:rPr>
          <w:rFonts w:ascii="Times New Roman"/>
          <w:kern w:val="2"/>
          <w:sz w:val="28"/>
          <w:szCs w:val="28"/>
        </w:rPr>
        <w:t>，</w:t>
      </w:r>
      <w:r>
        <w:rPr>
          <w:rFonts w:ascii="Times New Roman"/>
          <w:kern w:val="2"/>
          <w:sz w:val="28"/>
          <w:szCs w:val="28"/>
        </w:rPr>
        <w:t>DB44/T 1532—2015</w:t>
      </w:r>
      <w:r>
        <w:rPr>
          <w:rFonts w:ascii="Times New Roman"/>
          <w:kern w:val="2"/>
          <w:sz w:val="28"/>
          <w:szCs w:val="28"/>
        </w:rPr>
        <w:t>第</w:t>
      </w:r>
      <w:r>
        <w:rPr>
          <w:rFonts w:ascii="Times New Roman"/>
          <w:kern w:val="2"/>
          <w:sz w:val="28"/>
          <w:szCs w:val="28"/>
        </w:rPr>
        <w:t>6</w:t>
      </w:r>
      <w:r>
        <w:rPr>
          <w:rFonts w:ascii="Times New Roman"/>
          <w:kern w:val="2"/>
          <w:sz w:val="28"/>
          <w:szCs w:val="28"/>
        </w:rPr>
        <w:t>、</w:t>
      </w:r>
      <w:r>
        <w:rPr>
          <w:rFonts w:ascii="Times New Roman"/>
          <w:kern w:val="2"/>
          <w:sz w:val="28"/>
          <w:szCs w:val="28"/>
        </w:rPr>
        <w:t>7</w:t>
      </w:r>
      <w:r>
        <w:rPr>
          <w:rFonts w:ascii="Times New Roman"/>
          <w:kern w:val="2"/>
          <w:sz w:val="28"/>
          <w:szCs w:val="28"/>
        </w:rPr>
        <w:t>）；</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新增第</w:t>
      </w:r>
      <w:r>
        <w:rPr>
          <w:rFonts w:ascii="Times New Roman"/>
          <w:kern w:val="2"/>
          <w:sz w:val="28"/>
          <w:szCs w:val="28"/>
        </w:rPr>
        <w:t>5</w:t>
      </w:r>
      <w:r>
        <w:rPr>
          <w:rFonts w:ascii="Times New Roman"/>
          <w:kern w:val="2"/>
          <w:sz w:val="28"/>
          <w:szCs w:val="28"/>
        </w:rPr>
        <w:t>章</w:t>
      </w:r>
      <w:r>
        <w:rPr>
          <w:rFonts w:ascii="Times New Roman"/>
          <w:kern w:val="2"/>
          <w:sz w:val="28"/>
          <w:szCs w:val="28"/>
        </w:rPr>
        <w:t>“</w:t>
      </w:r>
      <w:r>
        <w:rPr>
          <w:rFonts w:ascii="Times New Roman"/>
          <w:kern w:val="2"/>
          <w:sz w:val="28"/>
          <w:szCs w:val="28"/>
        </w:rPr>
        <w:t>现有林改培</w:t>
      </w:r>
      <w:r>
        <w:rPr>
          <w:rFonts w:ascii="Times New Roman"/>
          <w:kern w:val="2"/>
          <w:sz w:val="28"/>
          <w:szCs w:val="28"/>
        </w:rPr>
        <w:t>”</w:t>
      </w:r>
      <w:r>
        <w:rPr>
          <w:rFonts w:ascii="Times New Roman"/>
          <w:kern w:val="2"/>
          <w:sz w:val="28"/>
          <w:szCs w:val="28"/>
        </w:rPr>
        <w:t>、第</w:t>
      </w:r>
      <w:r>
        <w:rPr>
          <w:rFonts w:ascii="Times New Roman"/>
          <w:kern w:val="2"/>
          <w:sz w:val="28"/>
          <w:szCs w:val="28"/>
        </w:rPr>
        <w:t>7</w:t>
      </w:r>
      <w:r>
        <w:rPr>
          <w:rFonts w:ascii="Times New Roman"/>
          <w:kern w:val="2"/>
          <w:sz w:val="28"/>
          <w:szCs w:val="28"/>
        </w:rPr>
        <w:t>章</w:t>
      </w:r>
      <w:r>
        <w:rPr>
          <w:rFonts w:ascii="Times New Roman"/>
          <w:kern w:val="2"/>
          <w:sz w:val="28"/>
          <w:szCs w:val="28"/>
        </w:rPr>
        <w:t>“</w:t>
      </w:r>
      <w:r>
        <w:rPr>
          <w:rFonts w:ascii="Times New Roman"/>
          <w:kern w:val="2"/>
          <w:sz w:val="28"/>
          <w:szCs w:val="28"/>
        </w:rPr>
        <w:t>地力维护</w:t>
      </w:r>
      <w:r>
        <w:rPr>
          <w:rFonts w:ascii="Times New Roman"/>
          <w:kern w:val="2"/>
          <w:sz w:val="28"/>
          <w:szCs w:val="28"/>
        </w:rPr>
        <w:t>”</w:t>
      </w:r>
      <w:r>
        <w:rPr>
          <w:rFonts w:ascii="Times New Roman"/>
          <w:kern w:val="2"/>
          <w:sz w:val="28"/>
          <w:szCs w:val="28"/>
        </w:rPr>
        <w:t>、第</w:t>
      </w:r>
      <w:r>
        <w:rPr>
          <w:rFonts w:ascii="Times New Roman"/>
          <w:kern w:val="2"/>
          <w:sz w:val="28"/>
          <w:szCs w:val="28"/>
        </w:rPr>
        <w:t>8</w:t>
      </w:r>
      <w:r>
        <w:rPr>
          <w:rFonts w:ascii="Times New Roman"/>
          <w:kern w:val="2"/>
          <w:sz w:val="28"/>
          <w:szCs w:val="28"/>
        </w:rPr>
        <w:t>章</w:t>
      </w:r>
      <w:r>
        <w:rPr>
          <w:rFonts w:ascii="Times New Roman"/>
          <w:kern w:val="2"/>
          <w:sz w:val="28"/>
          <w:szCs w:val="28"/>
        </w:rPr>
        <w:t>“</w:t>
      </w:r>
      <w:r>
        <w:rPr>
          <w:rFonts w:ascii="Times New Roman"/>
          <w:kern w:val="2"/>
          <w:sz w:val="28"/>
          <w:szCs w:val="28"/>
        </w:rPr>
        <w:t>质量评价</w:t>
      </w:r>
      <w:r>
        <w:rPr>
          <w:rFonts w:ascii="Times New Roman"/>
          <w:kern w:val="2"/>
          <w:sz w:val="28"/>
          <w:szCs w:val="28"/>
        </w:rPr>
        <w:t>”</w:t>
      </w:r>
      <w:r>
        <w:rPr>
          <w:rFonts w:ascii="Times New Roman"/>
          <w:kern w:val="2"/>
          <w:sz w:val="28"/>
          <w:szCs w:val="28"/>
        </w:rPr>
        <w:t>；</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hint="eastAsia"/>
          <w:kern w:val="2"/>
          <w:sz w:val="28"/>
          <w:szCs w:val="28"/>
        </w:rPr>
        <w:t>新增了培育杉木大径材的新造林或改培林生</w:t>
      </w:r>
      <w:r>
        <w:rPr>
          <w:rFonts w:ascii="Times New Roman" w:hint="eastAsia"/>
          <w:kern w:val="2"/>
          <w:sz w:val="28"/>
          <w:szCs w:val="28"/>
        </w:rPr>
        <w:t>长低限指标（见附录</w:t>
      </w:r>
      <w:r>
        <w:rPr>
          <w:rFonts w:ascii="Times New Roman" w:hint="eastAsia"/>
          <w:kern w:val="2"/>
          <w:sz w:val="28"/>
          <w:szCs w:val="28"/>
        </w:rPr>
        <w:t>A</w:t>
      </w:r>
      <w:r>
        <w:rPr>
          <w:rFonts w:ascii="Times New Roman" w:hint="eastAsia"/>
          <w:kern w:val="2"/>
          <w:sz w:val="28"/>
          <w:szCs w:val="28"/>
        </w:rPr>
        <w:t>）；</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新增了</w:t>
      </w:r>
      <w:r>
        <w:rPr>
          <w:rFonts w:ascii="Times New Roman"/>
          <w:kern w:val="2"/>
          <w:sz w:val="28"/>
          <w:szCs w:val="28"/>
        </w:rPr>
        <w:t>“</w:t>
      </w:r>
      <w:r>
        <w:rPr>
          <w:rFonts w:ascii="Times New Roman"/>
          <w:kern w:val="2"/>
          <w:sz w:val="28"/>
          <w:szCs w:val="28"/>
        </w:rPr>
        <w:t>参考文献</w:t>
      </w:r>
      <w:r>
        <w:rPr>
          <w:rFonts w:ascii="Times New Roman"/>
          <w:kern w:val="2"/>
          <w:sz w:val="28"/>
          <w:szCs w:val="28"/>
        </w:rPr>
        <w:t>”</w:t>
      </w:r>
      <w:r>
        <w:rPr>
          <w:rFonts w:ascii="Times New Roman"/>
          <w:kern w:val="2"/>
          <w:sz w:val="28"/>
          <w:szCs w:val="28"/>
        </w:rPr>
        <w:t>。</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删除了新造林</w:t>
      </w:r>
      <w:r>
        <w:rPr>
          <w:rFonts w:ascii="Times New Roman"/>
          <w:kern w:val="2"/>
          <w:sz w:val="28"/>
          <w:szCs w:val="28"/>
        </w:rPr>
        <w:t>“</w:t>
      </w:r>
      <w:r>
        <w:rPr>
          <w:rFonts w:ascii="Times New Roman"/>
          <w:kern w:val="2"/>
          <w:sz w:val="28"/>
          <w:szCs w:val="28"/>
        </w:rPr>
        <w:t>林地准备</w:t>
      </w:r>
      <w:r>
        <w:rPr>
          <w:rFonts w:ascii="Times New Roman"/>
          <w:kern w:val="2"/>
          <w:sz w:val="28"/>
          <w:szCs w:val="28"/>
        </w:rPr>
        <w:t>”</w:t>
      </w:r>
      <w:r>
        <w:rPr>
          <w:rFonts w:ascii="Times New Roman"/>
          <w:kern w:val="2"/>
          <w:sz w:val="28"/>
          <w:szCs w:val="28"/>
        </w:rPr>
        <w:t>有关</w:t>
      </w:r>
      <w:r>
        <w:rPr>
          <w:rFonts w:ascii="Times New Roman"/>
          <w:kern w:val="2"/>
          <w:sz w:val="28"/>
          <w:szCs w:val="28"/>
        </w:rPr>
        <w:t>“</w:t>
      </w:r>
      <w:r>
        <w:rPr>
          <w:rFonts w:ascii="Times New Roman"/>
          <w:kern w:val="2"/>
          <w:sz w:val="28"/>
          <w:szCs w:val="28"/>
        </w:rPr>
        <w:t>林地清理</w:t>
      </w:r>
      <w:r>
        <w:rPr>
          <w:rFonts w:ascii="Times New Roman"/>
          <w:kern w:val="2"/>
          <w:sz w:val="28"/>
          <w:szCs w:val="28"/>
        </w:rPr>
        <w:t>”</w:t>
      </w:r>
      <w:r>
        <w:rPr>
          <w:rFonts w:ascii="Times New Roman"/>
          <w:kern w:val="2"/>
          <w:sz w:val="28"/>
          <w:szCs w:val="28"/>
        </w:rPr>
        <w:t>的要求（</w:t>
      </w:r>
      <w:r>
        <w:rPr>
          <w:rFonts w:ascii="Times New Roman"/>
          <w:kern w:val="2"/>
          <w:sz w:val="28"/>
          <w:szCs w:val="28"/>
        </w:rPr>
        <w:t>DB44/T 1532—2015</w:t>
      </w:r>
      <w:r>
        <w:rPr>
          <w:rFonts w:ascii="Times New Roman"/>
          <w:kern w:val="2"/>
          <w:sz w:val="28"/>
          <w:szCs w:val="28"/>
        </w:rPr>
        <w:t>第</w:t>
      </w:r>
      <w:r>
        <w:rPr>
          <w:rFonts w:ascii="Times New Roman"/>
          <w:kern w:val="2"/>
          <w:sz w:val="28"/>
          <w:szCs w:val="28"/>
        </w:rPr>
        <w:t>5.2.1</w:t>
      </w:r>
      <w:r>
        <w:rPr>
          <w:rFonts w:ascii="Times New Roman"/>
          <w:kern w:val="2"/>
          <w:sz w:val="28"/>
          <w:szCs w:val="28"/>
        </w:rPr>
        <w:t>）</w:t>
      </w:r>
    </w:p>
    <w:p w:rsidR="003B6098" w:rsidRDefault="0003686C">
      <w:pPr>
        <w:pStyle w:val="a6"/>
        <w:spacing w:beforeLines="50" w:before="156" w:afterLines="50" w:after="156" w:line="480" w:lineRule="exact"/>
        <w:ind w:firstLine="560"/>
        <w:rPr>
          <w:rFonts w:ascii="Times New Roman"/>
          <w:kern w:val="2"/>
          <w:sz w:val="28"/>
          <w:szCs w:val="28"/>
        </w:rPr>
      </w:pPr>
      <w:r>
        <w:rPr>
          <w:rFonts w:ascii="Times New Roman"/>
          <w:kern w:val="2"/>
          <w:sz w:val="28"/>
          <w:szCs w:val="28"/>
        </w:rPr>
        <w:t>本文件与</w:t>
      </w:r>
      <w:r>
        <w:rPr>
          <w:rFonts w:ascii="Times New Roman"/>
          <w:kern w:val="2"/>
          <w:sz w:val="28"/>
          <w:szCs w:val="28"/>
        </w:rPr>
        <w:t>DB44/T 1532—2015</w:t>
      </w:r>
      <w:r>
        <w:rPr>
          <w:rFonts w:ascii="Times New Roman"/>
          <w:kern w:val="2"/>
          <w:sz w:val="28"/>
          <w:szCs w:val="28"/>
        </w:rPr>
        <w:t>相比做出了下列编辑性改动：</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lastRenderedPageBreak/>
        <w:t>——4.1“</w:t>
      </w:r>
      <w:r>
        <w:rPr>
          <w:rFonts w:ascii="Times New Roman"/>
          <w:kern w:val="2"/>
          <w:sz w:val="28"/>
          <w:szCs w:val="28"/>
        </w:rPr>
        <w:t>良种壮苗</w:t>
      </w:r>
      <w:r>
        <w:rPr>
          <w:rFonts w:ascii="Times New Roman"/>
          <w:kern w:val="2"/>
          <w:sz w:val="28"/>
          <w:szCs w:val="28"/>
        </w:rPr>
        <w:t>”</w:t>
      </w:r>
      <w:r>
        <w:rPr>
          <w:rFonts w:ascii="Times New Roman"/>
          <w:kern w:val="2"/>
          <w:sz w:val="28"/>
          <w:szCs w:val="28"/>
        </w:rPr>
        <w:t>修订为</w:t>
      </w:r>
      <w:r>
        <w:rPr>
          <w:rFonts w:ascii="Times New Roman"/>
          <w:kern w:val="2"/>
          <w:sz w:val="28"/>
          <w:szCs w:val="28"/>
        </w:rPr>
        <w:t>“</w:t>
      </w:r>
      <w:r>
        <w:rPr>
          <w:rFonts w:ascii="Times New Roman"/>
          <w:kern w:val="2"/>
          <w:sz w:val="28"/>
          <w:szCs w:val="28"/>
        </w:rPr>
        <w:t>种苗</w:t>
      </w:r>
      <w:r>
        <w:rPr>
          <w:rFonts w:ascii="Times New Roman"/>
          <w:kern w:val="2"/>
          <w:sz w:val="28"/>
          <w:szCs w:val="28"/>
        </w:rPr>
        <w:t>”</w:t>
      </w:r>
      <w:r>
        <w:rPr>
          <w:rFonts w:ascii="Times New Roman"/>
          <w:kern w:val="2"/>
          <w:sz w:val="28"/>
          <w:szCs w:val="28"/>
        </w:rPr>
        <w:t>、</w:t>
      </w:r>
      <w:r>
        <w:rPr>
          <w:rFonts w:ascii="Times New Roman"/>
          <w:kern w:val="2"/>
          <w:sz w:val="28"/>
          <w:szCs w:val="28"/>
        </w:rPr>
        <w:t>“</w:t>
      </w:r>
      <w:r>
        <w:rPr>
          <w:rFonts w:ascii="Times New Roman"/>
          <w:kern w:val="2"/>
          <w:sz w:val="28"/>
          <w:szCs w:val="28"/>
        </w:rPr>
        <w:t>良种使用</w:t>
      </w:r>
      <w:r>
        <w:rPr>
          <w:rFonts w:ascii="Times New Roman"/>
          <w:kern w:val="2"/>
          <w:sz w:val="28"/>
          <w:szCs w:val="28"/>
        </w:rPr>
        <w:t>”</w:t>
      </w:r>
      <w:r>
        <w:rPr>
          <w:rFonts w:ascii="Times New Roman"/>
          <w:kern w:val="2"/>
          <w:sz w:val="28"/>
          <w:szCs w:val="28"/>
        </w:rPr>
        <w:t>修订为</w:t>
      </w:r>
      <w:r>
        <w:rPr>
          <w:rFonts w:ascii="Times New Roman"/>
          <w:kern w:val="2"/>
          <w:sz w:val="28"/>
          <w:szCs w:val="28"/>
        </w:rPr>
        <w:t>“</w:t>
      </w:r>
      <w:r>
        <w:rPr>
          <w:rFonts w:ascii="Times New Roman"/>
          <w:kern w:val="2"/>
          <w:sz w:val="28"/>
          <w:szCs w:val="28"/>
        </w:rPr>
        <w:t>用种来源</w:t>
      </w:r>
      <w:r>
        <w:rPr>
          <w:rFonts w:ascii="Times New Roman"/>
          <w:kern w:val="2"/>
          <w:sz w:val="28"/>
          <w:szCs w:val="28"/>
        </w:rPr>
        <w:t>”</w:t>
      </w:r>
      <w:r>
        <w:rPr>
          <w:rFonts w:ascii="Times New Roman"/>
          <w:kern w:val="2"/>
          <w:sz w:val="28"/>
          <w:szCs w:val="28"/>
        </w:rPr>
        <w:t>、</w:t>
      </w:r>
      <w:r>
        <w:rPr>
          <w:rFonts w:ascii="Times New Roman"/>
          <w:kern w:val="2"/>
          <w:sz w:val="28"/>
          <w:szCs w:val="28"/>
        </w:rPr>
        <w:t>“</w:t>
      </w:r>
      <w:r>
        <w:rPr>
          <w:rFonts w:ascii="Times New Roman"/>
          <w:kern w:val="2"/>
          <w:sz w:val="28"/>
          <w:szCs w:val="28"/>
        </w:rPr>
        <w:t>苗木培育</w:t>
      </w:r>
      <w:r>
        <w:rPr>
          <w:rFonts w:ascii="Times New Roman"/>
          <w:kern w:val="2"/>
          <w:sz w:val="28"/>
          <w:szCs w:val="28"/>
        </w:rPr>
        <w:t>”</w:t>
      </w:r>
      <w:r>
        <w:rPr>
          <w:rFonts w:ascii="Times New Roman"/>
          <w:kern w:val="2"/>
          <w:sz w:val="28"/>
          <w:szCs w:val="28"/>
        </w:rPr>
        <w:t>修订为</w:t>
      </w:r>
      <w:r>
        <w:rPr>
          <w:rFonts w:ascii="Times New Roman"/>
          <w:kern w:val="2"/>
          <w:sz w:val="28"/>
          <w:szCs w:val="28"/>
        </w:rPr>
        <w:t>“</w:t>
      </w:r>
      <w:r>
        <w:rPr>
          <w:rFonts w:ascii="Times New Roman"/>
          <w:kern w:val="2"/>
          <w:sz w:val="28"/>
          <w:szCs w:val="28"/>
        </w:rPr>
        <w:t>苗木质量</w:t>
      </w:r>
      <w:r>
        <w:rPr>
          <w:rFonts w:ascii="Times New Roman"/>
          <w:kern w:val="2"/>
          <w:sz w:val="28"/>
          <w:szCs w:val="28"/>
        </w:rPr>
        <w:t>”</w:t>
      </w:r>
      <w:r>
        <w:rPr>
          <w:rFonts w:ascii="Times New Roman"/>
          <w:kern w:val="2"/>
          <w:sz w:val="28"/>
          <w:szCs w:val="28"/>
        </w:rPr>
        <w:t>；</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植穴规格</w:t>
      </w:r>
      <w:r>
        <w:rPr>
          <w:rFonts w:ascii="Times New Roman"/>
          <w:kern w:val="2"/>
          <w:sz w:val="28"/>
          <w:szCs w:val="28"/>
        </w:rPr>
        <w:t>”</w:t>
      </w:r>
      <w:r>
        <w:rPr>
          <w:rFonts w:ascii="Times New Roman"/>
          <w:kern w:val="2"/>
          <w:sz w:val="28"/>
          <w:szCs w:val="28"/>
        </w:rPr>
        <w:t>中的</w:t>
      </w:r>
      <w:r>
        <w:rPr>
          <w:rFonts w:ascii="Times New Roman"/>
          <w:kern w:val="2"/>
          <w:sz w:val="28"/>
          <w:szCs w:val="28"/>
        </w:rPr>
        <w:t>“50 cm×50 cm×40 cm”</w:t>
      </w:r>
      <w:r>
        <w:rPr>
          <w:rFonts w:ascii="Times New Roman"/>
          <w:kern w:val="2"/>
          <w:sz w:val="28"/>
          <w:szCs w:val="28"/>
        </w:rPr>
        <w:t>修订为</w:t>
      </w:r>
      <w:r>
        <w:rPr>
          <w:rFonts w:ascii="Times New Roman"/>
          <w:kern w:val="2"/>
          <w:sz w:val="28"/>
          <w:szCs w:val="28"/>
        </w:rPr>
        <w:t>“</w:t>
      </w:r>
      <w:r>
        <w:rPr>
          <w:rFonts w:ascii="Times New Roman"/>
          <w:kern w:val="2"/>
          <w:sz w:val="28"/>
          <w:szCs w:val="28"/>
        </w:rPr>
        <w:t>植穴通常为方形，大小</w:t>
      </w:r>
      <w:r>
        <w:rPr>
          <w:rFonts w:ascii="Times New Roman"/>
          <w:kern w:val="2"/>
          <w:sz w:val="28"/>
          <w:szCs w:val="28"/>
        </w:rPr>
        <w:t xml:space="preserve"> 50 cm × 50 cm × 40 cm</w:t>
      </w:r>
      <w:r>
        <w:rPr>
          <w:rFonts w:ascii="Times New Roman"/>
          <w:kern w:val="2"/>
          <w:sz w:val="28"/>
          <w:szCs w:val="28"/>
        </w:rPr>
        <w:t>（长</w:t>
      </w:r>
      <w:r>
        <w:rPr>
          <w:rFonts w:ascii="Times New Roman"/>
          <w:kern w:val="2"/>
          <w:sz w:val="28"/>
          <w:szCs w:val="28"/>
        </w:rPr>
        <w:t>×</w:t>
      </w:r>
      <w:r>
        <w:rPr>
          <w:rFonts w:ascii="Times New Roman"/>
          <w:kern w:val="2"/>
          <w:sz w:val="28"/>
          <w:szCs w:val="28"/>
        </w:rPr>
        <w:t>宽</w:t>
      </w:r>
      <w:r>
        <w:rPr>
          <w:rFonts w:ascii="Times New Roman"/>
          <w:kern w:val="2"/>
          <w:sz w:val="28"/>
          <w:szCs w:val="28"/>
        </w:rPr>
        <w:t>×</w:t>
      </w:r>
      <w:r>
        <w:rPr>
          <w:rFonts w:ascii="Times New Roman"/>
          <w:kern w:val="2"/>
          <w:sz w:val="28"/>
          <w:szCs w:val="28"/>
        </w:rPr>
        <w:t>深）</w:t>
      </w:r>
      <w:r>
        <w:rPr>
          <w:rFonts w:ascii="Times New Roman"/>
          <w:kern w:val="2"/>
          <w:sz w:val="28"/>
          <w:szCs w:val="28"/>
        </w:rPr>
        <w:t>”</w:t>
      </w:r>
      <w:r>
        <w:rPr>
          <w:rFonts w:ascii="Times New Roman"/>
          <w:kern w:val="2"/>
          <w:sz w:val="28"/>
          <w:szCs w:val="28"/>
        </w:rPr>
        <w:t>；</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将</w:t>
      </w:r>
      <w:r>
        <w:rPr>
          <w:rFonts w:ascii="Times New Roman"/>
          <w:kern w:val="2"/>
          <w:sz w:val="28"/>
          <w:szCs w:val="28"/>
        </w:rPr>
        <w:t>“</w:t>
      </w:r>
      <w:r>
        <w:rPr>
          <w:rFonts w:ascii="Times New Roman"/>
          <w:kern w:val="2"/>
          <w:sz w:val="28"/>
          <w:szCs w:val="28"/>
        </w:rPr>
        <w:t>除草松土</w:t>
      </w:r>
      <w:r>
        <w:rPr>
          <w:rFonts w:ascii="Times New Roman"/>
          <w:kern w:val="2"/>
          <w:sz w:val="28"/>
          <w:szCs w:val="28"/>
        </w:rPr>
        <w:t>”</w:t>
      </w:r>
      <w:r>
        <w:rPr>
          <w:rFonts w:ascii="Times New Roman"/>
          <w:kern w:val="2"/>
          <w:sz w:val="28"/>
          <w:szCs w:val="28"/>
        </w:rPr>
        <w:t>的表述</w:t>
      </w:r>
      <w:r>
        <w:rPr>
          <w:rFonts w:ascii="Times New Roman"/>
          <w:kern w:val="2"/>
          <w:sz w:val="28"/>
          <w:szCs w:val="28"/>
        </w:rPr>
        <w:t>“</w:t>
      </w:r>
      <w:r>
        <w:rPr>
          <w:rFonts w:ascii="Times New Roman"/>
          <w:kern w:val="2"/>
          <w:sz w:val="28"/>
          <w:szCs w:val="28"/>
        </w:rPr>
        <w:t>造林当年</w:t>
      </w:r>
      <w:r>
        <w:rPr>
          <w:rFonts w:ascii="Times New Roman"/>
          <w:kern w:val="2"/>
          <w:sz w:val="28"/>
          <w:szCs w:val="28"/>
        </w:rPr>
        <w:t>2</w:t>
      </w:r>
      <w:r>
        <w:rPr>
          <w:rFonts w:ascii="Times New Roman"/>
          <w:kern w:val="2"/>
          <w:sz w:val="28"/>
          <w:szCs w:val="28"/>
        </w:rPr>
        <w:t>次</w:t>
      </w:r>
      <w:r>
        <w:rPr>
          <w:rFonts w:ascii="Times New Roman"/>
          <w:kern w:val="2"/>
          <w:sz w:val="28"/>
          <w:szCs w:val="28"/>
        </w:rPr>
        <w:t>（</w:t>
      </w:r>
      <w:r>
        <w:rPr>
          <w:rFonts w:ascii="Times New Roman"/>
          <w:kern w:val="2"/>
          <w:sz w:val="28"/>
          <w:szCs w:val="28"/>
        </w:rPr>
        <w:t>6</w:t>
      </w:r>
      <w:r>
        <w:rPr>
          <w:rFonts w:ascii="Times New Roman"/>
          <w:kern w:val="2"/>
          <w:sz w:val="28"/>
          <w:szCs w:val="28"/>
        </w:rPr>
        <w:t>月、</w:t>
      </w:r>
      <w:r>
        <w:rPr>
          <w:rFonts w:ascii="Times New Roman"/>
          <w:kern w:val="2"/>
          <w:sz w:val="28"/>
          <w:szCs w:val="28"/>
        </w:rPr>
        <w:t>10</w:t>
      </w:r>
      <w:r>
        <w:rPr>
          <w:rFonts w:ascii="Times New Roman"/>
          <w:kern w:val="2"/>
          <w:sz w:val="28"/>
          <w:szCs w:val="28"/>
        </w:rPr>
        <w:t>月），翌年</w:t>
      </w:r>
      <w:r>
        <w:rPr>
          <w:rFonts w:ascii="Times New Roman"/>
          <w:kern w:val="2"/>
          <w:sz w:val="28"/>
          <w:szCs w:val="28"/>
        </w:rPr>
        <w:t>2</w:t>
      </w:r>
      <w:r>
        <w:rPr>
          <w:rFonts w:ascii="Times New Roman"/>
          <w:kern w:val="2"/>
          <w:sz w:val="28"/>
          <w:szCs w:val="28"/>
        </w:rPr>
        <w:t>次（</w:t>
      </w:r>
      <w:r>
        <w:rPr>
          <w:rFonts w:ascii="Times New Roman"/>
          <w:kern w:val="2"/>
          <w:sz w:val="28"/>
          <w:szCs w:val="28"/>
        </w:rPr>
        <w:t>6</w:t>
      </w:r>
      <w:r>
        <w:rPr>
          <w:rFonts w:ascii="Times New Roman"/>
          <w:kern w:val="2"/>
          <w:sz w:val="28"/>
          <w:szCs w:val="28"/>
        </w:rPr>
        <w:t>月、</w:t>
      </w:r>
      <w:r>
        <w:rPr>
          <w:rFonts w:ascii="Times New Roman"/>
          <w:kern w:val="2"/>
          <w:sz w:val="28"/>
          <w:szCs w:val="28"/>
        </w:rPr>
        <w:t>10</w:t>
      </w:r>
      <w:r>
        <w:rPr>
          <w:rFonts w:ascii="Times New Roman"/>
          <w:kern w:val="2"/>
          <w:sz w:val="28"/>
          <w:szCs w:val="28"/>
        </w:rPr>
        <w:t>月），第</w:t>
      </w:r>
      <w:r>
        <w:rPr>
          <w:rFonts w:ascii="Times New Roman"/>
          <w:kern w:val="2"/>
          <w:sz w:val="28"/>
          <w:szCs w:val="28"/>
        </w:rPr>
        <w:t>3</w:t>
      </w:r>
      <w:r>
        <w:rPr>
          <w:rFonts w:ascii="Times New Roman"/>
          <w:kern w:val="2"/>
          <w:sz w:val="28"/>
          <w:szCs w:val="28"/>
        </w:rPr>
        <w:t>年</w:t>
      </w:r>
      <w:r>
        <w:rPr>
          <w:rFonts w:ascii="Times New Roman"/>
          <w:kern w:val="2"/>
          <w:sz w:val="28"/>
          <w:szCs w:val="28"/>
        </w:rPr>
        <w:t>1</w:t>
      </w:r>
      <w:r>
        <w:rPr>
          <w:rFonts w:ascii="Times New Roman"/>
          <w:kern w:val="2"/>
          <w:sz w:val="28"/>
          <w:szCs w:val="28"/>
        </w:rPr>
        <w:t>次（</w:t>
      </w:r>
      <w:r>
        <w:rPr>
          <w:rFonts w:ascii="Times New Roman"/>
          <w:kern w:val="2"/>
          <w:sz w:val="28"/>
          <w:szCs w:val="28"/>
        </w:rPr>
        <w:t>6</w:t>
      </w:r>
      <w:r>
        <w:rPr>
          <w:rFonts w:ascii="Times New Roman"/>
          <w:kern w:val="2"/>
          <w:sz w:val="28"/>
          <w:szCs w:val="28"/>
        </w:rPr>
        <w:t>月）</w:t>
      </w:r>
      <w:r>
        <w:rPr>
          <w:rFonts w:ascii="Times New Roman"/>
          <w:kern w:val="2"/>
          <w:sz w:val="28"/>
          <w:szCs w:val="28"/>
        </w:rPr>
        <w:t>”</w:t>
      </w:r>
      <w:r>
        <w:rPr>
          <w:rFonts w:ascii="Times New Roman"/>
          <w:kern w:val="2"/>
          <w:sz w:val="28"/>
          <w:szCs w:val="28"/>
        </w:rPr>
        <w:t>修订为</w:t>
      </w:r>
      <w:r>
        <w:rPr>
          <w:rFonts w:ascii="Times New Roman"/>
          <w:kern w:val="2"/>
          <w:sz w:val="28"/>
          <w:szCs w:val="28"/>
        </w:rPr>
        <w:t>“</w:t>
      </w:r>
      <w:r>
        <w:rPr>
          <w:rFonts w:ascii="Times New Roman"/>
          <w:kern w:val="2"/>
          <w:sz w:val="28"/>
          <w:szCs w:val="28"/>
        </w:rPr>
        <w:t>一般造林后前</w:t>
      </w:r>
      <w:r>
        <w:rPr>
          <w:rFonts w:ascii="Times New Roman"/>
          <w:kern w:val="2"/>
          <w:sz w:val="28"/>
          <w:szCs w:val="28"/>
        </w:rPr>
        <w:t>3</w:t>
      </w:r>
      <w:r>
        <w:rPr>
          <w:rFonts w:ascii="Times New Roman"/>
          <w:kern w:val="2"/>
          <w:sz w:val="28"/>
          <w:szCs w:val="28"/>
        </w:rPr>
        <w:t>年要实施，每年</w:t>
      </w:r>
      <w:r>
        <w:rPr>
          <w:rFonts w:ascii="Times New Roman"/>
          <w:kern w:val="2"/>
          <w:sz w:val="28"/>
          <w:szCs w:val="28"/>
        </w:rPr>
        <w:t>2</w:t>
      </w:r>
      <w:r>
        <w:rPr>
          <w:rFonts w:ascii="Times New Roman"/>
          <w:kern w:val="2"/>
          <w:sz w:val="28"/>
          <w:szCs w:val="28"/>
        </w:rPr>
        <w:t>次，分别在</w:t>
      </w:r>
      <w:r>
        <w:rPr>
          <w:rFonts w:ascii="Times New Roman"/>
          <w:kern w:val="2"/>
          <w:sz w:val="28"/>
          <w:szCs w:val="28"/>
        </w:rPr>
        <w:t>5</w:t>
      </w:r>
      <w:r>
        <w:rPr>
          <w:rFonts w:ascii="Times New Roman"/>
          <w:kern w:val="2"/>
          <w:sz w:val="28"/>
          <w:szCs w:val="28"/>
        </w:rPr>
        <w:t>月～</w:t>
      </w:r>
      <w:r>
        <w:rPr>
          <w:rFonts w:ascii="Times New Roman"/>
          <w:kern w:val="2"/>
          <w:sz w:val="28"/>
          <w:szCs w:val="28"/>
        </w:rPr>
        <w:t>6</w:t>
      </w:r>
      <w:r>
        <w:rPr>
          <w:rFonts w:ascii="Times New Roman"/>
          <w:kern w:val="2"/>
          <w:sz w:val="28"/>
          <w:szCs w:val="28"/>
        </w:rPr>
        <w:t>月、</w:t>
      </w:r>
      <w:r>
        <w:rPr>
          <w:rFonts w:ascii="Times New Roman"/>
          <w:kern w:val="2"/>
          <w:sz w:val="28"/>
          <w:szCs w:val="28"/>
        </w:rPr>
        <w:t>8</w:t>
      </w:r>
      <w:r>
        <w:rPr>
          <w:rFonts w:ascii="Times New Roman"/>
          <w:kern w:val="2"/>
          <w:sz w:val="28"/>
          <w:szCs w:val="28"/>
        </w:rPr>
        <w:t>月～</w:t>
      </w:r>
      <w:r>
        <w:rPr>
          <w:rFonts w:ascii="Times New Roman"/>
          <w:kern w:val="2"/>
          <w:sz w:val="28"/>
          <w:szCs w:val="28"/>
        </w:rPr>
        <w:t>10</w:t>
      </w:r>
      <w:r>
        <w:rPr>
          <w:rFonts w:ascii="Times New Roman"/>
          <w:kern w:val="2"/>
          <w:sz w:val="28"/>
          <w:szCs w:val="28"/>
        </w:rPr>
        <w:t>月进行</w:t>
      </w:r>
      <w:r>
        <w:rPr>
          <w:rFonts w:ascii="Times New Roman"/>
          <w:kern w:val="2"/>
          <w:sz w:val="28"/>
          <w:szCs w:val="28"/>
        </w:rPr>
        <w:t>”</w:t>
      </w:r>
      <w:r>
        <w:rPr>
          <w:rFonts w:ascii="Times New Roman"/>
          <w:kern w:val="2"/>
          <w:sz w:val="28"/>
          <w:szCs w:val="28"/>
        </w:rPr>
        <w:t>；</w:t>
      </w:r>
    </w:p>
    <w:p w:rsidR="003B6098" w:rsidRDefault="0003686C">
      <w:pPr>
        <w:pStyle w:val="a6"/>
        <w:spacing w:line="480" w:lineRule="exact"/>
        <w:ind w:firstLine="560"/>
        <w:rPr>
          <w:rFonts w:ascii="Times New Roman"/>
          <w:kern w:val="2"/>
          <w:sz w:val="28"/>
          <w:szCs w:val="28"/>
        </w:rPr>
      </w:pPr>
      <w:r>
        <w:rPr>
          <w:rFonts w:ascii="Times New Roman"/>
          <w:kern w:val="2"/>
          <w:sz w:val="28"/>
          <w:szCs w:val="28"/>
        </w:rPr>
        <w:t>——</w:t>
      </w:r>
      <w:r>
        <w:rPr>
          <w:rFonts w:ascii="Times New Roman"/>
          <w:kern w:val="2"/>
          <w:sz w:val="28"/>
          <w:szCs w:val="28"/>
        </w:rPr>
        <w:t>规范性附录</w:t>
      </w:r>
      <w:r>
        <w:rPr>
          <w:rFonts w:ascii="Times New Roman" w:hint="eastAsia"/>
          <w:kern w:val="2"/>
          <w:sz w:val="28"/>
          <w:szCs w:val="28"/>
        </w:rPr>
        <w:t>B</w:t>
      </w:r>
      <w:r>
        <w:rPr>
          <w:rFonts w:ascii="Times New Roman"/>
          <w:kern w:val="2"/>
          <w:sz w:val="28"/>
          <w:szCs w:val="28"/>
        </w:rPr>
        <w:t>标题</w:t>
      </w:r>
      <w:r>
        <w:rPr>
          <w:rFonts w:ascii="Times New Roman"/>
          <w:kern w:val="2"/>
          <w:sz w:val="28"/>
          <w:szCs w:val="28"/>
        </w:rPr>
        <w:t>“</w:t>
      </w:r>
      <w:r>
        <w:rPr>
          <w:rFonts w:ascii="Times New Roman"/>
          <w:kern w:val="2"/>
          <w:sz w:val="28"/>
          <w:szCs w:val="28"/>
        </w:rPr>
        <w:t>杉木大径材林基本情况表</w:t>
      </w:r>
      <w:r>
        <w:rPr>
          <w:rFonts w:ascii="Times New Roman"/>
          <w:kern w:val="2"/>
          <w:sz w:val="28"/>
          <w:szCs w:val="28"/>
        </w:rPr>
        <w:t>”</w:t>
      </w:r>
      <w:r>
        <w:rPr>
          <w:rFonts w:ascii="Times New Roman"/>
          <w:kern w:val="2"/>
          <w:sz w:val="28"/>
          <w:szCs w:val="28"/>
        </w:rPr>
        <w:t>、附录</w:t>
      </w:r>
      <w:r>
        <w:rPr>
          <w:rFonts w:ascii="Times New Roman" w:hint="eastAsia"/>
          <w:kern w:val="2"/>
          <w:sz w:val="28"/>
          <w:szCs w:val="28"/>
        </w:rPr>
        <w:t>C</w:t>
      </w:r>
      <w:r>
        <w:rPr>
          <w:rFonts w:ascii="Times New Roman"/>
          <w:kern w:val="2"/>
          <w:sz w:val="28"/>
          <w:szCs w:val="28"/>
        </w:rPr>
        <w:t>标题</w:t>
      </w:r>
      <w:r>
        <w:rPr>
          <w:rFonts w:ascii="Times New Roman"/>
          <w:kern w:val="2"/>
          <w:sz w:val="28"/>
          <w:szCs w:val="28"/>
        </w:rPr>
        <w:t>“</w:t>
      </w:r>
      <w:r>
        <w:rPr>
          <w:rFonts w:ascii="Times New Roman"/>
          <w:kern w:val="2"/>
          <w:sz w:val="28"/>
          <w:szCs w:val="28"/>
        </w:rPr>
        <w:t>杉木大径材林生长调查表</w:t>
      </w:r>
      <w:r>
        <w:rPr>
          <w:rFonts w:ascii="Times New Roman"/>
          <w:kern w:val="2"/>
          <w:sz w:val="28"/>
          <w:szCs w:val="28"/>
        </w:rPr>
        <w:t>”</w:t>
      </w:r>
      <w:r>
        <w:rPr>
          <w:rFonts w:ascii="Times New Roman"/>
          <w:kern w:val="2"/>
          <w:sz w:val="28"/>
          <w:szCs w:val="28"/>
        </w:rPr>
        <w:t>分别修订为</w:t>
      </w:r>
      <w:r>
        <w:rPr>
          <w:rFonts w:ascii="Times New Roman"/>
          <w:kern w:val="2"/>
          <w:sz w:val="28"/>
          <w:szCs w:val="28"/>
        </w:rPr>
        <w:t>“</w:t>
      </w:r>
      <w:r>
        <w:rPr>
          <w:rFonts w:ascii="Times New Roman"/>
          <w:kern w:val="2"/>
          <w:sz w:val="28"/>
          <w:szCs w:val="28"/>
        </w:rPr>
        <w:t>培育杉木大径材的新造林或改培林基本情况表</w:t>
      </w:r>
      <w:r>
        <w:rPr>
          <w:rFonts w:ascii="Times New Roman"/>
          <w:kern w:val="2"/>
          <w:sz w:val="28"/>
          <w:szCs w:val="28"/>
        </w:rPr>
        <w:t>”</w:t>
      </w:r>
      <w:r>
        <w:rPr>
          <w:rFonts w:ascii="Times New Roman"/>
          <w:kern w:val="2"/>
          <w:sz w:val="28"/>
          <w:szCs w:val="28"/>
        </w:rPr>
        <w:t>、</w:t>
      </w:r>
      <w:r>
        <w:rPr>
          <w:rFonts w:ascii="Times New Roman"/>
          <w:kern w:val="2"/>
          <w:sz w:val="28"/>
          <w:szCs w:val="28"/>
        </w:rPr>
        <w:t>“</w:t>
      </w:r>
      <w:r>
        <w:rPr>
          <w:rFonts w:ascii="Times New Roman"/>
          <w:kern w:val="2"/>
          <w:sz w:val="28"/>
          <w:szCs w:val="28"/>
        </w:rPr>
        <w:t>培育杉木大径材的新造林或改培林生长调查表</w:t>
      </w:r>
      <w:r>
        <w:rPr>
          <w:rFonts w:ascii="Times New Roman"/>
          <w:kern w:val="2"/>
          <w:sz w:val="28"/>
          <w:szCs w:val="28"/>
        </w:rPr>
        <w:t>”</w:t>
      </w:r>
      <w:r>
        <w:rPr>
          <w:rFonts w:ascii="Times New Roman"/>
          <w:kern w:val="2"/>
          <w:sz w:val="28"/>
          <w:szCs w:val="28"/>
        </w:rPr>
        <w:t>。</w:t>
      </w:r>
    </w:p>
    <w:p w:rsidR="003B6098" w:rsidRDefault="003B6098">
      <w:pPr>
        <w:pStyle w:val="a6"/>
        <w:spacing w:line="480" w:lineRule="exact"/>
        <w:ind w:firstLine="560"/>
        <w:rPr>
          <w:rFonts w:ascii="Times New Roman"/>
          <w:kern w:val="2"/>
          <w:sz w:val="28"/>
          <w:szCs w:val="28"/>
        </w:rPr>
      </w:pPr>
    </w:p>
    <w:p w:rsidR="003B6098" w:rsidRDefault="0003686C">
      <w:pPr>
        <w:adjustRightInd w:val="0"/>
        <w:snapToGrid w:val="0"/>
        <w:spacing w:line="360" w:lineRule="auto"/>
        <w:rPr>
          <w:rFonts w:eastAsia="黑体"/>
          <w:b/>
          <w:sz w:val="28"/>
          <w:szCs w:val="28"/>
        </w:rPr>
      </w:pPr>
      <w:r>
        <w:rPr>
          <w:rFonts w:eastAsia="黑体" w:hint="eastAsia"/>
          <w:b/>
          <w:sz w:val="28"/>
          <w:szCs w:val="28"/>
        </w:rPr>
        <w:t>四、</w:t>
      </w:r>
      <w:r>
        <w:rPr>
          <w:rFonts w:eastAsia="黑体" w:hint="eastAsia"/>
          <w:b/>
          <w:sz w:val="28"/>
          <w:szCs w:val="28"/>
        </w:rPr>
        <w:t>与现行法律法规、强制性标准等上位标准关系。</w:t>
      </w:r>
    </w:p>
    <w:p w:rsidR="003B6098" w:rsidRDefault="0003686C">
      <w:pPr>
        <w:spacing w:line="480" w:lineRule="exact"/>
        <w:ind w:firstLineChars="200" w:firstLine="560"/>
        <w:rPr>
          <w:rFonts w:hAnsi="宋体"/>
          <w:sz w:val="28"/>
          <w:szCs w:val="28"/>
        </w:rPr>
      </w:pPr>
      <w:r>
        <w:rPr>
          <w:rFonts w:hAnsi="宋体" w:hint="eastAsia"/>
          <w:sz w:val="28"/>
          <w:szCs w:val="28"/>
        </w:rPr>
        <w:t>本标准的编制依据现行法律、法规和国家、行业强制性标准，与其不存在矛盾，协调一致。</w:t>
      </w:r>
    </w:p>
    <w:p w:rsidR="003B6098" w:rsidRDefault="003B6098">
      <w:pPr>
        <w:spacing w:line="480" w:lineRule="exact"/>
        <w:ind w:firstLineChars="200" w:firstLine="560"/>
        <w:rPr>
          <w:rFonts w:hAnsi="宋体"/>
          <w:sz w:val="28"/>
          <w:szCs w:val="28"/>
        </w:rPr>
      </w:pPr>
    </w:p>
    <w:p w:rsidR="003B6098" w:rsidRDefault="0003686C">
      <w:pPr>
        <w:numPr>
          <w:ilvl w:val="0"/>
          <w:numId w:val="5"/>
        </w:numPr>
        <w:adjustRightInd w:val="0"/>
        <w:snapToGrid w:val="0"/>
        <w:spacing w:line="360" w:lineRule="auto"/>
        <w:rPr>
          <w:rFonts w:eastAsia="黑体"/>
          <w:b/>
          <w:sz w:val="28"/>
          <w:szCs w:val="28"/>
        </w:rPr>
      </w:pPr>
      <w:r>
        <w:rPr>
          <w:rFonts w:eastAsia="黑体" w:hint="eastAsia"/>
          <w:b/>
          <w:sz w:val="28"/>
          <w:szCs w:val="28"/>
        </w:rPr>
        <w:t>标准有何先进性或特色性。</w:t>
      </w:r>
      <w:r>
        <w:rPr>
          <w:rFonts w:eastAsia="黑体" w:hint="eastAsia"/>
          <w:b/>
          <w:sz w:val="28"/>
          <w:szCs w:val="28"/>
        </w:rPr>
        <w:t>(</w:t>
      </w:r>
      <w:r>
        <w:rPr>
          <w:rFonts w:eastAsia="黑体" w:hint="eastAsia"/>
          <w:b/>
          <w:sz w:val="28"/>
          <w:szCs w:val="28"/>
        </w:rPr>
        <w:t>与新《标准化法》第一三条相呼应</w:t>
      </w:r>
      <w:r>
        <w:rPr>
          <w:rFonts w:eastAsia="黑体" w:hint="eastAsia"/>
          <w:b/>
          <w:sz w:val="28"/>
          <w:szCs w:val="28"/>
        </w:rPr>
        <w:t>)</w:t>
      </w:r>
    </w:p>
    <w:p w:rsidR="003B6098" w:rsidRDefault="0003686C">
      <w:pPr>
        <w:adjustRightInd w:val="0"/>
        <w:snapToGrid w:val="0"/>
        <w:spacing w:line="480" w:lineRule="exact"/>
        <w:ind w:firstLineChars="200" w:firstLine="560"/>
        <w:rPr>
          <w:rFonts w:ascii="宋体" w:hAnsi="宋体" w:cs="宋体"/>
          <w:sz w:val="28"/>
          <w:szCs w:val="28"/>
        </w:rPr>
      </w:pPr>
      <w:r>
        <w:rPr>
          <w:rFonts w:hint="eastAsia"/>
          <w:sz w:val="28"/>
          <w:szCs w:val="28"/>
        </w:rPr>
        <w:t>与</w:t>
      </w:r>
      <w:r>
        <w:rPr>
          <w:sz w:val="28"/>
          <w:szCs w:val="28"/>
        </w:rPr>
        <w:t>《杉木大径材培育技术规程》（</w:t>
      </w:r>
      <w:r>
        <w:rPr>
          <w:sz w:val="28"/>
          <w:szCs w:val="28"/>
        </w:rPr>
        <w:t>DB44/T 1532—2015</w:t>
      </w:r>
      <w:r>
        <w:rPr>
          <w:sz w:val="28"/>
          <w:szCs w:val="28"/>
        </w:rPr>
        <w:t>）</w:t>
      </w:r>
      <w:r>
        <w:rPr>
          <w:rFonts w:hint="eastAsia"/>
          <w:sz w:val="28"/>
          <w:szCs w:val="28"/>
        </w:rPr>
        <w:t>版本相比</w:t>
      </w:r>
      <w:r>
        <w:rPr>
          <w:sz w:val="28"/>
          <w:szCs w:val="28"/>
        </w:rPr>
        <w:t>，</w:t>
      </w:r>
      <w:r>
        <w:rPr>
          <w:rFonts w:hint="eastAsia"/>
          <w:sz w:val="28"/>
          <w:szCs w:val="28"/>
        </w:rPr>
        <w:t>新修订的版本</w:t>
      </w:r>
      <w:r>
        <w:rPr>
          <w:rFonts w:ascii="宋体" w:hAnsi="宋体" w:cs="宋体" w:hint="eastAsia"/>
          <w:sz w:val="28"/>
          <w:szCs w:val="28"/>
        </w:rPr>
        <w:t>对幼龄林、中龄林和近熟林等现有杉木林分如何改造培育成大径材林分的问题</w:t>
      </w:r>
      <w:r>
        <w:rPr>
          <w:rFonts w:ascii="宋体" w:hAnsi="宋体" w:cs="宋体" w:hint="eastAsia"/>
          <w:sz w:val="28"/>
          <w:szCs w:val="28"/>
        </w:rPr>
        <w:t>进行的解答，可以为广东省目前正在实施的森林质量精准提升行动提供技术支撑。同时，新增了《培育杉木大径材的新造林或改培林生长低限指标》，使本标准具有更强的可操作性和更高的参考价值。</w:t>
      </w:r>
    </w:p>
    <w:p w:rsidR="003B6098" w:rsidRDefault="003B6098">
      <w:pPr>
        <w:adjustRightInd w:val="0"/>
        <w:snapToGrid w:val="0"/>
        <w:spacing w:line="480" w:lineRule="exact"/>
        <w:ind w:firstLineChars="200" w:firstLine="560"/>
        <w:rPr>
          <w:rFonts w:ascii="宋体" w:hAnsi="宋体" w:cs="宋体"/>
          <w:sz w:val="28"/>
          <w:szCs w:val="28"/>
        </w:rPr>
      </w:pPr>
    </w:p>
    <w:p w:rsidR="003B6098" w:rsidRDefault="0003686C">
      <w:pPr>
        <w:adjustRightInd w:val="0"/>
        <w:snapToGrid w:val="0"/>
        <w:rPr>
          <w:rFonts w:eastAsia="黑体"/>
          <w:b/>
          <w:sz w:val="28"/>
          <w:szCs w:val="28"/>
        </w:rPr>
      </w:pPr>
      <w:r>
        <w:rPr>
          <w:rFonts w:eastAsia="黑体" w:hint="eastAsia"/>
          <w:b/>
          <w:sz w:val="28"/>
          <w:szCs w:val="28"/>
        </w:rPr>
        <w:t>六</w:t>
      </w:r>
      <w:r>
        <w:rPr>
          <w:rFonts w:eastAsia="黑体" w:hint="eastAsia"/>
          <w:b/>
          <w:sz w:val="28"/>
          <w:szCs w:val="28"/>
        </w:rPr>
        <w:t>、标准调研、研讨、征求意见情况。重大分歧意见的处理经过和依</w:t>
      </w:r>
    </w:p>
    <w:p w:rsidR="003B6098" w:rsidRDefault="0003686C">
      <w:pPr>
        <w:adjustRightInd w:val="0"/>
        <w:snapToGrid w:val="0"/>
        <w:rPr>
          <w:rFonts w:eastAsia="黑体"/>
          <w:b/>
          <w:sz w:val="28"/>
          <w:szCs w:val="28"/>
        </w:rPr>
      </w:pPr>
      <w:r>
        <w:rPr>
          <w:rFonts w:eastAsia="黑体" w:hint="eastAsia"/>
          <w:b/>
          <w:sz w:val="28"/>
          <w:szCs w:val="28"/>
        </w:rPr>
        <w:t>据。</w:t>
      </w:r>
      <w:r>
        <w:rPr>
          <w:rFonts w:eastAsia="黑体" w:hint="eastAsia"/>
          <w:b/>
          <w:sz w:val="28"/>
          <w:szCs w:val="28"/>
        </w:rPr>
        <w:t>(</w:t>
      </w:r>
      <w:r>
        <w:rPr>
          <w:rFonts w:eastAsia="黑体" w:hint="eastAsia"/>
          <w:b/>
          <w:sz w:val="28"/>
          <w:szCs w:val="28"/>
        </w:rPr>
        <w:t>描述何时做了什么，文本作何修改，征求意见时间不少于三十</w:t>
      </w:r>
    </w:p>
    <w:p w:rsidR="003B6098" w:rsidRDefault="0003686C">
      <w:pPr>
        <w:adjustRightInd w:val="0"/>
        <w:snapToGrid w:val="0"/>
        <w:rPr>
          <w:rFonts w:eastAsia="黑体"/>
          <w:b/>
          <w:sz w:val="28"/>
          <w:szCs w:val="28"/>
        </w:rPr>
      </w:pPr>
      <w:r>
        <w:rPr>
          <w:rFonts w:eastAsia="黑体" w:hint="eastAsia"/>
          <w:b/>
          <w:sz w:val="28"/>
          <w:szCs w:val="28"/>
        </w:rPr>
        <w:t>日，并重点说明征求意见过程及反馈意见处理情况。</w:t>
      </w:r>
      <w:r>
        <w:rPr>
          <w:rFonts w:eastAsia="黑体" w:hint="eastAsia"/>
          <w:b/>
          <w:sz w:val="28"/>
          <w:szCs w:val="28"/>
        </w:rPr>
        <w:t>)</w:t>
      </w:r>
    </w:p>
    <w:p w:rsidR="003B6098" w:rsidRDefault="0003686C">
      <w:pPr>
        <w:spacing w:beforeLines="50" w:before="156" w:line="480" w:lineRule="exact"/>
        <w:rPr>
          <w:rFonts w:hAnsi="宋体"/>
          <w:b/>
          <w:sz w:val="28"/>
          <w:szCs w:val="28"/>
        </w:rPr>
      </w:pPr>
      <w:r>
        <w:rPr>
          <w:rFonts w:hAnsi="宋体" w:hint="eastAsia"/>
          <w:b/>
          <w:sz w:val="28"/>
          <w:szCs w:val="28"/>
        </w:rPr>
        <w:t>（一）标准调研、研讨、征求意见情况</w:t>
      </w:r>
    </w:p>
    <w:p w:rsidR="003B6098" w:rsidRDefault="0003686C">
      <w:pPr>
        <w:pStyle w:val="a5"/>
        <w:spacing w:line="480" w:lineRule="exact"/>
        <w:ind w:firstLine="560"/>
        <w:rPr>
          <w:rFonts w:ascii="Times New Roman"/>
          <w:kern w:val="2"/>
          <w:sz w:val="28"/>
          <w:szCs w:val="28"/>
        </w:rPr>
      </w:pPr>
      <w:r>
        <w:rPr>
          <w:rFonts w:ascii="Times New Roman"/>
          <w:color w:val="000000"/>
          <w:sz w:val="28"/>
          <w:szCs w:val="28"/>
        </w:rPr>
        <w:t>20</w:t>
      </w:r>
      <w:r>
        <w:rPr>
          <w:rFonts w:ascii="Times New Roman" w:hint="eastAsia"/>
          <w:color w:val="000000"/>
          <w:sz w:val="28"/>
          <w:szCs w:val="28"/>
        </w:rPr>
        <w:t>22</w:t>
      </w:r>
      <w:r>
        <w:rPr>
          <w:rFonts w:ascii="Times New Roman"/>
          <w:color w:val="000000"/>
          <w:sz w:val="28"/>
          <w:szCs w:val="28"/>
        </w:rPr>
        <w:t>年</w:t>
      </w:r>
      <w:r>
        <w:rPr>
          <w:rFonts w:ascii="Times New Roman" w:hint="eastAsia"/>
          <w:color w:val="000000"/>
          <w:sz w:val="28"/>
          <w:szCs w:val="28"/>
        </w:rPr>
        <w:t>10</w:t>
      </w:r>
      <w:r>
        <w:rPr>
          <w:rFonts w:ascii="Times New Roman" w:hint="eastAsia"/>
          <w:color w:val="000000"/>
          <w:sz w:val="28"/>
          <w:szCs w:val="28"/>
        </w:rPr>
        <w:t>月</w:t>
      </w:r>
      <w:r>
        <w:rPr>
          <w:rFonts w:ascii="Times New Roman" w:hint="eastAsia"/>
          <w:color w:val="000000"/>
          <w:sz w:val="28"/>
          <w:szCs w:val="28"/>
        </w:rPr>
        <w:t>-2023</w:t>
      </w:r>
      <w:r>
        <w:rPr>
          <w:rFonts w:ascii="Times New Roman" w:hint="eastAsia"/>
          <w:color w:val="000000"/>
          <w:sz w:val="28"/>
          <w:szCs w:val="28"/>
        </w:rPr>
        <w:t>年</w:t>
      </w:r>
      <w:r>
        <w:rPr>
          <w:rFonts w:ascii="Times New Roman" w:hint="eastAsia"/>
          <w:color w:val="000000"/>
          <w:sz w:val="28"/>
          <w:szCs w:val="28"/>
        </w:rPr>
        <w:t>1</w:t>
      </w:r>
      <w:r>
        <w:rPr>
          <w:rFonts w:ascii="Times New Roman"/>
          <w:color w:val="000000"/>
          <w:sz w:val="28"/>
          <w:szCs w:val="28"/>
        </w:rPr>
        <w:t>月</w:t>
      </w:r>
      <w:r>
        <w:rPr>
          <w:rFonts w:ascii="Times New Roman" w:hint="eastAsia"/>
          <w:color w:val="000000"/>
          <w:sz w:val="28"/>
          <w:szCs w:val="28"/>
        </w:rPr>
        <w:t>，</w:t>
      </w:r>
      <w:r>
        <w:rPr>
          <w:rFonts w:ascii="Times New Roman"/>
          <w:kern w:val="2"/>
          <w:sz w:val="28"/>
          <w:szCs w:val="28"/>
        </w:rPr>
        <w:t>标准起草负责单位广东省林业科学研究院按照要求</w:t>
      </w:r>
      <w:r>
        <w:rPr>
          <w:rFonts w:ascii="Times New Roman"/>
          <w:sz w:val="28"/>
          <w:szCs w:val="28"/>
        </w:rPr>
        <w:t>成立了标准起草工作组，认真学习了</w:t>
      </w:r>
      <w:r>
        <w:rPr>
          <w:rFonts w:ascii="Times New Roman" w:hint="eastAsia"/>
          <w:sz w:val="28"/>
          <w:szCs w:val="28"/>
        </w:rPr>
        <w:t>GB/T 1.1</w:t>
      </w:r>
      <w:r>
        <w:rPr>
          <w:rFonts w:ascii="Times New Roman" w:hint="eastAsia"/>
          <w:sz w:val="28"/>
          <w:szCs w:val="28"/>
        </w:rPr>
        <w:t>—</w:t>
      </w:r>
      <w:r>
        <w:rPr>
          <w:rFonts w:ascii="Times New Roman" w:hint="eastAsia"/>
          <w:sz w:val="28"/>
          <w:szCs w:val="28"/>
        </w:rPr>
        <w:t>2020</w:t>
      </w:r>
      <w:r>
        <w:rPr>
          <w:rFonts w:ascii="Times New Roman" w:hint="eastAsia"/>
          <w:sz w:val="28"/>
          <w:szCs w:val="28"/>
        </w:rPr>
        <w:t>《标准化</w:t>
      </w:r>
      <w:r>
        <w:rPr>
          <w:rFonts w:ascii="Times New Roman" w:hint="eastAsia"/>
          <w:sz w:val="28"/>
          <w:szCs w:val="28"/>
        </w:rPr>
        <w:lastRenderedPageBreak/>
        <w:t>工作导则</w:t>
      </w:r>
      <w:r>
        <w:rPr>
          <w:rFonts w:ascii="Times New Roman" w:hint="eastAsia"/>
          <w:sz w:val="28"/>
          <w:szCs w:val="28"/>
        </w:rPr>
        <w:t xml:space="preserve"> </w:t>
      </w:r>
      <w:r>
        <w:rPr>
          <w:rFonts w:ascii="Times New Roman" w:hint="eastAsia"/>
          <w:sz w:val="28"/>
          <w:szCs w:val="28"/>
        </w:rPr>
        <w:t>第</w:t>
      </w:r>
      <w:r>
        <w:rPr>
          <w:rFonts w:ascii="Times New Roman" w:hint="eastAsia"/>
          <w:sz w:val="28"/>
          <w:szCs w:val="28"/>
        </w:rPr>
        <w:t>1</w:t>
      </w:r>
      <w:r>
        <w:rPr>
          <w:rFonts w:ascii="Times New Roman" w:hint="eastAsia"/>
          <w:sz w:val="28"/>
          <w:szCs w:val="28"/>
        </w:rPr>
        <w:t>部分：标准化文件的结构和起草规则》</w:t>
      </w:r>
      <w:r>
        <w:rPr>
          <w:rFonts w:ascii="Times New Roman"/>
          <w:sz w:val="28"/>
          <w:szCs w:val="28"/>
        </w:rPr>
        <w:t>等有关知识，并制定</w:t>
      </w:r>
      <w:r>
        <w:rPr>
          <w:rFonts w:ascii="Times New Roman" w:hint="eastAsia"/>
          <w:sz w:val="28"/>
          <w:szCs w:val="28"/>
        </w:rPr>
        <w:t>了</w:t>
      </w:r>
      <w:r>
        <w:rPr>
          <w:rFonts w:ascii="Times New Roman"/>
          <w:sz w:val="28"/>
          <w:szCs w:val="28"/>
        </w:rPr>
        <w:t>详细的工作计划</w:t>
      </w:r>
      <w:r>
        <w:rPr>
          <w:rFonts w:ascii="Times New Roman" w:hint="eastAsia"/>
          <w:sz w:val="28"/>
          <w:szCs w:val="28"/>
        </w:rPr>
        <w:t>，</w:t>
      </w:r>
      <w:r>
        <w:rPr>
          <w:rFonts w:ascii="Times New Roman"/>
          <w:sz w:val="28"/>
          <w:szCs w:val="28"/>
        </w:rPr>
        <w:t>随后开展调研、资料收集、统计分析、标准框架与相关技术参数拟定工作，确定了</w:t>
      </w:r>
      <w:r>
        <w:rPr>
          <w:rFonts w:hAnsi="Calibri" w:hint="eastAsia"/>
          <w:sz w:val="28"/>
          <w:szCs w:val="28"/>
        </w:rPr>
        <w:t>杉木大径材培育</w:t>
      </w:r>
      <w:r>
        <w:rPr>
          <w:rFonts w:ascii="Times New Roman" w:hint="eastAsia"/>
          <w:sz w:val="28"/>
          <w:szCs w:val="28"/>
        </w:rPr>
        <w:t>的主要</w:t>
      </w:r>
      <w:r>
        <w:rPr>
          <w:rFonts w:ascii="Times New Roman"/>
          <w:sz w:val="28"/>
          <w:szCs w:val="28"/>
        </w:rPr>
        <w:t>技术要</w:t>
      </w:r>
      <w:r>
        <w:rPr>
          <w:rFonts w:ascii="Times New Roman" w:hint="eastAsia"/>
          <w:sz w:val="28"/>
          <w:szCs w:val="28"/>
        </w:rPr>
        <w:t>求</w:t>
      </w:r>
      <w:r>
        <w:rPr>
          <w:rFonts w:ascii="Times New Roman" w:hint="eastAsia"/>
          <w:sz w:val="28"/>
          <w:szCs w:val="28"/>
        </w:rPr>
        <w:t>，特别是对要修订的指标和新增的技术要求进行反复论证</w:t>
      </w:r>
      <w:r>
        <w:rPr>
          <w:rFonts w:ascii="Times New Roman"/>
          <w:sz w:val="28"/>
          <w:szCs w:val="28"/>
        </w:rPr>
        <w:t>。</w:t>
      </w:r>
    </w:p>
    <w:p w:rsidR="003B6098" w:rsidRDefault="0003686C">
      <w:pPr>
        <w:pStyle w:val="a5"/>
        <w:spacing w:line="480" w:lineRule="exact"/>
        <w:ind w:firstLine="560"/>
        <w:rPr>
          <w:rFonts w:ascii="Times New Roman"/>
          <w:kern w:val="2"/>
          <w:sz w:val="28"/>
          <w:szCs w:val="28"/>
        </w:rPr>
      </w:pPr>
      <w:r>
        <w:rPr>
          <w:rFonts w:ascii="Times New Roman"/>
          <w:sz w:val="28"/>
          <w:szCs w:val="28"/>
        </w:rPr>
        <w:t>202</w:t>
      </w:r>
      <w:r>
        <w:rPr>
          <w:rFonts w:ascii="Times New Roman" w:hint="eastAsia"/>
          <w:sz w:val="28"/>
          <w:szCs w:val="28"/>
        </w:rPr>
        <w:t>3</w:t>
      </w:r>
      <w:r>
        <w:rPr>
          <w:rFonts w:ascii="Times New Roman"/>
          <w:sz w:val="28"/>
          <w:szCs w:val="28"/>
        </w:rPr>
        <w:t>年</w:t>
      </w:r>
      <w:r>
        <w:rPr>
          <w:rFonts w:ascii="Times New Roman" w:hint="eastAsia"/>
          <w:sz w:val="28"/>
          <w:szCs w:val="28"/>
        </w:rPr>
        <w:t>2</w:t>
      </w:r>
      <w:r>
        <w:rPr>
          <w:rFonts w:ascii="Times New Roman" w:hint="eastAsia"/>
          <w:sz w:val="28"/>
          <w:szCs w:val="28"/>
        </w:rPr>
        <w:t>-</w:t>
      </w:r>
      <w:r>
        <w:rPr>
          <w:rFonts w:ascii="Times New Roman" w:hint="eastAsia"/>
          <w:sz w:val="28"/>
          <w:szCs w:val="28"/>
        </w:rPr>
        <w:t>4</w:t>
      </w:r>
      <w:r>
        <w:rPr>
          <w:rFonts w:ascii="Times New Roman"/>
          <w:sz w:val="28"/>
          <w:szCs w:val="28"/>
        </w:rPr>
        <w:t>月</w:t>
      </w:r>
      <w:r>
        <w:rPr>
          <w:rFonts w:ascii="Times New Roman" w:hint="eastAsia"/>
          <w:sz w:val="28"/>
          <w:szCs w:val="28"/>
        </w:rPr>
        <w:t>，</w:t>
      </w:r>
      <w:r>
        <w:rPr>
          <w:rFonts w:ascii="Times New Roman"/>
          <w:kern w:val="2"/>
          <w:sz w:val="28"/>
          <w:szCs w:val="28"/>
        </w:rPr>
        <w:t>标准起草工作组组长</w:t>
      </w:r>
      <w:r>
        <w:rPr>
          <w:rFonts w:ascii="Times New Roman"/>
          <w:sz w:val="28"/>
          <w:szCs w:val="28"/>
        </w:rPr>
        <w:t>汇总各方数据、资料及相关调查结果，</w:t>
      </w:r>
      <w:r>
        <w:rPr>
          <w:rFonts w:ascii="Times New Roman" w:hint="eastAsia"/>
          <w:sz w:val="28"/>
          <w:szCs w:val="28"/>
        </w:rPr>
        <w:t>经反复商讨，</w:t>
      </w:r>
      <w:r>
        <w:rPr>
          <w:rFonts w:ascii="Times New Roman" w:hint="eastAsia"/>
          <w:sz w:val="28"/>
          <w:szCs w:val="28"/>
        </w:rPr>
        <w:t>对标准草案稿进行修改完善</w:t>
      </w:r>
      <w:r>
        <w:rPr>
          <w:rFonts w:ascii="Times New Roman" w:hint="eastAsia"/>
          <w:sz w:val="28"/>
          <w:szCs w:val="28"/>
        </w:rPr>
        <w:t>，随后发予</w:t>
      </w:r>
      <w:r>
        <w:rPr>
          <w:rFonts w:ascii="Times New Roman"/>
          <w:kern w:val="2"/>
          <w:sz w:val="28"/>
          <w:szCs w:val="28"/>
        </w:rPr>
        <w:t>工作组</w:t>
      </w:r>
      <w:r>
        <w:rPr>
          <w:rFonts w:ascii="Times New Roman" w:hint="eastAsia"/>
          <w:sz w:val="28"/>
          <w:szCs w:val="28"/>
        </w:rPr>
        <w:t>各成员进一步征求意见，</w:t>
      </w:r>
      <w:r>
        <w:rPr>
          <w:rFonts w:ascii="Times New Roman"/>
          <w:sz w:val="28"/>
          <w:szCs w:val="28"/>
        </w:rPr>
        <w:t>各成员于</w:t>
      </w:r>
      <w:r>
        <w:rPr>
          <w:rFonts w:ascii="Times New Roman" w:hint="eastAsia"/>
          <w:sz w:val="28"/>
          <w:szCs w:val="28"/>
        </w:rPr>
        <w:t>4</w:t>
      </w:r>
      <w:r>
        <w:rPr>
          <w:rFonts w:ascii="Times New Roman"/>
          <w:sz w:val="28"/>
          <w:szCs w:val="28"/>
        </w:rPr>
        <w:t>月</w:t>
      </w:r>
      <w:r>
        <w:rPr>
          <w:rFonts w:ascii="Times New Roman" w:hint="eastAsia"/>
          <w:sz w:val="28"/>
          <w:szCs w:val="28"/>
        </w:rPr>
        <w:t>底陆续</w:t>
      </w:r>
      <w:r>
        <w:rPr>
          <w:rFonts w:ascii="Times New Roman"/>
          <w:sz w:val="28"/>
          <w:szCs w:val="28"/>
        </w:rPr>
        <w:t>将</w:t>
      </w:r>
      <w:r>
        <w:rPr>
          <w:rFonts w:ascii="Times New Roman" w:hint="eastAsia"/>
          <w:sz w:val="28"/>
          <w:szCs w:val="28"/>
        </w:rPr>
        <w:t>修改</w:t>
      </w:r>
      <w:r>
        <w:rPr>
          <w:rFonts w:ascii="Times New Roman"/>
          <w:sz w:val="28"/>
          <w:szCs w:val="28"/>
        </w:rPr>
        <w:t>意见反馈给标准起草工作组组长。</w:t>
      </w:r>
      <w:r>
        <w:rPr>
          <w:rFonts w:ascii="Times New Roman"/>
          <w:kern w:val="2"/>
          <w:sz w:val="28"/>
          <w:szCs w:val="28"/>
        </w:rPr>
        <w:t>标准起草</w:t>
      </w:r>
      <w:r>
        <w:rPr>
          <w:rFonts w:ascii="Times New Roman"/>
          <w:kern w:val="2"/>
          <w:sz w:val="28"/>
          <w:szCs w:val="28"/>
        </w:rPr>
        <w:t>工作组组长对各成员的反馈意见进行了整理分析，完成了标准征求意见稿。</w:t>
      </w:r>
    </w:p>
    <w:p w:rsidR="003B6098" w:rsidRDefault="0003686C">
      <w:pPr>
        <w:pStyle w:val="a5"/>
        <w:spacing w:line="480" w:lineRule="exact"/>
        <w:ind w:firstLine="560"/>
        <w:rPr>
          <w:rFonts w:ascii="Times New Roman"/>
          <w:kern w:val="2"/>
          <w:sz w:val="28"/>
          <w:szCs w:val="28"/>
        </w:rPr>
      </w:pPr>
      <w:r>
        <w:rPr>
          <w:rFonts w:ascii="Times New Roman"/>
          <w:sz w:val="28"/>
          <w:szCs w:val="28"/>
        </w:rPr>
        <w:t>202</w:t>
      </w:r>
      <w:r>
        <w:rPr>
          <w:rFonts w:ascii="Times New Roman" w:hint="eastAsia"/>
          <w:sz w:val="28"/>
          <w:szCs w:val="28"/>
        </w:rPr>
        <w:t>3</w:t>
      </w:r>
      <w:r>
        <w:rPr>
          <w:rFonts w:ascii="Times New Roman"/>
          <w:sz w:val="28"/>
          <w:szCs w:val="28"/>
        </w:rPr>
        <w:t>年</w:t>
      </w:r>
      <w:r>
        <w:rPr>
          <w:rFonts w:ascii="Times New Roman" w:hint="eastAsia"/>
          <w:sz w:val="28"/>
          <w:szCs w:val="28"/>
        </w:rPr>
        <w:t>5-7</w:t>
      </w:r>
      <w:r>
        <w:rPr>
          <w:rFonts w:ascii="Times New Roman"/>
          <w:sz w:val="28"/>
          <w:szCs w:val="28"/>
        </w:rPr>
        <w:t>月</w:t>
      </w:r>
      <w:r>
        <w:rPr>
          <w:rFonts w:ascii="Times New Roman" w:hint="eastAsia"/>
          <w:sz w:val="28"/>
          <w:szCs w:val="28"/>
        </w:rPr>
        <w:t>，</w:t>
      </w:r>
      <w:r>
        <w:rPr>
          <w:rFonts w:ascii="Times New Roman" w:hint="eastAsia"/>
          <w:sz w:val="28"/>
          <w:szCs w:val="28"/>
        </w:rPr>
        <w:t>开展标准意</w:t>
      </w:r>
      <w:r>
        <w:rPr>
          <w:rFonts w:ascii="Times New Roman" w:hint="eastAsia"/>
          <w:kern w:val="2"/>
          <w:sz w:val="28"/>
          <w:szCs w:val="28"/>
        </w:rPr>
        <w:t>见征求，共发函征集了</w:t>
      </w:r>
      <w:r>
        <w:rPr>
          <w:rFonts w:ascii="Times New Roman" w:hint="eastAsia"/>
          <w:kern w:val="2"/>
          <w:sz w:val="28"/>
          <w:szCs w:val="28"/>
        </w:rPr>
        <w:t>24</w:t>
      </w:r>
      <w:r>
        <w:rPr>
          <w:rFonts w:ascii="Times New Roman" w:hint="eastAsia"/>
          <w:kern w:val="2"/>
          <w:sz w:val="28"/>
          <w:szCs w:val="28"/>
        </w:rPr>
        <w:t>个单位的意见。收到</w:t>
      </w:r>
      <w:r>
        <w:rPr>
          <w:rFonts w:ascii="Times New Roman" w:hint="eastAsia"/>
          <w:kern w:val="2"/>
          <w:sz w:val="28"/>
          <w:szCs w:val="28"/>
        </w:rPr>
        <w:t>3</w:t>
      </w:r>
      <w:r>
        <w:rPr>
          <w:rFonts w:ascii="Times New Roman" w:hint="eastAsia"/>
          <w:kern w:val="2"/>
          <w:sz w:val="28"/>
          <w:szCs w:val="28"/>
        </w:rPr>
        <w:t>个单位意见回函，合计修改意见和建议</w:t>
      </w:r>
      <w:r>
        <w:rPr>
          <w:rFonts w:ascii="Times New Roman" w:hint="eastAsia"/>
          <w:kern w:val="2"/>
          <w:sz w:val="28"/>
          <w:szCs w:val="28"/>
        </w:rPr>
        <w:t>30</w:t>
      </w:r>
      <w:r>
        <w:rPr>
          <w:rFonts w:ascii="Times New Roman" w:hint="eastAsia"/>
          <w:kern w:val="2"/>
          <w:sz w:val="28"/>
          <w:szCs w:val="28"/>
        </w:rPr>
        <w:t>条。</w:t>
      </w:r>
      <w:r>
        <w:rPr>
          <w:rFonts w:ascii="Times New Roman"/>
          <w:kern w:val="2"/>
          <w:sz w:val="28"/>
          <w:szCs w:val="28"/>
        </w:rPr>
        <w:t>标准起草工作组</w:t>
      </w:r>
      <w:r>
        <w:rPr>
          <w:rFonts w:ascii="Times New Roman" w:hint="eastAsia"/>
          <w:kern w:val="2"/>
          <w:sz w:val="28"/>
          <w:szCs w:val="28"/>
        </w:rPr>
        <w:t>对反馈的意见和建议进行核实，复查和修改，于</w:t>
      </w:r>
      <w:r>
        <w:rPr>
          <w:rFonts w:ascii="Times New Roman" w:hint="eastAsia"/>
          <w:kern w:val="2"/>
          <w:sz w:val="28"/>
          <w:szCs w:val="28"/>
        </w:rPr>
        <w:t>2023</w:t>
      </w:r>
      <w:r>
        <w:rPr>
          <w:rFonts w:ascii="Times New Roman" w:hint="eastAsia"/>
          <w:kern w:val="2"/>
          <w:sz w:val="28"/>
          <w:szCs w:val="28"/>
        </w:rPr>
        <w:t>年</w:t>
      </w:r>
      <w:r>
        <w:rPr>
          <w:rFonts w:ascii="Times New Roman" w:hint="eastAsia"/>
          <w:kern w:val="2"/>
          <w:sz w:val="28"/>
          <w:szCs w:val="28"/>
        </w:rPr>
        <w:t>8</w:t>
      </w:r>
      <w:r>
        <w:rPr>
          <w:rFonts w:ascii="Times New Roman" w:hint="eastAsia"/>
          <w:kern w:val="2"/>
          <w:sz w:val="28"/>
          <w:szCs w:val="28"/>
        </w:rPr>
        <w:t>月</w:t>
      </w:r>
      <w:r>
        <w:rPr>
          <w:rFonts w:ascii="Times New Roman" w:hint="eastAsia"/>
          <w:kern w:val="2"/>
          <w:sz w:val="28"/>
          <w:szCs w:val="28"/>
        </w:rPr>
        <w:t>14</w:t>
      </w:r>
      <w:r>
        <w:rPr>
          <w:rFonts w:ascii="Times New Roman" w:hint="eastAsia"/>
          <w:kern w:val="2"/>
          <w:sz w:val="28"/>
          <w:szCs w:val="28"/>
        </w:rPr>
        <w:t>日形成《杉木大径材培育技术规程》标准送审稿及其</w:t>
      </w:r>
      <w:r>
        <w:rPr>
          <w:rFonts w:ascii="Times New Roman"/>
          <w:kern w:val="2"/>
          <w:sz w:val="28"/>
          <w:szCs w:val="28"/>
        </w:rPr>
        <w:t>标准编制说明</w:t>
      </w:r>
      <w:r>
        <w:rPr>
          <w:rFonts w:ascii="Times New Roman" w:hint="eastAsia"/>
          <w:kern w:val="2"/>
          <w:sz w:val="28"/>
          <w:szCs w:val="28"/>
        </w:rPr>
        <w:t>。</w:t>
      </w:r>
    </w:p>
    <w:p w:rsidR="003B6098" w:rsidRDefault="0003686C">
      <w:pPr>
        <w:spacing w:beforeLines="50" w:before="156" w:line="480" w:lineRule="exact"/>
        <w:rPr>
          <w:b/>
          <w:sz w:val="28"/>
          <w:szCs w:val="28"/>
        </w:rPr>
      </w:pPr>
      <w:r>
        <w:rPr>
          <w:rFonts w:hint="eastAsia"/>
          <w:b/>
          <w:sz w:val="28"/>
          <w:szCs w:val="28"/>
        </w:rPr>
        <w:t>（</w:t>
      </w:r>
      <w:r>
        <w:rPr>
          <w:rFonts w:hint="eastAsia"/>
          <w:b/>
          <w:sz w:val="28"/>
          <w:szCs w:val="28"/>
        </w:rPr>
        <w:t>二</w:t>
      </w:r>
      <w:r>
        <w:rPr>
          <w:rFonts w:hint="eastAsia"/>
          <w:b/>
          <w:sz w:val="28"/>
          <w:szCs w:val="28"/>
        </w:rPr>
        <w:t>）</w:t>
      </w:r>
      <w:r>
        <w:rPr>
          <w:rFonts w:hint="eastAsia"/>
          <w:b/>
          <w:sz w:val="28"/>
          <w:szCs w:val="28"/>
        </w:rPr>
        <w:t>重大分歧意见的处理经过和依据</w:t>
      </w:r>
    </w:p>
    <w:p w:rsidR="003B6098" w:rsidRDefault="0003686C">
      <w:pPr>
        <w:widowControl/>
        <w:spacing w:line="480" w:lineRule="exact"/>
        <w:ind w:firstLineChars="200" w:firstLine="560"/>
        <w:rPr>
          <w:rFonts w:hAnsi="宋体"/>
          <w:sz w:val="28"/>
          <w:szCs w:val="28"/>
        </w:rPr>
      </w:pPr>
      <w:r>
        <w:rPr>
          <w:sz w:val="28"/>
          <w:szCs w:val="28"/>
        </w:rPr>
        <w:t>标准征求意见稿</w:t>
      </w:r>
      <w:r>
        <w:rPr>
          <w:rFonts w:hint="eastAsia"/>
          <w:sz w:val="28"/>
          <w:szCs w:val="28"/>
        </w:rPr>
        <w:t>发送至省内相关农林院校、科研院所、林场</w:t>
      </w:r>
      <w:r>
        <w:rPr>
          <w:rFonts w:hint="eastAsia"/>
          <w:sz w:val="28"/>
          <w:szCs w:val="28"/>
        </w:rPr>
        <w:t>等单位</w:t>
      </w:r>
      <w:r>
        <w:rPr>
          <w:rFonts w:hint="eastAsia"/>
          <w:sz w:val="28"/>
          <w:szCs w:val="28"/>
        </w:rPr>
        <w:t>包括</w:t>
      </w:r>
      <w:r>
        <w:rPr>
          <w:rFonts w:hAnsi="宋体" w:hint="eastAsia"/>
          <w:sz w:val="28"/>
          <w:szCs w:val="28"/>
        </w:rPr>
        <w:t>华南农业大学、</w:t>
      </w:r>
      <w:r>
        <w:rPr>
          <w:rFonts w:hAnsi="宋体" w:hint="eastAsia"/>
          <w:sz w:val="28"/>
          <w:szCs w:val="28"/>
        </w:rPr>
        <w:t>中国林业科学研究院热带林业研究所</w:t>
      </w:r>
      <w:r>
        <w:rPr>
          <w:rFonts w:hAnsi="宋体" w:hint="eastAsia"/>
          <w:sz w:val="28"/>
          <w:szCs w:val="28"/>
        </w:rPr>
        <w:t>、</w:t>
      </w:r>
      <w:r>
        <w:rPr>
          <w:rFonts w:hAnsi="宋体" w:hint="eastAsia"/>
          <w:sz w:val="28"/>
          <w:szCs w:val="28"/>
        </w:rPr>
        <w:t>中国林业科学研究院</w:t>
      </w:r>
      <w:r>
        <w:rPr>
          <w:rFonts w:hAnsi="宋体" w:hint="eastAsia"/>
          <w:sz w:val="28"/>
          <w:szCs w:val="28"/>
        </w:rPr>
        <w:t>速生树木研究所、中国科学院华南植物园、仲恺农业工程学院、广东省森林资源保育中心、广东省林业调查规划院、广东生态工程职业学院、韶关市林业科学研究所、广东省乐昌林场、广东省天井山林场、广东省郁南林场、广东省连山林场、广东省德庆林场、广东省西江林场、广东省云浮林场、广东省九连山林场、韶关市国有河口林场、云浮市国有同乐林场、韶关市国有林场事务中心、清远市国有林场和生态公益林服务中心、肇庆市国有林场管理中心、云浮市国有林场和森林公园管理总站、阳江市国有花滩林场等</w:t>
      </w:r>
      <w:r>
        <w:rPr>
          <w:rFonts w:hAnsi="宋体" w:hint="eastAsia"/>
          <w:sz w:val="28"/>
          <w:szCs w:val="28"/>
        </w:rPr>
        <w:t>20</w:t>
      </w:r>
      <w:r>
        <w:rPr>
          <w:rFonts w:hAnsi="宋体" w:hint="eastAsia"/>
          <w:sz w:val="28"/>
          <w:szCs w:val="28"/>
        </w:rPr>
        <w:t>多个</w:t>
      </w:r>
      <w:r>
        <w:rPr>
          <w:rFonts w:hAnsi="宋体" w:hint="eastAsia"/>
          <w:sz w:val="28"/>
          <w:szCs w:val="28"/>
        </w:rPr>
        <w:t>单位</w:t>
      </w:r>
      <w:r>
        <w:rPr>
          <w:rFonts w:hint="eastAsia"/>
          <w:sz w:val="28"/>
          <w:szCs w:val="28"/>
        </w:rPr>
        <w:t>征集意见，</w:t>
      </w:r>
      <w:r>
        <w:rPr>
          <w:rFonts w:hAnsi="宋体" w:hint="eastAsia"/>
          <w:sz w:val="28"/>
          <w:szCs w:val="28"/>
        </w:rPr>
        <w:t>其中中国林业科学研究院热带林业研究</w:t>
      </w:r>
      <w:r>
        <w:rPr>
          <w:rFonts w:hAnsi="宋体" w:hint="eastAsia"/>
          <w:sz w:val="28"/>
          <w:szCs w:val="28"/>
        </w:rPr>
        <w:t>所、</w:t>
      </w:r>
      <w:r>
        <w:rPr>
          <w:rFonts w:hAnsi="宋体" w:hint="eastAsia"/>
          <w:sz w:val="28"/>
          <w:szCs w:val="28"/>
        </w:rPr>
        <w:t>华南农业大学、云浮市国有同乐林场</w:t>
      </w:r>
      <w:r>
        <w:rPr>
          <w:rFonts w:hAnsi="宋体" w:hint="eastAsia"/>
          <w:sz w:val="28"/>
          <w:szCs w:val="28"/>
        </w:rPr>
        <w:t>等</w:t>
      </w:r>
      <w:r>
        <w:rPr>
          <w:rFonts w:hAnsi="宋体" w:hint="eastAsia"/>
          <w:sz w:val="28"/>
          <w:szCs w:val="28"/>
        </w:rPr>
        <w:t>3</w:t>
      </w:r>
      <w:r>
        <w:rPr>
          <w:rFonts w:hAnsi="宋体" w:hint="eastAsia"/>
          <w:sz w:val="28"/>
          <w:szCs w:val="28"/>
        </w:rPr>
        <w:t>个单位</w:t>
      </w:r>
      <w:r>
        <w:rPr>
          <w:rFonts w:hAnsi="宋体" w:hint="eastAsia"/>
          <w:sz w:val="28"/>
          <w:szCs w:val="28"/>
        </w:rPr>
        <w:t>的专家</w:t>
      </w:r>
      <w:r>
        <w:rPr>
          <w:rFonts w:hAnsi="宋体" w:hint="eastAsia"/>
          <w:sz w:val="28"/>
          <w:szCs w:val="28"/>
        </w:rPr>
        <w:t>回函提出具体意见和建议，</w:t>
      </w:r>
      <w:r>
        <w:rPr>
          <w:rFonts w:hAnsi="宋体" w:hint="eastAsia"/>
          <w:sz w:val="28"/>
          <w:szCs w:val="28"/>
        </w:rPr>
        <w:t>郁南林场回</w:t>
      </w:r>
      <w:r>
        <w:rPr>
          <w:rFonts w:hAnsi="宋体" w:hint="eastAsia"/>
          <w:sz w:val="28"/>
          <w:szCs w:val="28"/>
        </w:rPr>
        <w:t>复</w:t>
      </w:r>
      <w:r>
        <w:rPr>
          <w:rFonts w:hAnsi="宋体" w:hint="eastAsia"/>
          <w:sz w:val="28"/>
          <w:szCs w:val="28"/>
        </w:rPr>
        <w:t>无意见</w:t>
      </w:r>
      <w:r>
        <w:rPr>
          <w:rFonts w:hAnsi="宋体" w:hint="eastAsia"/>
          <w:sz w:val="28"/>
          <w:szCs w:val="28"/>
        </w:rPr>
        <w:t>；</w:t>
      </w:r>
      <w:r>
        <w:rPr>
          <w:rFonts w:hAnsi="宋体" w:hint="eastAsia"/>
          <w:sz w:val="28"/>
          <w:szCs w:val="28"/>
        </w:rPr>
        <w:t>其他单位无意见反馈</w:t>
      </w:r>
      <w:r>
        <w:rPr>
          <w:rFonts w:hAnsi="宋体" w:hint="eastAsia"/>
          <w:sz w:val="28"/>
          <w:szCs w:val="28"/>
        </w:rPr>
        <w:t>。标准编制组对</w:t>
      </w:r>
      <w:r>
        <w:rPr>
          <w:rFonts w:hAnsi="宋体" w:hint="eastAsia"/>
          <w:sz w:val="28"/>
          <w:szCs w:val="28"/>
        </w:rPr>
        <w:t>中国科学</w:t>
      </w:r>
      <w:r>
        <w:rPr>
          <w:rFonts w:hAnsi="宋体" w:hint="eastAsia"/>
          <w:sz w:val="28"/>
          <w:szCs w:val="28"/>
        </w:rPr>
        <w:t>院华南植物园</w:t>
      </w:r>
      <w:r>
        <w:rPr>
          <w:rFonts w:hAnsi="宋体" w:hint="eastAsia"/>
          <w:sz w:val="28"/>
          <w:szCs w:val="28"/>
        </w:rPr>
        <w:t>等</w:t>
      </w:r>
      <w:r>
        <w:rPr>
          <w:rFonts w:hAnsi="宋体" w:hint="eastAsia"/>
          <w:sz w:val="28"/>
          <w:szCs w:val="28"/>
        </w:rPr>
        <w:t>3</w:t>
      </w:r>
      <w:r>
        <w:rPr>
          <w:rFonts w:hAnsi="宋体" w:hint="eastAsia"/>
          <w:sz w:val="28"/>
          <w:szCs w:val="28"/>
        </w:rPr>
        <w:t>个单位提出的</w:t>
      </w:r>
      <w:r>
        <w:rPr>
          <w:rFonts w:hAnsi="宋体" w:hint="eastAsia"/>
          <w:sz w:val="28"/>
          <w:szCs w:val="28"/>
        </w:rPr>
        <w:t>30</w:t>
      </w:r>
      <w:r>
        <w:rPr>
          <w:rFonts w:hAnsi="宋体" w:hint="eastAsia"/>
          <w:sz w:val="28"/>
          <w:szCs w:val="28"/>
        </w:rPr>
        <w:t>条具体意见和建议进行了充分讨论与分析，最后决定</w:t>
      </w:r>
      <w:r>
        <w:rPr>
          <w:rFonts w:hAnsi="宋体" w:hint="eastAsia"/>
          <w:sz w:val="28"/>
          <w:szCs w:val="28"/>
        </w:rPr>
        <w:t>完全</w:t>
      </w:r>
      <w:r>
        <w:rPr>
          <w:rFonts w:hAnsi="宋体" w:hint="eastAsia"/>
          <w:sz w:val="28"/>
          <w:szCs w:val="28"/>
        </w:rPr>
        <w:t>采纳其中</w:t>
      </w:r>
      <w:r>
        <w:rPr>
          <w:rFonts w:hAnsi="宋体" w:hint="eastAsia"/>
          <w:sz w:val="28"/>
          <w:szCs w:val="28"/>
        </w:rPr>
        <w:t>14</w:t>
      </w:r>
      <w:r>
        <w:rPr>
          <w:rFonts w:hAnsi="宋体" w:hint="eastAsia"/>
          <w:sz w:val="28"/>
          <w:szCs w:val="28"/>
        </w:rPr>
        <w:lastRenderedPageBreak/>
        <w:t>条意见和建议</w:t>
      </w:r>
      <w:r>
        <w:rPr>
          <w:rFonts w:hAnsi="宋体" w:hint="eastAsia"/>
          <w:sz w:val="28"/>
          <w:szCs w:val="28"/>
        </w:rPr>
        <w:t>，</w:t>
      </w:r>
      <w:r>
        <w:rPr>
          <w:rFonts w:hAnsi="宋体" w:hint="eastAsia"/>
          <w:sz w:val="28"/>
          <w:szCs w:val="28"/>
        </w:rPr>
        <w:t>部分采纳</w:t>
      </w:r>
      <w:r>
        <w:rPr>
          <w:rFonts w:hAnsi="宋体" w:hint="eastAsia"/>
          <w:sz w:val="28"/>
          <w:szCs w:val="28"/>
        </w:rPr>
        <w:t>6</w:t>
      </w:r>
      <w:r>
        <w:rPr>
          <w:rFonts w:hAnsi="宋体" w:hint="eastAsia"/>
          <w:sz w:val="28"/>
          <w:szCs w:val="28"/>
        </w:rPr>
        <w:t>条意见和建议</w:t>
      </w:r>
      <w:r>
        <w:rPr>
          <w:rFonts w:hAnsi="宋体" w:hint="eastAsia"/>
          <w:sz w:val="28"/>
          <w:szCs w:val="28"/>
        </w:rPr>
        <w:t>，另</w:t>
      </w:r>
      <w:r>
        <w:rPr>
          <w:rFonts w:hAnsi="宋体" w:hint="eastAsia"/>
          <w:sz w:val="28"/>
          <w:szCs w:val="28"/>
        </w:rPr>
        <w:t>10</w:t>
      </w:r>
      <w:r>
        <w:rPr>
          <w:rFonts w:hAnsi="宋体" w:hint="eastAsia"/>
          <w:sz w:val="28"/>
          <w:szCs w:val="28"/>
        </w:rPr>
        <w:t>条意见和建议不予采纳。意见处理详见征求意见汇总处理表。</w:t>
      </w:r>
      <w:r>
        <w:rPr>
          <w:rFonts w:hAnsi="宋体" w:hint="eastAsia"/>
          <w:sz w:val="28"/>
          <w:szCs w:val="28"/>
        </w:rPr>
        <w:t>202</w:t>
      </w:r>
      <w:r>
        <w:rPr>
          <w:rFonts w:hAnsi="宋体" w:hint="eastAsia"/>
          <w:sz w:val="28"/>
          <w:szCs w:val="28"/>
        </w:rPr>
        <w:t>3</w:t>
      </w:r>
      <w:r>
        <w:rPr>
          <w:rFonts w:hAnsi="宋体" w:hint="eastAsia"/>
          <w:sz w:val="28"/>
          <w:szCs w:val="28"/>
        </w:rPr>
        <w:t>年</w:t>
      </w:r>
      <w:r>
        <w:rPr>
          <w:rFonts w:hAnsi="宋体" w:hint="eastAsia"/>
          <w:sz w:val="28"/>
          <w:szCs w:val="28"/>
        </w:rPr>
        <w:t>8</w:t>
      </w:r>
      <w:r>
        <w:rPr>
          <w:rFonts w:hAnsi="宋体" w:hint="eastAsia"/>
          <w:sz w:val="28"/>
          <w:szCs w:val="28"/>
        </w:rPr>
        <w:t>月</w:t>
      </w:r>
      <w:r>
        <w:rPr>
          <w:rFonts w:hAnsi="宋体" w:hint="eastAsia"/>
          <w:sz w:val="28"/>
          <w:szCs w:val="28"/>
        </w:rPr>
        <w:t>14</w:t>
      </w:r>
      <w:r>
        <w:rPr>
          <w:rFonts w:hAnsi="宋体" w:hint="eastAsia"/>
          <w:sz w:val="28"/>
          <w:szCs w:val="28"/>
        </w:rPr>
        <w:t>日，标准编制组整理形成了标准送审稿。</w:t>
      </w:r>
    </w:p>
    <w:p w:rsidR="003B6098" w:rsidRDefault="003B6098">
      <w:pPr>
        <w:widowControl/>
        <w:spacing w:line="480" w:lineRule="exact"/>
        <w:ind w:firstLineChars="200" w:firstLine="560"/>
        <w:rPr>
          <w:rFonts w:hAnsi="宋体"/>
          <w:sz w:val="28"/>
          <w:szCs w:val="28"/>
        </w:rPr>
      </w:pPr>
    </w:p>
    <w:p w:rsidR="003B6098" w:rsidRDefault="0003686C">
      <w:pPr>
        <w:adjustRightInd w:val="0"/>
        <w:snapToGrid w:val="0"/>
        <w:spacing w:afterLines="50" w:after="156"/>
        <w:rPr>
          <w:rFonts w:eastAsia="黑体"/>
          <w:b/>
          <w:sz w:val="28"/>
          <w:szCs w:val="28"/>
        </w:rPr>
      </w:pPr>
      <w:r>
        <w:rPr>
          <w:rFonts w:eastAsia="黑体" w:hint="eastAsia"/>
          <w:b/>
          <w:sz w:val="28"/>
          <w:szCs w:val="28"/>
        </w:rPr>
        <w:t>七、</w:t>
      </w:r>
      <w:r>
        <w:rPr>
          <w:rFonts w:eastAsia="黑体" w:hint="eastAsia"/>
          <w:b/>
          <w:sz w:val="28"/>
          <w:szCs w:val="28"/>
        </w:rPr>
        <w:t>技术指标设置的科学性和可行性。量化指标的确定依据。</w:t>
      </w:r>
    </w:p>
    <w:p w:rsidR="003B6098" w:rsidRDefault="0003686C">
      <w:pPr>
        <w:autoSpaceDE w:val="0"/>
        <w:autoSpaceDN w:val="0"/>
        <w:spacing w:line="480" w:lineRule="exact"/>
        <w:ind w:firstLineChars="200" w:firstLine="560"/>
        <w:rPr>
          <w:sz w:val="28"/>
          <w:szCs w:val="28"/>
        </w:rPr>
      </w:pPr>
      <w:r>
        <w:rPr>
          <w:rFonts w:hint="eastAsia"/>
          <w:bCs/>
          <w:sz w:val="28"/>
          <w:szCs w:val="28"/>
        </w:rPr>
        <w:t>我省现有杉木</w:t>
      </w:r>
      <w:r>
        <w:rPr>
          <w:bCs/>
          <w:sz w:val="28"/>
          <w:szCs w:val="28"/>
        </w:rPr>
        <w:t>林分以中幼林为主，且经营模式单一、集约化程度低，与周边省份相比，杉木林分生产力与自然资源优势潜力尚未充分发挥。如何发挥和利用好广东优越的水热自然条件，在现有杉木林的基础上，有效调整和解决好杉木人工林增长带来的林种、树种和材种结构以及生态结构等一系列矛盾与问题，科学、优质、高产、高效地培育杉木大径材林分，在我省森林资源</w:t>
      </w:r>
      <w:r>
        <w:rPr>
          <w:rFonts w:hint="eastAsia"/>
          <w:bCs/>
          <w:sz w:val="28"/>
          <w:szCs w:val="28"/>
        </w:rPr>
        <w:t>质量精准提升</w:t>
      </w:r>
      <w:r>
        <w:rPr>
          <w:bCs/>
          <w:sz w:val="28"/>
          <w:szCs w:val="28"/>
        </w:rPr>
        <w:t>的战略中具有重要地位。</w:t>
      </w:r>
    </w:p>
    <w:p w:rsidR="003B6098" w:rsidRDefault="0003686C">
      <w:pPr>
        <w:autoSpaceDE w:val="0"/>
        <w:autoSpaceDN w:val="0"/>
        <w:spacing w:line="480" w:lineRule="exact"/>
        <w:ind w:firstLineChars="200" w:firstLine="560"/>
        <w:rPr>
          <w:rFonts w:hAnsi="Calibri"/>
          <w:sz w:val="28"/>
          <w:szCs w:val="28"/>
        </w:rPr>
      </w:pPr>
      <w:r>
        <w:rPr>
          <w:rFonts w:ascii="宋体" w:hAnsi="宋体" w:cs="宋体" w:hint="eastAsia"/>
          <w:sz w:val="28"/>
          <w:szCs w:val="28"/>
        </w:rPr>
        <w:t>“十三五”期间，国家科技部启动了国家重点研发计划课题“杉木大径材高效培育技术研究”，广东省针对杉木径材培育过程中有关遗传控制、种植密度和精准施肥等因子的影响开展了大量</w:t>
      </w:r>
      <w:r>
        <w:rPr>
          <w:bCs/>
          <w:sz w:val="28"/>
          <w:szCs w:val="28"/>
        </w:rPr>
        <w:t>卓有成效的</w:t>
      </w:r>
      <w:r>
        <w:rPr>
          <w:rFonts w:ascii="宋体" w:hAnsi="宋体" w:cs="宋体" w:hint="eastAsia"/>
          <w:sz w:val="28"/>
          <w:szCs w:val="28"/>
        </w:rPr>
        <w:t>研究，在杉木大径材的培育取了重要进展：（</w:t>
      </w:r>
      <w:r>
        <w:rPr>
          <w:rFonts w:ascii="宋体" w:hAnsi="宋体" w:cs="宋体" w:hint="eastAsia"/>
          <w:sz w:val="28"/>
          <w:szCs w:val="28"/>
        </w:rPr>
        <w:t>1</w:t>
      </w:r>
      <w:r>
        <w:rPr>
          <w:rFonts w:ascii="宋体" w:hAnsi="宋体" w:cs="宋体" w:hint="eastAsia"/>
          <w:sz w:val="28"/>
          <w:szCs w:val="28"/>
        </w:rPr>
        <w:t>）在培育杉木大径材时，选择优良种源是基础。</w:t>
      </w:r>
      <w:r>
        <w:rPr>
          <w:bCs/>
          <w:sz w:val="28"/>
          <w:szCs w:val="28"/>
        </w:rPr>
        <w:t>在杉木良种上，项目研究团队选育了杉木家系</w:t>
      </w:r>
      <w:r>
        <w:rPr>
          <w:bCs/>
          <w:sz w:val="28"/>
          <w:szCs w:val="28"/>
        </w:rPr>
        <w:t>GD2015</w:t>
      </w:r>
      <w:r>
        <w:rPr>
          <w:bCs/>
          <w:sz w:val="28"/>
          <w:szCs w:val="28"/>
        </w:rPr>
        <w:t>等</w:t>
      </w:r>
      <w:r>
        <w:rPr>
          <w:bCs/>
          <w:sz w:val="28"/>
          <w:szCs w:val="28"/>
        </w:rPr>
        <w:t>6</w:t>
      </w:r>
      <w:r>
        <w:rPr>
          <w:bCs/>
          <w:sz w:val="28"/>
          <w:szCs w:val="28"/>
        </w:rPr>
        <w:t>个省级良种，并于</w:t>
      </w:r>
      <w:r>
        <w:rPr>
          <w:bCs/>
          <w:sz w:val="28"/>
          <w:szCs w:val="28"/>
        </w:rPr>
        <w:t>2019</w:t>
      </w:r>
      <w:r>
        <w:rPr>
          <w:bCs/>
          <w:sz w:val="28"/>
          <w:szCs w:val="28"/>
        </w:rPr>
        <w:t>年通过了广东省林木良种审定委员会审定；</w:t>
      </w:r>
      <w:r>
        <w:rPr>
          <w:rFonts w:hint="eastAsia"/>
          <w:bCs/>
          <w:sz w:val="28"/>
          <w:szCs w:val="28"/>
        </w:rPr>
        <w:t>（</w:t>
      </w:r>
      <w:r>
        <w:rPr>
          <w:rFonts w:hint="eastAsia"/>
          <w:bCs/>
          <w:sz w:val="28"/>
          <w:szCs w:val="28"/>
        </w:rPr>
        <w:t>2</w:t>
      </w:r>
      <w:r>
        <w:rPr>
          <w:rFonts w:hint="eastAsia"/>
          <w:bCs/>
          <w:sz w:val="28"/>
          <w:szCs w:val="28"/>
        </w:rPr>
        <w:t>）</w:t>
      </w:r>
      <w:r>
        <w:rPr>
          <w:bCs/>
          <w:sz w:val="28"/>
          <w:szCs w:val="28"/>
        </w:rPr>
        <w:t>围绕杉木大径材形成的主导生态环境因子和林分控制因子，项目</w:t>
      </w:r>
      <w:r>
        <w:rPr>
          <w:rFonts w:hint="eastAsia"/>
          <w:bCs/>
          <w:sz w:val="28"/>
          <w:szCs w:val="28"/>
        </w:rPr>
        <w:t>研究</w:t>
      </w:r>
      <w:r>
        <w:rPr>
          <w:bCs/>
          <w:sz w:val="28"/>
          <w:szCs w:val="28"/>
        </w:rPr>
        <w:t>团队在粤北、粤西北、粤东北等南岭山区，选择广东省肇庆市国有新岗林场，</w:t>
      </w:r>
      <w:r>
        <w:rPr>
          <w:bCs/>
          <w:sz w:val="28"/>
          <w:szCs w:val="28"/>
        </w:rPr>
        <w:t>韶关市国有韶关林场、国有小坑林场、国有河口林场、国有大瑶山林场，广东省连山林场、广东连山笔架山省级自然保护区等</w:t>
      </w:r>
      <w:r>
        <w:rPr>
          <w:bCs/>
          <w:sz w:val="28"/>
          <w:szCs w:val="28"/>
        </w:rPr>
        <w:t xml:space="preserve">7 </w:t>
      </w:r>
      <w:r>
        <w:rPr>
          <w:bCs/>
          <w:sz w:val="28"/>
          <w:szCs w:val="28"/>
        </w:rPr>
        <w:t>个地点，围绕立地指数、坡位坡向等微地形、土壤肥力、林分密度等影响因子开展研究，发现在南岭山区，选择</w:t>
      </w:r>
      <w:r>
        <w:rPr>
          <w:rFonts w:hint="eastAsia"/>
          <w:bCs/>
          <w:sz w:val="28"/>
          <w:szCs w:val="28"/>
        </w:rPr>
        <w:t>适宜立地指数</w:t>
      </w:r>
      <w:r>
        <w:rPr>
          <w:bCs/>
          <w:sz w:val="28"/>
          <w:szCs w:val="28"/>
        </w:rPr>
        <w:t>、</w:t>
      </w:r>
      <w:r>
        <w:rPr>
          <w:bCs/>
          <w:sz w:val="28"/>
          <w:szCs w:val="28"/>
        </w:rPr>
        <w:t>“</w:t>
      </w:r>
      <w:r>
        <w:rPr>
          <w:bCs/>
          <w:sz w:val="28"/>
          <w:szCs w:val="28"/>
        </w:rPr>
        <w:t>微地形指数最大的东北坡向、下坡位、坡度低于</w:t>
      </w:r>
      <w:r>
        <w:rPr>
          <w:bCs/>
          <w:sz w:val="28"/>
          <w:szCs w:val="28"/>
        </w:rPr>
        <w:t>35°</w:t>
      </w:r>
      <w:r>
        <w:rPr>
          <w:bCs/>
          <w:sz w:val="28"/>
          <w:szCs w:val="28"/>
        </w:rPr>
        <w:t>的凹坡</w:t>
      </w:r>
      <w:r>
        <w:rPr>
          <w:bCs/>
          <w:sz w:val="28"/>
          <w:szCs w:val="28"/>
        </w:rPr>
        <w:t>”</w:t>
      </w:r>
      <w:r>
        <w:rPr>
          <w:bCs/>
          <w:sz w:val="28"/>
          <w:szCs w:val="28"/>
        </w:rPr>
        <w:t>、土壤孔隙度和持水量较高、肥力较好的立地，间伐密度保留在</w:t>
      </w:r>
      <w:r>
        <w:rPr>
          <w:bCs/>
          <w:sz w:val="28"/>
          <w:szCs w:val="28"/>
        </w:rPr>
        <w:t>1100-1300</w:t>
      </w:r>
      <w:r>
        <w:rPr>
          <w:bCs/>
          <w:sz w:val="28"/>
          <w:szCs w:val="28"/>
        </w:rPr>
        <w:t>株</w:t>
      </w:r>
      <w:r>
        <w:rPr>
          <w:bCs/>
          <w:sz w:val="28"/>
          <w:szCs w:val="28"/>
        </w:rPr>
        <w:t>/hm</w:t>
      </w:r>
      <w:r>
        <w:rPr>
          <w:bCs/>
          <w:sz w:val="28"/>
          <w:szCs w:val="28"/>
          <w:vertAlign w:val="superscript"/>
        </w:rPr>
        <w:t>2</w:t>
      </w:r>
      <w:r>
        <w:rPr>
          <w:bCs/>
          <w:sz w:val="28"/>
          <w:szCs w:val="28"/>
        </w:rPr>
        <w:t>范围时、林龄在</w:t>
      </w:r>
      <w:r>
        <w:rPr>
          <w:bCs/>
          <w:sz w:val="28"/>
          <w:szCs w:val="28"/>
        </w:rPr>
        <w:t>23</w:t>
      </w:r>
      <w:r>
        <w:rPr>
          <w:bCs/>
          <w:sz w:val="28"/>
          <w:szCs w:val="28"/>
        </w:rPr>
        <w:t>年以下的林分，适宜培育杉木大径材。</w:t>
      </w:r>
      <w:r>
        <w:rPr>
          <w:rFonts w:hint="eastAsia"/>
          <w:bCs/>
          <w:sz w:val="28"/>
          <w:szCs w:val="28"/>
        </w:rPr>
        <w:t>基于上述研究基础，</w:t>
      </w:r>
      <w:r>
        <w:rPr>
          <w:rFonts w:hAnsi="Calibri" w:hint="eastAsia"/>
          <w:sz w:val="28"/>
          <w:szCs w:val="28"/>
        </w:rPr>
        <w:t>最终确定了本标准的各项技术指标。</w:t>
      </w:r>
    </w:p>
    <w:p w:rsidR="003B6098" w:rsidRDefault="003B6098">
      <w:pPr>
        <w:autoSpaceDE w:val="0"/>
        <w:autoSpaceDN w:val="0"/>
        <w:spacing w:line="480" w:lineRule="exact"/>
        <w:ind w:firstLineChars="200" w:firstLine="560"/>
        <w:rPr>
          <w:rFonts w:hAnsi="Calibri"/>
          <w:sz w:val="28"/>
          <w:szCs w:val="28"/>
        </w:rPr>
      </w:pPr>
    </w:p>
    <w:p w:rsidR="003B6098" w:rsidRDefault="0003686C">
      <w:pPr>
        <w:adjustRightInd w:val="0"/>
        <w:snapToGrid w:val="0"/>
        <w:rPr>
          <w:rFonts w:eastAsia="黑体"/>
          <w:b/>
          <w:sz w:val="28"/>
          <w:szCs w:val="28"/>
        </w:rPr>
      </w:pPr>
      <w:r>
        <w:rPr>
          <w:rFonts w:eastAsia="黑体" w:hint="eastAsia"/>
          <w:b/>
          <w:sz w:val="28"/>
          <w:szCs w:val="28"/>
        </w:rPr>
        <w:t>八</w:t>
      </w:r>
      <w:r>
        <w:rPr>
          <w:rFonts w:eastAsia="黑体" w:hint="eastAsia"/>
          <w:b/>
          <w:sz w:val="28"/>
          <w:szCs w:val="28"/>
        </w:rPr>
        <w:t>、与国际、国家、行业、其他省同类标准</w:t>
      </w:r>
      <w:r>
        <w:rPr>
          <w:rFonts w:eastAsia="黑体" w:hint="eastAsia"/>
          <w:b/>
          <w:sz w:val="28"/>
          <w:szCs w:val="28"/>
        </w:rPr>
        <w:t>技术内容的对比情况，或</w:t>
      </w:r>
    </w:p>
    <w:p w:rsidR="003B6098" w:rsidRDefault="0003686C">
      <w:pPr>
        <w:adjustRightInd w:val="0"/>
        <w:snapToGrid w:val="0"/>
        <w:rPr>
          <w:rFonts w:eastAsia="黑体"/>
          <w:b/>
          <w:sz w:val="28"/>
          <w:szCs w:val="28"/>
        </w:rPr>
      </w:pPr>
      <w:r>
        <w:rPr>
          <w:rFonts w:eastAsia="黑体" w:hint="eastAsia"/>
          <w:b/>
          <w:sz w:val="28"/>
          <w:szCs w:val="28"/>
        </w:rPr>
        <w:lastRenderedPageBreak/>
        <w:t>者与测试的国外样品、样机的有关数据对比情况。采标情况，以及是</w:t>
      </w:r>
    </w:p>
    <w:p w:rsidR="003B6098" w:rsidRDefault="0003686C">
      <w:pPr>
        <w:adjustRightInd w:val="0"/>
        <w:snapToGrid w:val="0"/>
        <w:rPr>
          <w:rFonts w:eastAsia="黑体"/>
          <w:b/>
          <w:sz w:val="28"/>
          <w:szCs w:val="28"/>
        </w:rPr>
      </w:pPr>
      <w:r>
        <w:rPr>
          <w:rFonts w:eastAsia="黑体" w:hint="eastAsia"/>
          <w:b/>
          <w:sz w:val="28"/>
          <w:szCs w:val="28"/>
        </w:rPr>
        <w:t>否合规引用或采用国际国外标准。</w:t>
      </w:r>
    </w:p>
    <w:p w:rsidR="003B6098" w:rsidRDefault="0003686C">
      <w:pPr>
        <w:pStyle w:val="a5"/>
        <w:spacing w:line="480" w:lineRule="exact"/>
        <w:ind w:firstLine="560"/>
        <w:rPr>
          <w:rFonts w:ascii="Times New Roman"/>
          <w:sz w:val="28"/>
          <w:szCs w:val="28"/>
        </w:rPr>
      </w:pPr>
      <w:r>
        <w:rPr>
          <w:rFonts w:ascii="Times New Roman" w:hint="eastAsia"/>
          <w:sz w:val="28"/>
          <w:szCs w:val="28"/>
        </w:rPr>
        <w:t>本标准引用的标准文件包括《</w:t>
      </w:r>
      <w:r>
        <w:rPr>
          <w:rFonts w:ascii="Times New Roman"/>
          <w:sz w:val="28"/>
          <w:szCs w:val="28"/>
        </w:rPr>
        <w:t>主要造林树种苗木质量分级</w:t>
      </w:r>
      <w:r>
        <w:rPr>
          <w:rFonts w:ascii="Times New Roman" w:hint="eastAsia"/>
          <w:sz w:val="28"/>
          <w:szCs w:val="28"/>
        </w:rPr>
        <w:t>》（</w:t>
      </w:r>
      <w:r>
        <w:rPr>
          <w:rFonts w:ascii="Times New Roman"/>
          <w:sz w:val="28"/>
          <w:szCs w:val="28"/>
        </w:rPr>
        <w:t>GB 6000</w:t>
      </w:r>
      <w:r>
        <w:rPr>
          <w:rFonts w:ascii="Times New Roman" w:hint="eastAsia"/>
          <w:sz w:val="28"/>
          <w:szCs w:val="28"/>
        </w:rPr>
        <w:t>）、《造林技术规程》（</w:t>
      </w:r>
      <w:r>
        <w:rPr>
          <w:rFonts w:ascii="Times New Roman" w:hint="eastAsia"/>
          <w:sz w:val="28"/>
          <w:szCs w:val="28"/>
        </w:rPr>
        <w:t>GB/T 15776</w:t>
      </w:r>
      <w:r>
        <w:rPr>
          <w:rFonts w:ascii="Times New Roman" w:hint="eastAsia"/>
          <w:sz w:val="28"/>
          <w:szCs w:val="28"/>
        </w:rPr>
        <w:t>）、《主要造林树种林地化学除草技术规程》（</w:t>
      </w:r>
      <w:r>
        <w:rPr>
          <w:rFonts w:ascii="Times New Roman" w:hint="eastAsia"/>
          <w:sz w:val="28"/>
          <w:szCs w:val="28"/>
        </w:rPr>
        <w:t>GB/T 15783</w:t>
      </w:r>
      <w:r>
        <w:rPr>
          <w:rFonts w:ascii="Times New Roman" w:hint="eastAsia"/>
          <w:sz w:val="28"/>
          <w:szCs w:val="28"/>
        </w:rPr>
        <w:t>）、</w:t>
      </w:r>
      <w:r>
        <w:rPr>
          <w:rFonts w:ascii="Times New Roman" w:hint="eastAsia"/>
          <w:sz w:val="28"/>
          <w:szCs w:val="28"/>
        </w:rPr>
        <w:t xml:space="preserve">  </w:t>
      </w:r>
      <w:r>
        <w:rPr>
          <w:rFonts w:ascii="Times New Roman" w:hint="eastAsia"/>
          <w:sz w:val="28"/>
          <w:szCs w:val="28"/>
        </w:rPr>
        <w:t>《森林抚育规程》（</w:t>
      </w:r>
      <w:r>
        <w:rPr>
          <w:rFonts w:ascii="Times New Roman" w:hint="eastAsia"/>
          <w:sz w:val="28"/>
          <w:szCs w:val="28"/>
        </w:rPr>
        <w:t>GB/T 15781</w:t>
      </w:r>
      <w:r>
        <w:rPr>
          <w:rFonts w:ascii="Times New Roman" w:hint="eastAsia"/>
          <w:sz w:val="28"/>
          <w:szCs w:val="28"/>
        </w:rPr>
        <w:t>）、《森林采伐作业规程》（</w:t>
      </w:r>
      <w:r>
        <w:rPr>
          <w:rFonts w:ascii="Times New Roman" w:hint="eastAsia"/>
          <w:sz w:val="28"/>
          <w:szCs w:val="28"/>
        </w:rPr>
        <w:t>LY/T 1646</w:t>
      </w:r>
      <w:r>
        <w:rPr>
          <w:rFonts w:ascii="Times New Roman" w:hint="eastAsia"/>
          <w:sz w:val="28"/>
          <w:szCs w:val="28"/>
        </w:rPr>
        <w:t>）、《杉木实生苗培育技术规程》（</w:t>
      </w:r>
      <w:r>
        <w:rPr>
          <w:rFonts w:ascii="Times New Roman" w:hint="eastAsia"/>
          <w:sz w:val="28"/>
          <w:szCs w:val="28"/>
        </w:rPr>
        <w:t>DB44/T 2286</w:t>
      </w:r>
      <w:r>
        <w:rPr>
          <w:rFonts w:ascii="Times New Roman" w:hint="eastAsia"/>
          <w:sz w:val="28"/>
          <w:szCs w:val="28"/>
        </w:rPr>
        <w:t>）。其中，注日期的引用文件，仅该日期对应的版本适用于本文件；不注日期的引用文件，其最新版本（包括所有的修改单）适用于本文件。</w:t>
      </w:r>
      <w:r>
        <w:rPr>
          <w:rFonts w:ascii="Times New Roman" w:hint="eastAsia"/>
          <w:sz w:val="28"/>
          <w:szCs w:val="28"/>
        </w:rPr>
        <w:t xml:space="preserve"> </w:t>
      </w:r>
    </w:p>
    <w:p w:rsidR="003B6098" w:rsidRDefault="003B6098">
      <w:pPr>
        <w:pStyle w:val="a5"/>
        <w:spacing w:line="480" w:lineRule="exact"/>
        <w:ind w:firstLine="560"/>
        <w:rPr>
          <w:rFonts w:ascii="Times New Roman"/>
          <w:sz w:val="28"/>
          <w:szCs w:val="28"/>
        </w:rPr>
      </w:pPr>
    </w:p>
    <w:p w:rsidR="003B6098" w:rsidRDefault="0003686C">
      <w:pPr>
        <w:adjustRightInd w:val="0"/>
        <w:snapToGrid w:val="0"/>
        <w:spacing w:line="360" w:lineRule="auto"/>
        <w:rPr>
          <w:rFonts w:eastAsia="黑体"/>
          <w:b/>
          <w:sz w:val="28"/>
          <w:szCs w:val="28"/>
        </w:rPr>
      </w:pPr>
      <w:r>
        <w:rPr>
          <w:rFonts w:eastAsia="黑体" w:hint="eastAsia"/>
          <w:b/>
          <w:sz w:val="28"/>
          <w:szCs w:val="28"/>
        </w:rPr>
        <w:t>九、</w:t>
      </w:r>
      <w:r>
        <w:rPr>
          <w:rFonts w:eastAsia="黑体" w:hint="eastAsia"/>
          <w:b/>
          <w:sz w:val="28"/>
          <w:szCs w:val="28"/>
        </w:rPr>
        <w:t>涉及专利的有关说明。</w:t>
      </w:r>
    </w:p>
    <w:p w:rsidR="003B6098" w:rsidRDefault="0003686C">
      <w:pPr>
        <w:adjustRightInd w:val="0"/>
        <w:snapToGrid w:val="0"/>
        <w:spacing w:line="360" w:lineRule="auto"/>
        <w:ind w:firstLine="560"/>
        <w:rPr>
          <w:rFonts w:ascii="Arial" w:hAnsi="Arial" w:cs="Arial"/>
          <w:color w:val="000000"/>
          <w:sz w:val="28"/>
          <w:szCs w:val="28"/>
        </w:rPr>
      </w:pPr>
      <w:r>
        <w:rPr>
          <w:rFonts w:ascii="Arial" w:hAnsi="Arial" w:cs="Arial" w:hint="eastAsia"/>
          <w:color w:val="000000"/>
          <w:sz w:val="28"/>
          <w:szCs w:val="28"/>
        </w:rPr>
        <w:t>无。</w:t>
      </w:r>
    </w:p>
    <w:p w:rsidR="003B6098" w:rsidRDefault="0003686C">
      <w:pPr>
        <w:numPr>
          <w:ilvl w:val="0"/>
          <w:numId w:val="6"/>
        </w:numPr>
        <w:adjustRightInd w:val="0"/>
        <w:snapToGrid w:val="0"/>
        <w:spacing w:line="360" w:lineRule="auto"/>
        <w:rPr>
          <w:rFonts w:eastAsia="黑体"/>
          <w:b/>
          <w:sz w:val="28"/>
          <w:szCs w:val="28"/>
        </w:rPr>
      </w:pPr>
      <w:r>
        <w:rPr>
          <w:rFonts w:eastAsia="黑体" w:hint="eastAsia"/>
          <w:b/>
          <w:sz w:val="28"/>
          <w:szCs w:val="28"/>
        </w:rPr>
        <w:t>报批阶段应补充专家审定会情况。</w:t>
      </w:r>
    </w:p>
    <w:p w:rsidR="003B6098" w:rsidRDefault="0003686C">
      <w:pPr>
        <w:adjustRightInd w:val="0"/>
        <w:snapToGrid w:val="0"/>
        <w:spacing w:line="360" w:lineRule="auto"/>
        <w:ind w:firstLineChars="200" w:firstLine="560"/>
        <w:rPr>
          <w:rFonts w:ascii="Arial" w:hAnsi="Arial" w:cs="Arial"/>
          <w:color w:val="000000"/>
          <w:sz w:val="28"/>
          <w:szCs w:val="28"/>
        </w:rPr>
      </w:pPr>
      <w:r>
        <w:rPr>
          <w:rFonts w:ascii="Arial" w:hAnsi="Arial" w:cs="Arial" w:hint="eastAsia"/>
          <w:color w:val="000000"/>
          <w:sz w:val="28"/>
          <w:szCs w:val="28"/>
        </w:rPr>
        <w:t>无。</w:t>
      </w:r>
    </w:p>
    <w:p w:rsidR="003B6098" w:rsidRDefault="0003686C">
      <w:pPr>
        <w:numPr>
          <w:ilvl w:val="0"/>
          <w:numId w:val="6"/>
        </w:numPr>
        <w:adjustRightInd w:val="0"/>
        <w:snapToGrid w:val="0"/>
        <w:spacing w:line="360" w:lineRule="auto"/>
        <w:rPr>
          <w:rFonts w:eastAsia="黑体"/>
          <w:b/>
          <w:sz w:val="28"/>
          <w:szCs w:val="28"/>
        </w:rPr>
      </w:pPr>
      <w:r>
        <w:rPr>
          <w:rFonts w:eastAsia="黑体" w:hint="eastAsia"/>
          <w:b/>
          <w:sz w:val="28"/>
          <w:szCs w:val="28"/>
        </w:rPr>
        <w:t>标准名称变更应详细说明理由并单独拟文申请</w:t>
      </w:r>
      <w:r>
        <w:rPr>
          <w:rFonts w:eastAsia="黑体" w:hint="eastAsia"/>
          <w:b/>
          <w:sz w:val="28"/>
          <w:szCs w:val="28"/>
        </w:rPr>
        <w:t>。</w:t>
      </w:r>
    </w:p>
    <w:p w:rsidR="003B6098" w:rsidRDefault="0003686C">
      <w:pPr>
        <w:adjustRightInd w:val="0"/>
        <w:snapToGrid w:val="0"/>
        <w:spacing w:line="360" w:lineRule="auto"/>
        <w:ind w:firstLine="540"/>
        <w:rPr>
          <w:rFonts w:ascii="Arial" w:hAnsi="Arial" w:cs="Arial"/>
          <w:color w:val="000000"/>
          <w:sz w:val="28"/>
          <w:szCs w:val="28"/>
        </w:rPr>
      </w:pPr>
      <w:r>
        <w:rPr>
          <w:rFonts w:ascii="Arial" w:hAnsi="Arial" w:cs="Arial" w:hint="eastAsia"/>
          <w:color w:val="000000"/>
          <w:sz w:val="28"/>
          <w:szCs w:val="28"/>
        </w:rPr>
        <w:t>无。</w:t>
      </w:r>
    </w:p>
    <w:p w:rsidR="003B6098" w:rsidRDefault="0003686C">
      <w:pPr>
        <w:numPr>
          <w:ilvl w:val="0"/>
          <w:numId w:val="6"/>
        </w:numPr>
        <w:adjustRightInd w:val="0"/>
        <w:snapToGrid w:val="0"/>
        <w:spacing w:line="360" w:lineRule="auto"/>
        <w:rPr>
          <w:rFonts w:eastAsia="黑体"/>
          <w:b/>
          <w:sz w:val="28"/>
          <w:szCs w:val="28"/>
        </w:rPr>
      </w:pPr>
      <w:r>
        <w:rPr>
          <w:rFonts w:eastAsia="黑体" w:hint="eastAsia"/>
          <w:b/>
          <w:sz w:val="28"/>
          <w:szCs w:val="28"/>
        </w:rPr>
        <w:t>编制单位增减应予说明增减原因并单独拟文申请。</w:t>
      </w:r>
    </w:p>
    <w:p w:rsidR="003B6098" w:rsidRDefault="0003686C">
      <w:pPr>
        <w:adjustRightInd w:val="0"/>
        <w:snapToGrid w:val="0"/>
        <w:spacing w:line="360" w:lineRule="auto"/>
        <w:ind w:firstLine="560"/>
        <w:rPr>
          <w:rFonts w:ascii="Arial" w:hAnsi="Arial" w:cs="Arial"/>
          <w:color w:val="000000"/>
          <w:sz w:val="28"/>
          <w:szCs w:val="28"/>
        </w:rPr>
      </w:pPr>
      <w:r>
        <w:rPr>
          <w:rFonts w:ascii="Arial" w:hAnsi="Arial" w:cs="Arial" w:hint="eastAsia"/>
          <w:color w:val="000000"/>
          <w:sz w:val="28"/>
          <w:szCs w:val="28"/>
        </w:rPr>
        <w:t>无。</w:t>
      </w:r>
    </w:p>
    <w:p w:rsidR="003B6098" w:rsidRDefault="0003686C">
      <w:pPr>
        <w:numPr>
          <w:ilvl w:val="0"/>
          <w:numId w:val="6"/>
        </w:numPr>
        <w:adjustRightInd w:val="0"/>
        <w:snapToGrid w:val="0"/>
        <w:spacing w:line="360" w:lineRule="auto"/>
        <w:rPr>
          <w:rFonts w:eastAsia="黑体"/>
          <w:b/>
          <w:sz w:val="28"/>
          <w:szCs w:val="28"/>
        </w:rPr>
      </w:pPr>
      <w:r>
        <w:rPr>
          <w:rFonts w:eastAsia="黑体" w:hint="eastAsia"/>
          <w:b/>
          <w:sz w:val="28"/>
          <w:szCs w:val="28"/>
        </w:rPr>
        <w:t>其他应当说明的事项。</w:t>
      </w:r>
    </w:p>
    <w:p w:rsidR="003B6098" w:rsidRDefault="0003686C">
      <w:pPr>
        <w:adjustRightInd w:val="0"/>
        <w:snapToGrid w:val="0"/>
        <w:spacing w:line="360" w:lineRule="auto"/>
        <w:ind w:firstLine="540"/>
        <w:rPr>
          <w:rFonts w:ascii="Arial" w:hAnsi="Arial" w:cs="Arial"/>
          <w:color w:val="000000"/>
          <w:sz w:val="28"/>
          <w:szCs w:val="28"/>
        </w:rPr>
      </w:pPr>
      <w:r>
        <w:rPr>
          <w:rFonts w:ascii="Arial" w:hAnsi="Arial" w:cs="Arial" w:hint="eastAsia"/>
          <w:color w:val="000000"/>
          <w:sz w:val="28"/>
          <w:szCs w:val="28"/>
        </w:rPr>
        <w:t>无。</w:t>
      </w:r>
    </w:p>
    <w:p w:rsidR="003B6098" w:rsidRDefault="003B6098">
      <w:pPr>
        <w:adjustRightInd w:val="0"/>
        <w:snapToGrid w:val="0"/>
        <w:spacing w:line="360" w:lineRule="auto"/>
        <w:ind w:firstLine="540"/>
        <w:rPr>
          <w:rFonts w:ascii="Arial" w:hAnsi="Arial" w:cs="Arial"/>
          <w:color w:val="000000"/>
          <w:sz w:val="28"/>
          <w:szCs w:val="28"/>
        </w:rPr>
      </w:pPr>
    </w:p>
    <w:p w:rsidR="003B6098" w:rsidRDefault="0003686C">
      <w:pPr>
        <w:adjustRightInd w:val="0"/>
        <w:snapToGrid w:val="0"/>
        <w:rPr>
          <w:rFonts w:eastAsia="黑体"/>
          <w:b/>
          <w:sz w:val="28"/>
          <w:szCs w:val="28"/>
        </w:rPr>
      </w:pPr>
      <w:r>
        <w:rPr>
          <w:rFonts w:eastAsia="黑体" w:hint="eastAsia"/>
          <w:b/>
          <w:sz w:val="28"/>
          <w:szCs w:val="28"/>
        </w:rPr>
        <w:t>十</w:t>
      </w:r>
      <w:r>
        <w:rPr>
          <w:rFonts w:eastAsia="黑体" w:hint="eastAsia"/>
          <w:b/>
          <w:sz w:val="28"/>
          <w:szCs w:val="28"/>
        </w:rPr>
        <w:t>四</w:t>
      </w:r>
      <w:r>
        <w:rPr>
          <w:rFonts w:eastAsia="黑体" w:hint="eastAsia"/>
          <w:b/>
          <w:sz w:val="28"/>
          <w:szCs w:val="28"/>
        </w:rPr>
        <w:t>、贯彻地方标准的要求，以及组织措施、技术措施、过渡期和实</w:t>
      </w:r>
    </w:p>
    <w:p w:rsidR="003B6098" w:rsidRDefault="0003686C">
      <w:pPr>
        <w:adjustRightInd w:val="0"/>
        <w:snapToGrid w:val="0"/>
        <w:rPr>
          <w:rFonts w:eastAsia="黑体"/>
          <w:b/>
          <w:sz w:val="28"/>
          <w:szCs w:val="28"/>
        </w:rPr>
      </w:pPr>
      <w:r>
        <w:rPr>
          <w:rFonts w:eastAsia="黑体" w:hint="eastAsia"/>
          <w:b/>
          <w:sz w:val="28"/>
          <w:szCs w:val="28"/>
        </w:rPr>
        <w:t>施日期等建议。</w:t>
      </w:r>
    </w:p>
    <w:p w:rsidR="003B6098" w:rsidRDefault="0003686C">
      <w:pPr>
        <w:pStyle w:val="a4"/>
        <w:spacing w:after="0" w:line="480" w:lineRule="exact"/>
        <w:ind w:leftChars="0" w:left="0" w:firstLineChars="200" w:firstLine="560"/>
        <w:rPr>
          <w:rFonts w:hAnsi="宋体"/>
          <w:sz w:val="28"/>
          <w:szCs w:val="28"/>
        </w:rPr>
      </w:pPr>
      <w:r>
        <w:rPr>
          <w:rFonts w:ascii="Arial" w:hAnsi="Arial" w:cs="Arial" w:hint="eastAsia"/>
          <w:color w:val="000000"/>
          <w:sz w:val="28"/>
          <w:szCs w:val="28"/>
        </w:rPr>
        <w:t>建议</w:t>
      </w:r>
      <w:r>
        <w:rPr>
          <w:rFonts w:ascii="Arial" w:hAnsi="Arial" w:cs="Arial" w:hint="eastAsia"/>
          <w:color w:val="000000"/>
          <w:sz w:val="28"/>
          <w:szCs w:val="28"/>
        </w:rPr>
        <w:t>该标准</w:t>
      </w:r>
      <w:r>
        <w:rPr>
          <w:rFonts w:ascii="Arial" w:hAnsi="Arial" w:cs="Arial"/>
          <w:color w:val="000000"/>
          <w:sz w:val="28"/>
          <w:szCs w:val="28"/>
        </w:rPr>
        <w:t>审定</w:t>
      </w:r>
      <w:r>
        <w:rPr>
          <w:rFonts w:ascii="Arial" w:hAnsi="Arial" w:cs="Arial" w:hint="eastAsia"/>
          <w:color w:val="000000"/>
          <w:sz w:val="28"/>
          <w:szCs w:val="28"/>
        </w:rPr>
        <w:t>、报批、</w:t>
      </w:r>
      <w:r>
        <w:rPr>
          <w:rFonts w:ascii="Arial" w:hAnsi="Arial" w:cs="Arial"/>
          <w:color w:val="000000"/>
          <w:sz w:val="28"/>
          <w:szCs w:val="28"/>
        </w:rPr>
        <w:t>发布</w:t>
      </w:r>
      <w:r>
        <w:rPr>
          <w:rFonts w:ascii="Arial" w:hAnsi="Arial" w:cs="Arial" w:hint="eastAsia"/>
          <w:color w:val="000000"/>
          <w:sz w:val="28"/>
          <w:szCs w:val="28"/>
        </w:rPr>
        <w:t>后</w:t>
      </w:r>
      <w:r>
        <w:rPr>
          <w:rFonts w:hAnsi="宋体" w:hint="eastAsia"/>
          <w:sz w:val="28"/>
          <w:szCs w:val="28"/>
        </w:rPr>
        <w:t>在粤北、粤中、粤西北、粤东北的低山或丘陵地区内大力宣传、加强执行、重点组织示范，确保标准执行的效果。在实施过程中对发现的问题及时反馈，以利于规程修订和完善。</w:t>
      </w:r>
    </w:p>
    <w:p w:rsidR="003B6098" w:rsidRDefault="003B6098">
      <w:pPr>
        <w:adjustRightInd w:val="0"/>
        <w:snapToGrid w:val="0"/>
        <w:spacing w:line="360" w:lineRule="auto"/>
        <w:rPr>
          <w:rFonts w:eastAsia="黑体"/>
          <w:b/>
          <w:sz w:val="28"/>
          <w:szCs w:val="28"/>
        </w:rPr>
      </w:pPr>
    </w:p>
    <w:p w:rsidR="003B6098" w:rsidRDefault="003B6098"/>
    <w:sectPr w:rsidR="003B6098">
      <w:pgSz w:w="11906" w:h="16838"/>
      <w:pgMar w:top="1440" w:right="1531" w:bottom="1440" w:left="170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4E2365"/>
    <w:multiLevelType w:val="singleLevel"/>
    <w:tmpl w:val="B84E2365"/>
    <w:lvl w:ilvl="0">
      <w:start w:val="1"/>
      <w:numFmt w:val="chineseCounting"/>
      <w:suff w:val="nothing"/>
      <w:lvlText w:val="%1、"/>
      <w:lvlJc w:val="left"/>
      <w:rPr>
        <w:rFonts w:hint="eastAsia"/>
      </w:rPr>
    </w:lvl>
  </w:abstractNum>
  <w:abstractNum w:abstractNumId="1" w15:restartNumberingAfterBreak="0">
    <w:nsid w:val="2F09B586"/>
    <w:multiLevelType w:val="singleLevel"/>
    <w:tmpl w:val="2F09B586"/>
    <w:lvl w:ilvl="0">
      <w:start w:val="10"/>
      <w:numFmt w:val="chineseCounting"/>
      <w:suff w:val="nothing"/>
      <w:lvlText w:val="%1、"/>
      <w:lvlJc w:val="left"/>
      <w:rPr>
        <w:rFonts w:hint="eastAsia"/>
      </w:rPr>
    </w:lvl>
  </w:abstractNum>
  <w:abstractNum w:abstractNumId="2" w15:restartNumberingAfterBreak="0">
    <w:nsid w:val="399B4036"/>
    <w:multiLevelType w:val="multilevel"/>
    <w:tmpl w:val="399B4036"/>
    <w:lvl w:ilvl="0">
      <w:start w:val="1"/>
      <w:numFmt w:val="decimal"/>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3" w15:restartNumberingAfterBreak="0">
    <w:nsid w:val="5919ACA0"/>
    <w:multiLevelType w:val="singleLevel"/>
    <w:tmpl w:val="5919ACA0"/>
    <w:lvl w:ilvl="0">
      <w:start w:val="5"/>
      <w:numFmt w:val="chineseCounting"/>
      <w:suff w:val="nothing"/>
      <w:lvlText w:val="%1、"/>
      <w:lvlJc w:val="left"/>
      <w:rPr>
        <w:rFonts w:hint="eastAsia"/>
      </w:rPr>
    </w:lvl>
  </w:abstractNum>
  <w:abstractNum w:abstractNumId="4" w15:restartNumberingAfterBreak="0">
    <w:nsid w:val="6400082F"/>
    <w:multiLevelType w:val="singleLevel"/>
    <w:tmpl w:val="6400082F"/>
    <w:lvl w:ilvl="0">
      <w:start w:val="6"/>
      <w:numFmt w:val="decimal"/>
      <w:suff w:val="space"/>
      <w:lvlText w:val="%1."/>
      <w:lvlJc w:val="left"/>
    </w:lvl>
  </w:abstractNum>
  <w:abstractNum w:abstractNumId="5"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cs="Times New Roman" w:hint="default"/>
        <w:b/>
        <w:i w:val="0"/>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892888077">
    <w:abstractNumId w:val="5"/>
  </w:num>
  <w:num w:numId="2" w16cid:durableId="1800225689">
    <w:abstractNumId w:val="0"/>
  </w:num>
  <w:num w:numId="3" w16cid:durableId="1324896585">
    <w:abstractNumId w:val="2"/>
  </w:num>
  <w:num w:numId="4" w16cid:durableId="1588617298">
    <w:abstractNumId w:val="4"/>
  </w:num>
  <w:num w:numId="5" w16cid:durableId="2052337705">
    <w:abstractNumId w:val="3"/>
  </w:num>
  <w:num w:numId="6" w16cid:durableId="1179661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hhMDhjMzM0ODJkMGM5YTY3NTgyMWRjODVjN2ZlZmQifQ=="/>
  </w:docVars>
  <w:rsids>
    <w:rsidRoot w:val="4DE707AB"/>
    <w:rsid w:val="0003686C"/>
    <w:rsid w:val="003B6098"/>
    <w:rsid w:val="09B7366C"/>
    <w:rsid w:val="1740524F"/>
    <w:rsid w:val="1C882142"/>
    <w:rsid w:val="203C4502"/>
    <w:rsid w:val="26E62F1A"/>
    <w:rsid w:val="2AF754D0"/>
    <w:rsid w:val="33395E7B"/>
    <w:rsid w:val="353B147B"/>
    <w:rsid w:val="407F5F47"/>
    <w:rsid w:val="42994B9A"/>
    <w:rsid w:val="4D30485E"/>
    <w:rsid w:val="4DE707AB"/>
    <w:rsid w:val="58B3621F"/>
    <w:rsid w:val="5E223473"/>
    <w:rsid w:val="5FF4730D"/>
    <w:rsid w:val="605A18BC"/>
    <w:rsid w:val="61965668"/>
    <w:rsid w:val="765C4F78"/>
    <w:rsid w:val="7C99675E"/>
    <w:rsid w:val="7D1E5086"/>
    <w:rsid w:val="7F36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D2E049-DFFA-4F1D-BEE4-6DABB65A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qFormat/>
    <w:pPr>
      <w:spacing w:after="120"/>
      <w:ind w:leftChars="200" w:left="420"/>
    </w:pPr>
  </w:style>
  <w:style w:type="paragraph" w:customStyle="1" w:styleId="a5">
    <w:name w:val="段"/>
    <w:qFormat/>
    <w:pPr>
      <w:autoSpaceDE w:val="0"/>
      <w:autoSpaceDN w:val="0"/>
      <w:ind w:firstLineChars="200" w:firstLine="200"/>
      <w:jc w:val="both"/>
    </w:pPr>
    <w:rPr>
      <w:rFonts w:ascii="宋体"/>
      <w:sz w:val="21"/>
    </w:rPr>
  </w:style>
  <w:style w:type="paragraph" w:customStyle="1" w:styleId="a">
    <w:name w:val="标准文件_章标题"/>
    <w:next w:val="a6"/>
    <w:qFormat/>
    <w:pPr>
      <w:numPr>
        <w:ilvl w:val="1"/>
        <w:numId w:val="1"/>
      </w:numPr>
      <w:spacing w:beforeLines="100" w:before="100" w:afterLines="100" w:after="100"/>
      <w:jc w:val="both"/>
      <w:outlineLvl w:val="0"/>
    </w:pPr>
    <w:rPr>
      <w:rFonts w:ascii="黑体" w:eastAsia="黑体"/>
      <w:sz w:val="21"/>
    </w:rPr>
  </w:style>
  <w:style w:type="paragraph" w:customStyle="1" w:styleId="a6">
    <w:name w:val="标准文件_段"/>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孟景祥</cp:lastModifiedBy>
  <cp:revision>2</cp:revision>
  <dcterms:created xsi:type="dcterms:W3CDTF">2023-08-15T06:32:00Z</dcterms:created>
  <dcterms:modified xsi:type="dcterms:W3CDTF">2023-08-15T06:32:00Z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57D6869C579D469DA74418369EA6049D_11</vt:lpwstr>
  </property>
</Properties>
</file>