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5378E" w14:textId="4B5D634B" w:rsidR="00901BA0" w:rsidRPr="004406E6" w:rsidRDefault="00901BA0" w:rsidP="00901BA0">
      <w:pPr>
        <w:jc w:val="center"/>
        <w:rPr>
          <w:rFonts w:ascii="楷体_GB2312" w:eastAsia="楷体_GB2312" w:hAnsi="Times New Roman" w:cs="Times New Roman"/>
          <w:b/>
          <w:bCs/>
          <w:sz w:val="32"/>
          <w:szCs w:val="32"/>
        </w:rPr>
      </w:pPr>
      <w:r w:rsidRPr="004406E6">
        <w:rPr>
          <w:rFonts w:ascii="楷体_GB2312" w:eastAsia="楷体_GB2312" w:hAnsi="Times New Roman" w:cs="Times New Roman" w:hint="eastAsia"/>
          <w:b/>
          <w:bCs/>
          <w:sz w:val="32"/>
          <w:szCs w:val="32"/>
        </w:rPr>
        <w:t>《</w:t>
      </w:r>
      <w:r w:rsidR="0065378A" w:rsidRPr="004406E6">
        <w:rPr>
          <w:rFonts w:ascii="楷体_GB2312" w:eastAsia="楷体_GB2312" w:hAnsi="Times New Roman" w:cs="Times New Roman" w:hint="eastAsia"/>
          <w:b/>
          <w:bCs/>
          <w:sz w:val="32"/>
          <w:szCs w:val="32"/>
        </w:rPr>
        <w:t>雷州半岛地带性植被恢复技术规程</w:t>
      </w:r>
      <w:r w:rsidRPr="004406E6">
        <w:rPr>
          <w:rFonts w:ascii="楷体_GB2312" w:eastAsia="楷体_GB2312" w:hAnsi="Times New Roman" w:cs="Times New Roman" w:hint="eastAsia"/>
          <w:b/>
          <w:bCs/>
          <w:sz w:val="32"/>
          <w:szCs w:val="32"/>
        </w:rPr>
        <w:t>》编制说明</w:t>
      </w:r>
    </w:p>
    <w:p w14:paraId="1473F7E2" w14:textId="77777777" w:rsidR="003E2F4A" w:rsidRPr="00D61D99" w:rsidRDefault="003E2F4A" w:rsidP="00901BA0">
      <w:pPr>
        <w:rPr>
          <w:rFonts w:ascii="Times New Roman" w:eastAsia="黑体" w:hAnsi="Times New Roman" w:cs="Times New Roman"/>
          <w:sz w:val="30"/>
          <w:szCs w:val="30"/>
        </w:rPr>
      </w:pPr>
    </w:p>
    <w:p w14:paraId="2C33B0CB" w14:textId="4E1B9D72" w:rsidR="002379DD" w:rsidRPr="00D61D99" w:rsidRDefault="00901BA0" w:rsidP="00901BA0">
      <w:pPr>
        <w:rPr>
          <w:rFonts w:ascii="Times New Roman" w:eastAsia="黑体" w:hAnsi="Times New Roman" w:cs="Times New Roman"/>
          <w:sz w:val="30"/>
          <w:szCs w:val="30"/>
        </w:rPr>
      </w:pPr>
      <w:r w:rsidRPr="00D61D99">
        <w:rPr>
          <w:rFonts w:ascii="Times New Roman" w:eastAsia="黑体" w:hAnsi="Times New Roman" w:cs="Times New Roman"/>
          <w:sz w:val="30"/>
          <w:szCs w:val="30"/>
        </w:rPr>
        <w:t>一、工作简况</w:t>
      </w:r>
    </w:p>
    <w:p w14:paraId="74877882" w14:textId="33E13E21" w:rsidR="00901BA0" w:rsidRPr="00D61D99" w:rsidRDefault="00703C23" w:rsidP="000678DD">
      <w:pPr>
        <w:widowControl/>
        <w:spacing w:line="360" w:lineRule="auto"/>
        <w:ind w:firstLineChars="202" w:firstLine="566"/>
        <w:rPr>
          <w:rFonts w:ascii="Times New Roman" w:eastAsia="仿宋" w:hAnsi="Times New Roman" w:cs="Times New Roman"/>
          <w:sz w:val="30"/>
          <w:szCs w:val="30"/>
        </w:rPr>
      </w:pPr>
      <w:r w:rsidRPr="00D61D99">
        <w:rPr>
          <w:rFonts w:ascii="Times New Roman" w:eastAsia="仿宋_GB2312" w:hAnsi="Times New Roman" w:cs="Times New Roman"/>
          <w:sz w:val="28"/>
          <w:szCs w:val="28"/>
        </w:rPr>
        <w:t>根据《广东省市场监督管理局关于批准下达</w:t>
      </w:r>
      <w:r w:rsidRPr="00D61D99">
        <w:rPr>
          <w:rFonts w:ascii="Times New Roman" w:eastAsia="仿宋_GB2312" w:hAnsi="Times New Roman" w:cs="Times New Roman"/>
          <w:sz w:val="28"/>
          <w:szCs w:val="28"/>
        </w:rPr>
        <w:t xml:space="preserve"> 2020 </w:t>
      </w:r>
      <w:r w:rsidRPr="00D61D99">
        <w:rPr>
          <w:rFonts w:ascii="Times New Roman" w:eastAsia="仿宋_GB2312" w:hAnsi="Times New Roman" w:cs="Times New Roman"/>
          <w:sz w:val="28"/>
          <w:szCs w:val="28"/>
        </w:rPr>
        <w:t>年第二批广东省地方标准制修订计划项目的通知》（</w:t>
      </w:r>
      <w:proofErr w:type="gramStart"/>
      <w:r w:rsidRPr="00D61D99">
        <w:rPr>
          <w:rFonts w:ascii="Times New Roman" w:eastAsia="仿宋_GB2312" w:hAnsi="Times New Roman" w:cs="Times New Roman"/>
          <w:sz w:val="28"/>
          <w:szCs w:val="28"/>
        </w:rPr>
        <w:t>粤市监标准</w:t>
      </w:r>
      <w:proofErr w:type="gramEnd"/>
      <w:r w:rsidRPr="00D61D99">
        <w:rPr>
          <w:rFonts w:ascii="Times New Roman" w:eastAsia="仿宋_GB2312" w:hAnsi="Times New Roman" w:cs="Times New Roman"/>
          <w:sz w:val="28"/>
          <w:szCs w:val="28"/>
        </w:rPr>
        <w:t>〔</w:t>
      </w:r>
      <w:r w:rsidRPr="00D61D99">
        <w:rPr>
          <w:rFonts w:ascii="Times New Roman" w:eastAsia="仿宋_GB2312" w:hAnsi="Times New Roman" w:cs="Times New Roman"/>
          <w:sz w:val="28"/>
          <w:szCs w:val="28"/>
        </w:rPr>
        <w:t>2021</w:t>
      </w:r>
      <w:r w:rsidRPr="00D61D99">
        <w:rPr>
          <w:rFonts w:ascii="Times New Roman" w:eastAsia="仿宋_GB2312" w:hAnsi="Times New Roman" w:cs="Times New Roman"/>
          <w:sz w:val="28"/>
          <w:szCs w:val="28"/>
        </w:rPr>
        <w:t>〕</w:t>
      </w:r>
      <w:r w:rsidRPr="00D61D99">
        <w:rPr>
          <w:rFonts w:ascii="Times New Roman" w:eastAsia="仿宋_GB2312" w:hAnsi="Times New Roman" w:cs="Times New Roman"/>
          <w:sz w:val="28"/>
          <w:szCs w:val="28"/>
        </w:rPr>
        <w:t xml:space="preserve">25 </w:t>
      </w:r>
      <w:r w:rsidRPr="00D61D99">
        <w:rPr>
          <w:rFonts w:ascii="Times New Roman" w:eastAsia="仿宋_GB2312" w:hAnsi="Times New Roman" w:cs="Times New Roman"/>
          <w:sz w:val="28"/>
          <w:szCs w:val="28"/>
        </w:rPr>
        <w:t>号）</w:t>
      </w:r>
      <w:r w:rsidR="00DF7F16" w:rsidRPr="00D61D99">
        <w:rPr>
          <w:rFonts w:ascii="Times New Roman" w:eastAsia="仿宋_GB2312" w:hAnsi="Times New Roman" w:cs="Times New Roman"/>
          <w:sz w:val="28"/>
          <w:szCs w:val="28"/>
        </w:rPr>
        <w:t>，</w:t>
      </w:r>
      <w:r w:rsidR="001C088B" w:rsidRPr="00D61D99">
        <w:rPr>
          <w:rFonts w:ascii="Times New Roman" w:eastAsia="仿宋_GB2312" w:hAnsi="Times New Roman" w:cs="Times New Roman"/>
          <w:sz w:val="28"/>
          <w:szCs w:val="28"/>
        </w:rPr>
        <w:t>广东省市场监督管理局于</w:t>
      </w:r>
      <w:r w:rsidR="001C088B" w:rsidRPr="00D61D99">
        <w:rPr>
          <w:rFonts w:ascii="Times New Roman" w:eastAsia="仿宋_GB2312" w:hAnsi="Times New Roman" w:cs="Times New Roman"/>
          <w:sz w:val="28"/>
          <w:szCs w:val="28"/>
        </w:rPr>
        <w:t>2021</w:t>
      </w:r>
      <w:r w:rsidR="001C088B" w:rsidRPr="00D61D99">
        <w:rPr>
          <w:rFonts w:ascii="Times New Roman" w:eastAsia="仿宋_GB2312" w:hAnsi="Times New Roman" w:cs="Times New Roman"/>
          <w:sz w:val="28"/>
          <w:szCs w:val="28"/>
        </w:rPr>
        <w:t>年</w:t>
      </w:r>
      <w:r w:rsidR="001C088B" w:rsidRPr="00D61D99">
        <w:rPr>
          <w:rFonts w:ascii="Times New Roman" w:eastAsia="仿宋_GB2312" w:hAnsi="Times New Roman" w:cs="Times New Roman"/>
          <w:sz w:val="28"/>
          <w:szCs w:val="28"/>
        </w:rPr>
        <w:t>1</w:t>
      </w:r>
      <w:r w:rsidR="001C088B" w:rsidRPr="00D61D99">
        <w:rPr>
          <w:rFonts w:ascii="Times New Roman" w:eastAsia="仿宋_GB2312" w:hAnsi="Times New Roman" w:cs="Times New Roman"/>
          <w:sz w:val="28"/>
          <w:szCs w:val="28"/>
        </w:rPr>
        <w:t>月</w:t>
      </w:r>
      <w:r w:rsidR="001C088B" w:rsidRPr="00D61D99">
        <w:rPr>
          <w:rFonts w:ascii="Times New Roman" w:eastAsia="仿宋_GB2312" w:hAnsi="Times New Roman" w:cs="Times New Roman"/>
          <w:sz w:val="28"/>
          <w:szCs w:val="28"/>
        </w:rPr>
        <w:t>15</w:t>
      </w:r>
      <w:r w:rsidR="001C088B" w:rsidRPr="00D61D99">
        <w:rPr>
          <w:rFonts w:ascii="Times New Roman" w:eastAsia="仿宋_GB2312" w:hAnsi="Times New Roman" w:cs="Times New Roman"/>
          <w:sz w:val="28"/>
          <w:szCs w:val="28"/>
        </w:rPr>
        <w:t>日下达</w:t>
      </w:r>
      <w:r w:rsidR="002379DD" w:rsidRPr="00D61D99">
        <w:rPr>
          <w:rFonts w:ascii="Times New Roman" w:hAnsi="Times New Roman" w:cs="Times New Roman"/>
          <w:sz w:val="28"/>
          <w:szCs w:val="28"/>
        </w:rPr>
        <w:t>《</w:t>
      </w:r>
      <w:r w:rsidR="002379DD" w:rsidRPr="00D61D99">
        <w:rPr>
          <w:rFonts w:ascii="Times New Roman" w:eastAsia="仿宋_GB2312" w:hAnsi="Times New Roman" w:cs="Times New Roman"/>
          <w:sz w:val="28"/>
          <w:szCs w:val="28"/>
        </w:rPr>
        <w:t>雷州半岛地带性植被恢复技术规程》</w:t>
      </w:r>
      <w:r w:rsidR="001C088B" w:rsidRPr="00D61D99">
        <w:rPr>
          <w:rFonts w:ascii="Times New Roman" w:eastAsia="仿宋_GB2312" w:hAnsi="Times New Roman" w:cs="Times New Roman"/>
          <w:sz w:val="28"/>
          <w:szCs w:val="28"/>
        </w:rPr>
        <w:t>等标准制修订任务至广东省林业局；</w:t>
      </w:r>
      <w:r w:rsidR="001C088B" w:rsidRPr="00D61D99">
        <w:rPr>
          <w:rFonts w:ascii="Times New Roman" w:eastAsia="仿宋_GB2312" w:hAnsi="Times New Roman" w:cs="Times New Roman"/>
          <w:sz w:val="28"/>
          <w:szCs w:val="28"/>
        </w:rPr>
        <w:t>2021</w:t>
      </w:r>
      <w:r w:rsidR="001C088B" w:rsidRPr="00D61D99">
        <w:rPr>
          <w:rFonts w:ascii="Times New Roman" w:eastAsia="仿宋_GB2312" w:hAnsi="Times New Roman" w:cs="Times New Roman"/>
          <w:sz w:val="28"/>
          <w:szCs w:val="28"/>
        </w:rPr>
        <w:t>年</w:t>
      </w:r>
      <w:r w:rsidR="001C088B" w:rsidRPr="00D61D99">
        <w:rPr>
          <w:rFonts w:ascii="Times New Roman" w:eastAsia="仿宋_GB2312" w:hAnsi="Times New Roman" w:cs="Times New Roman"/>
          <w:sz w:val="28"/>
          <w:szCs w:val="28"/>
        </w:rPr>
        <w:t>4</w:t>
      </w:r>
      <w:r w:rsidR="001C088B" w:rsidRPr="00D61D99">
        <w:rPr>
          <w:rFonts w:ascii="Times New Roman" w:eastAsia="仿宋_GB2312" w:hAnsi="Times New Roman" w:cs="Times New Roman"/>
          <w:sz w:val="28"/>
          <w:szCs w:val="28"/>
        </w:rPr>
        <w:t>月</w:t>
      </w:r>
      <w:r w:rsidR="001C088B" w:rsidRPr="00D61D99">
        <w:rPr>
          <w:rFonts w:ascii="Times New Roman" w:eastAsia="仿宋_GB2312" w:hAnsi="Times New Roman" w:cs="Times New Roman"/>
          <w:sz w:val="28"/>
          <w:szCs w:val="28"/>
        </w:rPr>
        <w:t>8</w:t>
      </w:r>
      <w:r w:rsidR="001C088B" w:rsidRPr="00D61D99">
        <w:rPr>
          <w:rFonts w:ascii="Times New Roman" w:eastAsia="仿宋_GB2312" w:hAnsi="Times New Roman" w:cs="Times New Roman"/>
          <w:sz w:val="28"/>
          <w:szCs w:val="28"/>
        </w:rPr>
        <w:t>日，项目管理部门广东省林业局科技与交流合作处</w:t>
      </w:r>
      <w:r w:rsidR="000678DD" w:rsidRPr="00D61D99">
        <w:rPr>
          <w:rFonts w:ascii="Times New Roman" w:eastAsia="仿宋_GB2312" w:hAnsi="Times New Roman" w:cs="Times New Roman"/>
          <w:sz w:val="28"/>
          <w:szCs w:val="28"/>
        </w:rPr>
        <w:t>同</w:t>
      </w:r>
      <w:r w:rsidR="001C088B" w:rsidRPr="00D61D99">
        <w:rPr>
          <w:rFonts w:ascii="Times New Roman" w:eastAsia="仿宋_GB2312" w:hAnsi="Times New Roman" w:cs="Times New Roman"/>
          <w:sz w:val="28"/>
          <w:szCs w:val="28"/>
        </w:rPr>
        <w:t>项目承担单位中国林业科学研究院热带林业研究所签订了</w:t>
      </w:r>
      <w:r w:rsidR="000678DD" w:rsidRPr="00D61D99">
        <w:rPr>
          <w:rFonts w:ascii="Times New Roman" w:eastAsia="仿宋_GB2312" w:hAnsi="Times New Roman" w:cs="Times New Roman"/>
          <w:sz w:val="28"/>
          <w:szCs w:val="28"/>
        </w:rPr>
        <w:t>广东省地方标准制（修）订林业项目合同，</w:t>
      </w:r>
      <w:r w:rsidR="000678DD" w:rsidRPr="00D61D99">
        <w:rPr>
          <w:rFonts w:ascii="Times New Roman" w:hAnsi="Times New Roman" w:cs="Times New Roman"/>
          <w:sz w:val="28"/>
          <w:szCs w:val="28"/>
        </w:rPr>
        <w:t>《</w:t>
      </w:r>
      <w:r w:rsidR="000678DD" w:rsidRPr="00D61D99">
        <w:rPr>
          <w:rFonts w:ascii="Times New Roman" w:eastAsia="仿宋_GB2312" w:hAnsi="Times New Roman" w:cs="Times New Roman"/>
          <w:sz w:val="28"/>
          <w:szCs w:val="28"/>
        </w:rPr>
        <w:t>雷州半岛地带性植被恢复技术规程》</w:t>
      </w:r>
      <w:r w:rsidR="001C088B" w:rsidRPr="00D61D99">
        <w:rPr>
          <w:rFonts w:ascii="Times New Roman" w:eastAsia="仿宋_GB2312" w:hAnsi="Times New Roman" w:cs="Times New Roman"/>
          <w:sz w:val="28"/>
          <w:szCs w:val="28"/>
        </w:rPr>
        <w:t>中</w:t>
      </w:r>
      <w:r w:rsidR="00DF7F16" w:rsidRPr="00D61D99">
        <w:rPr>
          <w:rFonts w:ascii="Times New Roman" w:eastAsia="仿宋_GB2312" w:hAnsi="Times New Roman" w:cs="Times New Roman"/>
          <w:sz w:val="28"/>
          <w:szCs w:val="28"/>
        </w:rPr>
        <w:t>获得正式立项</w:t>
      </w:r>
      <w:r w:rsidR="000678DD" w:rsidRPr="00D61D99">
        <w:rPr>
          <w:rFonts w:ascii="Times New Roman" w:eastAsia="仿宋_GB2312" w:hAnsi="Times New Roman" w:cs="Times New Roman"/>
          <w:sz w:val="28"/>
          <w:szCs w:val="28"/>
        </w:rPr>
        <w:t>（</w:t>
      </w:r>
      <w:r w:rsidR="002379DD" w:rsidRPr="00D61D99">
        <w:rPr>
          <w:rFonts w:ascii="Times New Roman" w:eastAsia="仿宋_GB2312" w:hAnsi="Times New Roman" w:cs="Times New Roman"/>
          <w:sz w:val="28"/>
          <w:szCs w:val="28"/>
        </w:rPr>
        <w:t>合同编号为</w:t>
      </w:r>
      <w:r w:rsidR="002379DD" w:rsidRPr="00D61D99">
        <w:rPr>
          <w:rFonts w:ascii="Times New Roman" w:eastAsia="仿宋_GB2312" w:hAnsi="Times New Roman" w:cs="Times New Roman"/>
          <w:sz w:val="28"/>
          <w:szCs w:val="28"/>
        </w:rPr>
        <w:t>202</w:t>
      </w:r>
      <w:r w:rsidR="00C63E9E" w:rsidRPr="00D61D99">
        <w:rPr>
          <w:rFonts w:ascii="Times New Roman" w:eastAsia="仿宋_GB2312" w:hAnsi="Times New Roman" w:cs="Times New Roman"/>
          <w:sz w:val="28"/>
          <w:szCs w:val="28"/>
        </w:rPr>
        <w:t>0</w:t>
      </w:r>
      <w:r w:rsidR="002379DD" w:rsidRPr="00D61D99">
        <w:rPr>
          <w:rFonts w:ascii="Times New Roman" w:eastAsia="仿宋_GB2312" w:hAnsi="Times New Roman" w:cs="Times New Roman"/>
          <w:sz w:val="28"/>
          <w:szCs w:val="28"/>
        </w:rPr>
        <w:t>-DB-</w:t>
      </w:r>
      <w:r w:rsidR="00C63E9E" w:rsidRPr="00D61D99">
        <w:rPr>
          <w:rFonts w:ascii="Times New Roman" w:eastAsia="仿宋_GB2312" w:hAnsi="Times New Roman" w:cs="Times New Roman"/>
          <w:sz w:val="28"/>
          <w:szCs w:val="28"/>
        </w:rPr>
        <w:t>12</w:t>
      </w:r>
      <w:r w:rsidR="000678DD" w:rsidRPr="00D61D99">
        <w:rPr>
          <w:rFonts w:ascii="Times New Roman" w:eastAsia="仿宋_GB2312" w:hAnsi="Times New Roman" w:cs="Times New Roman"/>
          <w:sz w:val="28"/>
          <w:szCs w:val="28"/>
        </w:rPr>
        <w:t>）</w:t>
      </w:r>
      <w:r w:rsidR="002379DD" w:rsidRPr="00D61D99">
        <w:rPr>
          <w:rFonts w:ascii="Times New Roman" w:eastAsia="仿宋_GB2312" w:hAnsi="Times New Roman" w:cs="Times New Roman"/>
          <w:sz w:val="28"/>
          <w:szCs w:val="28"/>
        </w:rPr>
        <w:t>，</w:t>
      </w:r>
      <w:r w:rsidR="000678DD" w:rsidRPr="00D61D99">
        <w:rPr>
          <w:rFonts w:ascii="Times New Roman" w:eastAsia="仿宋_GB2312" w:hAnsi="Times New Roman" w:cs="Times New Roman"/>
          <w:sz w:val="28"/>
          <w:szCs w:val="28"/>
        </w:rPr>
        <w:t>项目</w:t>
      </w:r>
      <w:r w:rsidR="002379DD" w:rsidRPr="00D61D99">
        <w:rPr>
          <w:rFonts w:ascii="Times New Roman" w:eastAsia="仿宋_GB2312" w:hAnsi="Times New Roman" w:cs="Times New Roman"/>
          <w:sz w:val="28"/>
          <w:szCs w:val="28"/>
        </w:rPr>
        <w:t>起止年限为</w:t>
      </w:r>
      <w:r w:rsidR="002379DD" w:rsidRPr="00D61D99">
        <w:rPr>
          <w:rFonts w:ascii="Times New Roman" w:eastAsia="仿宋_GB2312" w:hAnsi="Times New Roman" w:cs="Times New Roman"/>
          <w:sz w:val="28"/>
          <w:szCs w:val="28"/>
        </w:rPr>
        <w:t>2021</w:t>
      </w:r>
      <w:r w:rsidR="002379DD" w:rsidRPr="00D61D99">
        <w:rPr>
          <w:rFonts w:ascii="Times New Roman" w:eastAsia="仿宋_GB2312" w:hAnsi="Times New Roman" w:cs="Times New Roman"/>
          <w:sz w:val="28"/>
          <w:szCs w:val="28"/>
        </w:rPr>
        <w:t>年</w:t>
      </w:r>
      <w:r w:rsidR="00C63E9E" w:rsidRPr="00D61D99">
        <w:rPr>
          <w:rFonts w:ascii="Times New Roman" w:eastAsia="仿宋_GB2312" w:hAnsi="Times New Roman" w:cs="Times New Roman"/>
          <w:sz w:val="28"/>
          <w:szCs w:val="28"/>
        </w:rPr>
        <w:t>1</w:t>
      </w:r>
      <w:r w:rsidR="002379DD" w:rsidRPr="00D61D99">
        <w:rPr>
          <w:rFonts w:ascii="Times New Roman" w:eastAsia="仿宋_GB2312" w:hAnsi="Times New Roman" w:cs="Times New Roman"/>
          <w:sz w:val="28"/>
          <w:szCs w:val="28"/>
        </w:rPr>
        <w:t>月</w:t>
      </w:r>
      <w:r w:rsidR="002379DD" w:rsidRPr="00D61D99">
        <w:rPr>
          <w:rFonts w:ascii="Times New Roman" w:eastAsia="仿宋_GB2312" w:hAnsi="Times New Roman" w:cs="Times New Roman"/>
          <w:sz w:val="28"/>
          <w:szCs w:val="28"/>
        </w:rPr>
        <w:t>-202</w:t>
      </w:r>
      <w:r w:rsidR="00C63E9E" w:rsidRPr="00D61D99">
        <w:rPr>
          <w:rFonts w:ascii="Times New Roman" w:eastAsia="仿宋_GB2312" w:hAnsi="Times New Roman" w:cs="Times New Roman"/>
          <w:sz w:val="28"/>
          <w:szCs w:val="28"/>
        </w:rPr>
        <w:t>2</w:t>
      </w:r>
      <w:r w:rsidR="002379DD" w:rsidRPr="00D61D99">
        <w:rPr>
          <w:rFonts w:ascii="Times New Roman" w:eastAsia="仿宋_GB2312" w:hAnsi="Times New Roman" w:cs="Times New Roman"/>
          <w:sz w:val="28"/>
          <w:szCs w:val="28"/>
        </w:rPr>
        <w:t>年</w:t>
      </w:r>
      <w:r w:rsidR="00C63E9E" w:rsidRPr="00D61D99">
        <w:rPr>
          <w:rFonts w:ascii="Times New Roman" w:eastAsia="仿宋_GB2312" w:hAnsi="Times New Roman" w:cs="Times New Roman"/>
          <w:sz w:val="28"/>
          <w:szCs w:val="28"/>
        </w:rPr>
        <w:t>12</w:t>
      </w:r>
      <w:r w:rsidR="002379DD" w:rsidRPr="00D61D99">
        <w:rPr>
          <w:rFonts w:ascii="Times New Roman" w:eastAsia="仿宋_GB2312" w:hAnsi="Times New Roman" w:cs="Times New Roman"/>
          <w:sz w:val="28"/>
          <w:szCs w:val="28"/>
        </w:rPr>
        <w:t>月。签订合同后，</w:t>
      </w:r>
      <w:r w:rsidR="000678DD" w:rsidRPr="00D61D99">
        <w:rPr>
          <w:rFonts w:ascii="Times New Roman" w:eastAsia="仿宋_GB2312" w:hAnsi="Times New Roman" w:cs="Times New Roman"/>
          <w:sz w:val="28"/>
          <w:szCs w:val="28"/>
        </w:rPr>
        <w:t>承担单位着手</w:t>
      </w:r>
      <w:r w:rsidR="002379DD" w:rsidRPr="00D61D99">
        <w:rPr>
          <w:rFonts w:ascii="Times New Roman" w:eastAsia="仿宋_GB2312" w:hAnsi="Times New Roman" w:cs="Times New Roman"/>
          <w:sz w:val="28"/>
          <w:szCs w:val="28"/>
        </w:rPr>
        <w:t>开展</w:t>
      </w:r>
      <w:r w:rsidR="000678DD" w:rsidRPr="00D61D99">
        <w:rPr>
          <w:rFonts w:ascii="Times New Roman" w:eastAsia="仿宋_GB2312" w:hAnsi="Times New Roman" w:cs="Times New Roman"/>
          <w:sz w:val="28"/>
          <w:szCs w:val="28"/>
        </w:rPr>
        <w:t>了该标准相关制订工作</w:t>
      </w:r>
      <w:r w:rsidR="002379DD" w:rsidRPr="00D61D99">
        <w:rPr>
          <w:rFonts w:ascii="Times New Roman" w:eastAsia="仿宋_GB2312" w:hAnsi="Times New Roman" w:cs="Times New Roman"/>
          <w:sz w:val="28"/>
          <w:szCs w:val="28"/>
        </w:rPr>
        <w:t>。</w:t>
      </w:r>
    </w:p>
    <w:p w14:paraId="0C26FEE7" w14:textId="5E942EA5" w:rsidR="00901BA0" w:rsidRPr="00D61D99" w:rsidRDefault="00901BA0" w:rsidP="00901BA0">
      <w:pPr>
        <w:rPr>
          <w:rFonts w:ascii="Times New Roman" w:eastAsia="黑体" w:hAnsi="Times New Roman" w:cs="Times New Roman"/>
          <w:sz w:val="30"/>
          <w:szCs w:val="30"/>
        </w:rPr>
      </w:pPr>
      <w:r w:rsidRPr="00D61D99">
        <w:rPr>
          <w:rFonts w:ascii="Times New Roman" w:eastAsia="黑体" w:hAnsi="Times New Roman" w:cs="Times New Roman"/>
          <w:sz w:val="30"/>
          <w:szCs w:val="30"/>
        </w:rPr>
        <w:t>二、立项的必要性，包括行业发展现状，痛点，拟解</w:t>
      </w:r>
      <w:r w:rsidR="00686D9B" w:rsidRPr="00D61D99">
        <w:rPr>
          <w:rFonts w:ascii="Times New Roman" w:eastAsia="黑体" w:hAnsi="Times New Roman" w:cs="Times New Roman"/>
          <w:sz w:val="30"/>
          <w:szCs w:val="30"/>
        </w:rPr>
        <w:t>决</w:t>
      </w:r>
      <w:r w:rsidRPr="00D61D99">
        <w:rPr>
          <w:rFonts w:ascii="Times New Roman" w:eastAsia="黑体" w:hAnsi="Times New Roman" w:cs="Times New Roman"/>
          <w:sz w:val="30"/>
          <w:szCs w:val="30"/>
        </w:rPr>
        <w:t>的问题</w:t>
      </w:r>
    </w:p>
    <w:p w14:paraId="5FE2F2E1" w14:textId="77777777" w:rsidR="000D7AF6" w:rsidRPr="00D61D99" w:rsidRDefault="00AA3AA8" w:rsidP="000D7AF6">
      <w:pPr>
        <w:widowControl/>
        <w:spacing w:line="360" w:lineRule="auto"/>
        <w:ind w:firstLineChars="202" w:firstLine="566"/>
        <w:rPr>
          <w:rFonts w:ascii="Times New Roman" w:eastAsia="仿宋_GB2312" w:hAnsi="Times New Roman" w:cs="Times New Roman"/>
          <w:sz w:val="28"/>
          <w:szCs w:val="28"/>
        </w:rPr>
      </w:pPr>
      <w:r w:rsidRPr="00D61D99">
        <w:rPr>
          <w:rFonts w:ascii="Times New Roman" w:eastAsia="仿宋_GB2312" w:hAnsi="Times New Roman" w:cs="Times New Roman"/>
          <w:sz w:val="28"/>
          <w:szCs w:val="28"/>
        </w:rPr>
        <w:t>近几十年来，受气候变化与生产活动等因素影响，雷州半岛出现了地带性森林植被消失、土壤质量下降、生物多样性减少、生态系统退化等现实或潜在的生态危机，给区域经济社会发展和生态安全带来了巨大损害。实施雷州半岛生态修复刻不容缓，已成为广东省区域经济可持续发展的重大战略需求</w:t>
      </w:r>
      <w:r w:rsidR="000D7AF6" w:rsidRPr="00D61D99">
        <w:rPr>
          <w:rFonts w:ascii="Times New Roman" w:eastAsia="仿宋_GB2312" w:hAnsi="Times New Roman" w:cs="Times New Roman"/>
          <w:sz w:val="28"/>
          <w:szCs w:val="28"/>
        </w:rPr>
        <w:t>。</w:t>
      </w:r>
      <w:r w:rsidR="000D7AF6" w:rsidRPr="00D61D99">
        <w:rPr>
          <w:rFonts w:ascii="Times New Roman" w:eastAsia="仿宋_GB2312" w:hAnsi="Times New Roman" w:cs="Times New Roman"/>
          <w:sz w:val="28"/>
          <w:szCs w:val="28"/>
        </w:rPr>
        <w:t xml:space="preserve">2016 </w:t>
      </w:r>
      <w:r w:rsidR="000D7AF6" w:rsidRPr="00D61D99">
        <w:rPr>
          <w:rFonts w:ascii="Times New Roman" w:eastAsia="仿宋_GB2312" w:hAnsi="Times New Roman" w:cs="Times New Roman"/>
          <w:sz w:val="28"/>
          <w:szCs w:val="28"/>
        </w:rPr>
        <w:t>年</w:t>
      </w:r>
      <w:r w:rsidR="000D7AF6" w:rsidRPr="00D61D99">
        <w:rPr>
          <w:rFonts w:ascii="Times New Roman" w:eastAsia="仿宋_GB2312" w:hAnsi="Times New Roman" w:cs="Times New Roman"/>
          <w:sz w:val="28"/>
          <w:szCs w:val="28"/>
        </w:rPr>
        <w:t>5</w:t>
      </w:r>
      <w:r w:rsidR="000D7AF6" w:rsidRPr="00D61D99">
        <w:rPr>
          <w:rFonts w:ascii="Times New Roman" w:eastAsia="仿宋_GB2312" w:hAnsi="Times New Roman" w:cs="Times New Roman"/>
          <w:sz w:val="28"/>
          <w:szCs w:val="28"/>
        </w:rPr>
        <w:t>月，广东省林业厅、湛江市人民政府印发了《雷州半岛生态修复规划（</w:t>
      </w:r>
      <w:r w:rsidR="000D7AF6" w:rsidRPr="00D61D99">
        <w:rPr>
          <w:rFonts w:ascii="Times New Roman" w:eastAsia="仿宋_GB2312" w:hAnsi="Times New Roman" w:cs="Times New Roman"/>
          <w:sz w:val="28"/>
          <w:szCs w:val="28"/>
        </w:rPr>
        <w:t xml:space="preserve">2016-2035 </w:t>
      </w:r>
      <w:r w:rsidR="000D7AF6" w:rsidRPr="00D61D99">
        <w:rPr>
          <w:rFonts w:ascii="Times New Roman" w:eastAsia="仿宋_GB2312" w:hAnsi="Times New Roman" w:cs="Times New Roman"/>
          <w:sz w:val="28"/>
          <w:szCs w:val="28"/>
        </w:rPr>
        <w:t>年）》；同年，国家林业局与广东省政府签署合作框架协议，将雷州半岛生态修复列为省部合作共建重要内容，高位推动雷州半岛生态修复。</w:t>
      </w:r>
    </w:p>
    <w:p w14:paraId="0C9CEDB5" w14:textId="4A0D8C4D" w:rsidR="00E6206A" w:rsidRPr="00D61D99" w:rsidRDefault="00E6206A" w:rsidP="00133940">
      <w:pPr>
        <w:widowControl/>
        <w:spacing w:line="360" w:lineRule="auto"/>
        <w:ind w:firstLineChars="202" w:firstLine="566"/>
        <w:rPr>
          <w:rFonts w:ascii="Times New Roman" w:eastAsia="仿宋_GB2312" w:hAnsi="Times New Roman" w:cs="Times New Roman"/>
          <w:sz w:val="28"/>
          <w:szCs w:val="28"/>
        </w:rPr>
      </w:pPr>
      <w:r w:rsidRPr="00D61D99">
        <w:rPr>
          <w:rFonts w:ascii="Times New Roman" w:eastAsia="仿宋_GB2312" w:hAnsi="Times New Roman" w:cs="Times New Roman"/>
          <w:sz w:val="28"/>
          <w:szCs w:val="28"/>
        </w:rPr>
        <w:lastRenderedPageBreak/>
        <w:t>开展地带性植被恢复是雷州半岛生态修复的重要内容之一。</w:t>
      </w:r>
      <w:r w:rsidRPr="00D61D99">
        <w:rPr>
          <w:rFonts w:ascii="Times New Roman" w:eastAsia="仿宋_GB2312" w:hAnsi="Times New Roman" w:cs="Times New Roman"/>
          <w:color w:val="000000"/>
          <w:sz w:val="28"/>
          <w:szCs w:val="28"/>
        </w:rPr>
        <w:t>规划实施后，雷州半岛开展了热带雨林修复示范建设、桉树纯林改造提升、生态公益</w:t>
      </w:r>
      <w:proofErr w:type="gramStart"/>
      <w:r w:rsidRPr="00D61D99">
        <w:rPr>
          <w:rFonts w:ascii="Times New Roman" w:eastAsia="仿宋_GB2312" w:hAnsi="Times New Roman" w:cs="Times New Roman"/>
          <w:color w:val="000000"/>
          <w:sz w:val="28"/>
          <w:szCs w:val="28"/>
        </w:rPr>
        <w:t>林扩面提</w:t>
      </w:r>
      <w:proofErr w:type="gramEnd"/>
      <w:r w:rsidRPr="00D61D99">
        <w:rPr>
          <w:rFonts w:ascii="Times New Roman" w:eastAsia="仿宋_GB2312" w:hAnsi="Times New Roman" w:cs="Times New Roman"/>
          <w:color w:val="000000"/>
          <w:sz w:val="28"/>
          <w:szCs w:val="28"/>
        </w:rPr>
        <w:t>质等任务，一批植被恢复生态工程项目落地实施，并取得了积极成效。然而，在</w:t>
      </w:r>
      <w:r w:rsidRPr="00D61D99">
        <w:rPr>
          <w:rFonts w:ascii="Times New Roman" w:eastAsia="仿宋_GB2312" w:hAnsi="Times New Roman" w:cs="Times New Roman"/>
          <w:sz w:val="28"/>
          <w:szCs w:val="28"/>
        </w:rPr>
        <w:t>项目快速推进过程中，</w:t>
      </w:r>
      <w:r w:rsidR="00AF69A8" w:rsidRPr="00D61D99">
        <w:rPr>
          <w:rFonts w:ascii="Times New Roman" w:eastAsia="仿宋_GB2312" w:hAnsi="Times New Roman" w:cs="Times New Roman"/>
          <w:sz w:val="28"/>
          <w:szCs w:val="28"/>
        </w:rPr>
        <w:t>因对当地植被</w:t>
      </w:r>
      <w:r w:rsidR="00DB0113" w:rsidRPr="00D61D99">
        <w:rPr>
          <w:rFonts w:ascii="Times New Roman" w:eastAsia="仿宋_GB2312" w:hAnsi="Times New Roman" w:cs="Times New Roman"/>
          <w:sz w:val="28"/>
          <w:szCs w:val="28"/>
        </w:rPr>
        <w:t>本底</w:t>
      </w:r>
      <w:r w:rsidR="00AF69A8" w:rsidRPr="00D61D99">
        <w:rPr>
          <w:rFonts w:ascii="Times New Roman" w:eastAsia="仿宋_GB2312" w:hAnsi="Times New Roman" w:cs="Times New Roman"/>
          <w:sz w:val="28"/>
          <w:szCs w:val="28"/>
        </w:rPr>
        <w:t>状况了解不够充分、树种选择不当或种间</w:t>
      </w:r>
      <w:r w:rsidR="00686D9B" w:rsidRPr="00D61D99">
        <w:rPr>
          <w:rFonts w:ascii="Times New Roman" w:eastAsia="仿宋_GB2312" w:hAnsi="Times New Roman" w:cs="Times New Roman"/>
          <w:sz w:val="28"/>
          <w:szCs w:val="28"/>
        </w:rPr>
        <w:t>配置</w:t>
      </w:r>
      <w:r w:rsidR="00AF69A8" w:rsidRPr="00D61D99">
        <w:rPr>
          <w:rFonts w:ascii="Times New Roman" w:eastAsia="仿宋_GB2312" w:hAnsi="Times New Roman" w:cs="Times New Roman"/>
          <w:sz w:val="28"/>
          <w:szCs w:val="28"/>
        </w:rPr>
        <w:t>不合理，或恢复技术针对性不强等原因，往往导致了一部分植被恢复效果不理想；另一方面，一些地方为了追求短期见效或快速郁闭成林，在营建混交林时，选用了不少速生树种或外来树种（如木麻黄或桃花心木），</w:t>
      </w:r>
      <w:proofErr w:type="gramStart"/>
      <w:r w:rsidR="00AF69A8" w:rsidRPr="00D61D99">
        <w:rPr>
          <w:rFonts w:ascii="Times New Roman" w:eastAsia="仿宋_GB2312" w:hAnsi="Times New Roman" w:cs="Times New Roman"/>
          <w:sz w:val="28"/>
          <w:szCs w:val="28"/>
        </w:rPr>
        <w:t>或是初植密度</w:t>
      </w:r>
      <w:proofErr w:type="gramEnd"/>
      <w:r w:rsidR="00AF69A8" w:rsidRPr="00D61D99">
        <w:rPr>
          <w:rFonts w:ascii="Times New Roman" w:eastAsia="仿宋_GB2312" w:hAnsi="Times New Roman" w:cs="Times New Roman"/>
          <w:sz w:val="28"/>
          <w:szCs w:val="28"/>
        </w:rPr>
        <w:t>过高，导致林分目标树种不明确或是林内竞争激烈及植株分化明显。</w:t>
      </w:r>
      <w:r w:rsidR="00AA3AA8" w:rsidRPr="00D61D99">
        <w:rPr>
          <w:rFonts w:ascii="Times New Roman" w:eastAsia="仿宋_GB2312" w:hAnsi="Times New Roman" w:cs="Times New Roman"/>
          <w:sz w:val="28"/>
          <w:szCs w:val="28"/>
        </w:rPr>
        <w:t>因此，有必要</w:t>
      </w:r>
      <w:r w:rsidR="00133940" w:rsidRPr="00D61D99">
        <w:rPr>
          <w:rFonts w:ascii="Times New Roman" w:eastAsia="仿宋_GB2312" w:hAnsi="Times New Roman" w:cs="Times New Roman"/>
          <w:sz w:val="28"/>
          <w:szCs w:val="28"/>
        </w:rPr>
        <w:t>制定</w:t>
      </w:r>
      <w:r w:rsidR="00AA3AA8" w:rsidRPr="00D61D99">
        <w:rPr>
          <w:rFonts w:ascii="Times New Roman" w:eastAsia="仿宋_GB2312" w:hAnsi="Times New Roman" w:cs="Times New Roman"/>
          <w:sz w:val="28"/>
          <w:szCs w:val="28"/>
        </w:rPr>
        <w:t>适于雷州半岛地带性植被恢复的技术规程</w:t>
      </w:r>
      <w:r w:rsidR="00133940" w:rsidRPr="00D61D99">
        <w:rPr>
          <w:rFonts w:ascii="Times New Roman" w:eastAsia="仿宋_GB2312" w:hAnsi="Times New Roman" w:cs="Times New Roman"/>
          <w:sz w:val="28"/>
          <w:szCs w:val="28"/>
        </w:rPr>
        <w:t>，从而指导</w:t>
      </w:r>
      <w:r w:rsidR="003E2F4A" w:rsidRPr="00D61D99">
        <w:rPr>
          <w:rFonts w:ascii="Times New Roman" w:eastAsia="仿宋_GB2312" w:hAnsi="Times New Roman" w:cs="Times New Roman"/>
          <w:sz w:val="28"/>
          <w:szCs w:val="28"/>
        </w:rPr>
        <w:t>现有林分的改造提升和开展</w:t>
      </w:r>
      <w:r w:rsidR="00133940" w:rsidRPr="00D61D99">
        <w:rPr>
          <w:rFonts w:ascii="Times New Roman" w:eastAsia="仿宋_GB2312" w:hAnsi="Times New Roman" w:cs="Times New Roman"/>
          <w:sz w:val="28"/>
          <w:szCs w:val="28"/>
        </w:rPr>
        <w:t>人工群落构建</w:t>
      </w:r>
      <w:r w:rsidR="003E2F4A" w:rsidRPr="00D61D99">
        <w:rPr>
          <w:rFonts w:ascii="Times New Roman" w:eastAsia="仿宋_GB2312" w:hAnsi="Times New Roman" w:cs="Times New Roman"/>
          <w:sz w:val="28"/>
          <w:szCs w:val="28"/>
        </w:rPr>
        <w:t>，进而</w:t>
      </w:r>
      <w:r w:rsidR="00133940" w:rsidRPr="00D61D99">
        <w:rPr>
          <w:rFonts w:ascii="Times New Roman" w:eastAsia="仿宋_GB2312" w:hAnsi="Times New Roman" w:cs="Times New Roman"/>
          <w:sz w:val="28"/>
          <w:szCs w:val="28"/>
        </w:rPr>
        <w:t>促进雷州半岛的生态恢复。</w:t>
      </w:r>
    </w:p>
    <w:p w14:paraId="301300F1" w14:textId="59BCC5BF" w:rsidR="00AA3AA8" w:rsidRPr="00D61D99" w:rsidRDefault="00133940" w:rsidP="004406E6">
      <w:pPr>
        <w:ind w:firstLineChars="200" w:firstLine="560"/>
        <w:rPr>
          <w:rFonts w:ascii="Times New Roman" w:eastAsia="仿宋_GB2312" w:hAnsi="Times New Roman" w:cs="Times New Roman"/>
          <w:sz w:val="28"/>
          <w:szCs w:val="28"/>
        </w:rPr>
      </w:pPr>
      <w:r w:rsidRPr="00D61D99">
        <w:rPr>
          <w:rFonts w:ascii="Times New Roman" w:eastAsia="仿宋_GB2312" w:hAnsi="Times New Roman" w:cs="Times New Roman"/>
          <w:sz w:val="28"/>
          <w:szCs w:val="28"/>
        </w:rPr>
        <w:t>本标准</w:t>
      </w:r>
      <w:r w:rsidR="00AA3AA8" w:rsidRPr="00D61D99">
        <w:rPr>
          <w:rFonts w:ascii="Times New Roman" w:eastAsia="仿宋_GB2312" w:hAnsi="Times New Roman" w:cs="Times New Roman"/>
          <w:sz w:val="28"/>
          <w:szCs w:val="28"/>
        </w:rPr>
        <w:t>在</w:t>
      </w:r>
      <w:r w:rsidRPr="00D61D99">
        <w:rPr>
          <w:rFonts w:ascii="Times New Roman" w:eastAsia="仿宋_GB2312" w:hAnsi="Times New Roman" w:cs="Times New Roman"/>
          <w:sz w:val="28"/>
          <w:szCs w:val="28"/>
        </w:rPr>
        <w:t>引用了</w:t>
      </w:r>
      <w:r w:rsidR="004406E6">
        <w:rPr>
          <w:rFonts w:ascii="Times New Roman" w:eastAsia="仿宋_GB2312" w:hAnsi="Times New Roman" w:cs="Times New Roman" w:hint="eastAsia"/>
          <w:sz w:val="28"/>
          <w:szCs w:val="28"/>
        </w:rPr>
        <w:t>《</w:t>
      </w:r>
      <w:r w:rsidR="00AA3AA8" w:rsidRPr="00D61D99">
        <w:rPr>
          <w:rFonts w:ascii="Times New Roman" w:eastAsia="仿宋_GB2312" w:hAnsi="Times New Roman" w:cs="Times New Roman"/>
          <w:sz w:val="28"/>
          <w:szCs w:val="28"/>
        </w:rPr>
        <w:t>GB 6000</w:t>
      </w:r>
      <w:r w:rsidR="00AA3AA8" w:rsidRPr="00D61D99">
        <w:rPr>
          <w:rFonts w:ascii="Times New Roman" w:eastAsia="仿宋_GB2312" w:hAnsi="Times New Roman" w:cs="Times New Roman"/>
          <w:sz w:val="28"/>
          <w:szCs w:val="28"/>
        </w:rPr>
        <w:t>主要造林树种苗木质量分级</w:t>
      </w:r>
      <w:r w:rsidR="004406E6">
        <w:rPr>
          <w:rFonts w:ascii="Times New Roman" w:eastAsia="仿宋_GB2312" w:hAnsi="Times New Roman" w:cs="Times New Roman" w:hint="eastAsia"/>
          <w:sz w:val="28"/>
          <w:szCs w:val="28"/>
        </w:rPr>
        <w:t>》</w:t>
      </w:r>
      <w:r w:rsidR="00AA3AA8" w:rsidRPr="00D61D99">
        <w:rPr>
          <w:rFonts w:ascii="Times New Roman" w:eastAsia="仿宋_GB2312" w:hAnsi="Times New Roman" w:cs="Times New Roman"/>
          <w:sz w:val="28"/>
          <w:szCs w:val="28"/>
        </w:rPr>
        <w:t>、</w:t>
      </w:r>
      <w:r w:rsidR="004406E6">
        <w:rPr>
          <w:rFonts w:ascii="Times New Roman" w:eastAsia="仿宋_GB2312" w:hAnsi="Times New Roman" w:cs="Times New Roman" w:hint="eastAsia"/>
          <w:sz w:val="28"/>
          <w:szCs w:val="28"/>
        </w:rPr>
        <w:t>《</w:t>
      </w:r>
      <w:r w:rsidRPr="00D61D99">
        <w:rPr>
          <w:rFonts w:ascii="Times New Roman" w:eastAsia="仿宋_GB2312" w:hAnsi="Times New Roman" w:cs="Times New Roman"/>
          <w:sz w:val="28"/>
          <w:szCs w:val="28"/>
        </w:rPr>
        <w:t>GB/T 15163</w:t>
      </w:r>
      <w:r w:rsidR="00AA3AA8" w:rsidRPr="00D61D99">
        <w:rPr>
          <w:rFonts w:ascii="Times New Roman" w:eastAsia="仿宋_GB2312" w:hAnsi="Times New Roman" w:cs="Times New Roman"/>
          <w:sz w:val="28"/>
          <w:szCs w:val="28"/>
        </w:rPr>
        <w:t>-2018</w:t>
      </w:r>
      <w:r w:rsidRPr="00D61D99">
        <w:rPr>
          <w:rFonts w:ascii="Times New Roman" w:eastAsia="仿宋_GB2312" w:hAnsi="Times New Roman" w:cs="Times New Roman"/>
          <w:sz w:val="28"/>
          <w:szCs w:val="28"/>
        </w:rPr>
        <w:t>封山（沙）育林技术规程</w:t>
      </w:r>
      <w:r w:rsidR="004406E6">
        <w:rPr>
          <w:rFonts w:ascii="Times New Roman" w:eastAsia="仿宋_GB2312" w:hAnsi="Times New Roman" w:cs="Times New Roman" w:hint="eastAsia"/>
          <w:sz w:val="28"/>
          <w:szCs w:val="28"/>
        </w:rPr>
        <w:t>》</w:t>
      </w:r>
      <w:r w:rsidRPr="00D61D99">
        <w:rPr>
          <w:rFonts w:ascii="Times New Roman" w:eastAsia="仿宋_GB2312" w:hAnsi="Times New Roman" w:cs="Times New Roman"/>
          <w:sz w:val="28"/>
          <w:szCs w:val="28"/>
        </w:rPr>
        <w:t>、</w:t>
      </w:r>
      <w:r w:rsidR="004406E6">
        <w:rPr>
          <w:rFonts w:ascii="Times New Roman" w:eastAsia="仿宋_GB2312" w:hAnsi="Times New Roman" w:cs="Times New Roman" w:hint="eastAsia"/>
          <w:sz w:val="28"/>
          <w:szCs w:val="28"/>
        </w:rPr>
        <w:t>《</w:t>
      </w:r>
      <w:r w:rsidRPr="00D61D99">
        <w:rPr>
          <w:rFonts w:ascii="Times New Roman" w:eastAsia="仿宋_GB2312" w:hAnsi="Times New Roman" w:cs="Times New Roman"/>
          <w:sz w:val="28"/>
          <w:szCs w:val="28"/>
        </w:rPr>
        <w:t>GB/T 15776</w:t>
      </w:r>
      <w:r w:rsidR="00AA3AA8" w:rsidRPr="00D61D99">
        <w:rPr>
          <w:rFonts w:ascii="Times New Roman" w:eastAsia="仿宋_GB2312" w:hAnsi="Times New Roman" w:cs="Times New Roman"/>
          <w:sz w:val="28"/>
          <w:szCs w:val="28"/>
        </w:rPr>
        <w:t>-2023</w:t>
      </w:r>
      <w:r w:rsidRPr="00D61D99">
        <w:rPr>
          <w:rFonts w:ascii="Times New Roman" w:eastAsia="仿宋_GB2312" w:hAnsi="Times New Roman" w:cs="Times New Roman"/>
          <w:sz w:val="28"/>
          <w:szCs w:val="28"/>
        </w:rPr>
        <w:t>造林技术规程</w:t>
      </w:r>
      <w:r w:rsidR="004406E6">
        <w:rPr>
          <w:rFonts w:ascii="Times New Roman" w:eastAsia="仿宋_GB2312" w:hAnsi="Times New Roman" w:cs="Times New Roman" w:hint="eastAsia"/>
          <w:sz w:val="28"/>
          <w:szCs w:val="28"/>
        </w:rPr>
        <w:t>》</w:t>
      </w:r>
      <w:r w:rsidRPr="00D61D99">
        <w:rPr>
          <w:rFonts w:ascii="Times New Roman" w:eastAsia="仿宋_GB2312" w:hAnsi="Times New Roman" w:cs="Times New Roman"/>
          <w:sz w:val="28"/>
          <w:szCs w:val="28"/>
        </w:rPr>
        <w:t>、</w:t>
      </w:r>
      <w:r w:rsidR="004406E6">
        <w:rPr>
          <w:rFonts w:ascii="Times New Roman" w:eastAsia="仿宋_GB2312" w:hAnsi="Times New Roman" w:cs="Times New Roman" w:hint="eastAsia"/>
          <w:sz w:val="28"/>
          <w:szCs w:val="28"/>
        </w:rPr>
        <w:t>《</w:t>
      </w:r>
      <w:r w:rsidRPr="00D61D99">
        <w:rPr>
          <w:rFonts w:ascii="Times New Roman" w:eastAsia="仿宋_GB2312" w:hAnsi="Times New Roman" w:cs="Times New Roman"/>
          <w:sz w:val="28"/>
          <w:szCs w:val="28"/>
        </w:rPr>
        <w:t>GB/T 18337.3</w:t>
      </w:r>
      <w:r w:rsidRPr="00D61D99">
        <w:rPr>
          <w:rFonts w:ascii="Times New Roman" w:eastAsia="仿宋_GB2312" w:hAnsi="Times New Roman" w:cs="Times New Roman"/>
          <w:sz w:val="28"/>
          <w:szCs w:val="28"/>
        </w:rPr>
        <w:t>生态公益林建设</w:t>
      </w:r>
      <w:r w:rsidRPr="00D61D99">
        <w:rPr>
          <w:rFonts w:ascii="Times New Roman" w:eastAsia="仿宋_GB2312" w:hAnsi="Times New Roman" w:cs="Times New Roman"/>
          <w:sz w:val="28"/>
          <w:szCs w:val="28"/>
        </w:rPr>
        <w:t xml:space="preserve"> </w:t>
      </w:r>
      <w:r w:rsidRPr="00D61D99">
        <w:rPr>
          <w:rFonts w:ascii="Times New Roman" w:eastAsia="仿宋_GB2312" w:hAnsi="Times New Roman" w:cs="Times New Roman"/>
          <w:sz w:val="28"/>
          <w:szCs w:val="28"/>
        </w:rPr>
        <w:t>技术规程</w:t>
      </w:r>
      <w:r w:rsidR="004406E6">
        <w:rPr>
          <w:rFonts w:ascii="Times New Roman" w:eastAsia="仿宋_GB2312" w:hAnsi="Times New Roman" w:cs="Times New Roman" w:hint="eastAsia"/>
          <w:sz w:val="28"/>
          <w:szCs w:val="28"/>
        </w:rPr>
        <w:t>》</w:t>
      </w:r>
      <w:r w:rsidRPr="00D61D99">
        <w:rPr>
          <w:rFonts w:ascii="Times New Roman" w:eastAsia="仿宋_GB2312" w:hAnsi="Times New Roman" w:cs="Times New Roman"/>
          <w:sz w:val="28"/>
          <w:szCs w:val="28"/>
        </w:rPr>
        <w:t>、</w:t>
      </w:r>
      <w:r w:rsidR="004406E6">
        <w:rPr>
          <w:rFonts w:ascii="Times New Roman" w:eastAsia="仿宋_GB2312" w:hAnsi="Times New Roman" w:cs="Times New Roman" w:hint="eastAsia"/>
          <w:sz w:val="28"/>
          <w:szCs w:val="28"/>
        </w:rPr>
        <w:t>《</w:t>
      </w:r>
      <w:r w:rsidR="004406E6" w:rsidRPr="004406E6">
        <w:rPr>
          <w:rFonts w:ascii="Times New Roman" w:eastAsia="仿宋_GB2312" w:hAnsi="Times New Roman" w:cs="Times New Roman"/>
          <w:sz w:val="28"/>
          <w:szCs w:val="28"/>
        </w:rPr>
        <w:t>LY/T 16</w:t>
      </w:r>
      <w:r w:rsidR="004406E6" w:rsidRPr="004406E6">
        <w:rPr>
          <w:rFonts w:ascii="Times New Roman" w:eastAsia="仿宋_GB2312" w:hAnsi="Times New Roman" w:cs="Times New Roman" w:hint="eastAsia"/>
          <w:sz w:val="28"/>
          <w:szCs w:val="28"/>
        </w:rPr>
        <w:t>07</w:t>
      </w:r>
      <w:r w:rsidR="004406E6" w:rsidRPr="004406E6">
        <w:rPr>
          <w:rFonts w:ascii="Times New Roman" w:eastAsia="仿宋_GB2312" w:hAnsi="Times New Roman" w:cs="Times New Roman"/>
          <w:sz w:val="28"/>
          <w:szCs w:val="28"/>
        </w:rPr>
        <w:t>—20</w:t>
      </w:r>
      <w:r w:rsidR="004406E6" w:rsidRPr="004406E6">
        <w:rPr>
          <w:rFonts w:ascii="Times New Roman" w:eastAsia="仿宋_GB2312" w:hAnsi="Times New Roman" w:cs="Times New Roman" w:hint="eastAsia"/>
          <w:sz w:val="28"/>
          <w:szCs w:val="28"/>
        </w:rPr>
        <w:t>24</w:t>
      </w:r>
      <w:r w:rsidR="004406E6" w:rsidRPr="004406E6">
        <w:rPr>
          <w:rFonts w:ascii="Times New Roman" w:eastAsia="仿宋_GB2312" w:hAnsi="Times New Roman" w:cs="Times New Roman"/>
          <w:sz w:val="28"/>
          <w:szCs w:val="28"/>
        </w:rPr>
        <w:t xml:space="preserve"> </w:t>
      </w:r>
      <w:r w:rsidR="004406E6" w:rsidRPr="004406E6">
        <w:rPr>
          <w:rFonts w:ascii="Times New Roman" w:eastAsia="仿宋_GB2312" w:hAnsi="Times New Roman" w:cs="Times New Roman" w:hint="eastAsia"/>
          <w:sz w:val="28"/>
          <w:szCs w:val="28"/>
        </w:rPr>
        <w:t>造林作业设计规程</w:t>
      </w:r>
      <w:r w:rsidR="004406E6">
        <w:rPr>
          <w:rFonts w:ascii="Times New Roman" w:eastAsia="仿宋_GB2312" w:hAnsi="Times New Roman" w:cs="Times New Roman" w:hint="eastAsia"/>
          <w:sz w:val="28"/>
          <w:szCs w:val="28"/>
        </w:rPr>
        <w:t>》</w:t>
      </w:r>
      <w:r w:rsidR="004406E6" w:rsidRPr="004406E6">
        <w:rPr>
          <w:rFonts w:ascii="Times New Roman" w:eastAsia="仿宋_GB2312" w:hAnsi="Times New Roman" w:cs="Times New Roman" w:hint="eastAsia"/>
          <w:sz w:val="28"/>
          <w:szCs w:val="28"/>
        </w:rPr>
        <w:t>、</w:t>
      </w:r>
      <w:r w:rsidR="004406E6">
        <w:rPr>
          <w:rFonts w:ascii="Times New Roman" w:eastAsia="仿宋_GB2312" w:hAnsi="Times New Roman" w:cs="Times New Roman" w:hint="eastAsia"/>
          <w:sz w:val="28"/>
          <w:szCs w:val="28"/>
        </w:rPr>
        <w:t>《</w:t>
      </w:r>
      <w:r w:rsidRPr="00D61D99">
        <w:rPr>
          <w:rFonts w:ascii="Times New Roman" w:eastAsia="仿宋_GB2312" w:hAnsi="Times New Roman" w:cs="Times New Roman"/>
          <w:sz w:val="28"/>
          <w:szCs w:val="28"/>
        </w:rPr>
        <w:t>LY/T 1690</w:t>
      </w:r>
      <w:r w:rsidR="00AA3AA8" w:rsidRPr="00D61D99">
        <w:rPr>
          <w:rFonts w:ascii="Times New Roman" w:eastAsia="仿宋_GB2312" w:hAnsi="Times New Roman" w:cs="Times New Roman"/>
          <w:sz w:val="28"/>
          <w:szCs w:val="28"/>
        </w:rPr>
        <w:t>-2017</w:t>
      </w:r>
      <w:r w:rsidRPr="00D61D99">
        <w:rPr>
          <w:rFonts w:ascii="Times New Roman" w:eastAsia="仿宋_GB2312" w:hAnsi="Times New Roman" w:cs="Times New Roman"/>
          <w:sz w:val="28"/>
          <w:szCs w:val="28"/>
        </w:rPr>
        <w:t xml:space="preserve"> </w:t>
      </w:r>
      <w:r w:rsidRPr="00D61D99">
        <w:rPr>
          <w:rFonts w:ascii="Times New Roman" w:eastAsia="仿宋_GB2312" w:hAnsi="Times New Roman" w:cs="Times New Roman"/>
          <w:sz w:val="28"/>
          <w:szCs w:val="28"/>
        </w:rPr>
        <w:t>低效林改造技术规程</w:t>
      </w:r>
      <w:r w:rsidR="004406E6">
        <w:rPr>
          <w:rFonts w:ascii="Times New Roman" w:eastAsia="仿宋_GB2312" w:hAnsi="Times New Roman" w:cs="Times New Roman" w:hint="eastAsia"/>
          <w:sz w:val="28"/>
          <w:szCs w:val="28"/>
        </w:rPr>
        <w:t>》</w:t>
      </w:r>
      <w:r w:rsidRPr="00D61D99">
        <w:rPr>
          <w:rFonts w:ascii="Times New Roman" w:eastAsia="仿宋_GB2312" w:hAnsi="Times New Roman" w:cs="Times New Roman"/>
          <w:sz w:val="28"/>
          <w:szCs w:val="28"/>
        </w:rPr>
        <w:t>和</w:t>
      </w:r>
      <w:r w:rsidR="004406E6">
        <w:rPr>
          <w:rFonts w:ascii="Times New Roman" w:eastAsia="仿宋_GB2312" w:hAnsi="Times New Roman" w:cs="Times New Roman" w:hint="eastAsia"/>
          <w:sz w:val="28"/>
          <w:szCs w:val="28"/>
        </w:rPr>
        <w:t>《</w:t>
      </w:r>
      <w:r w:rsidRPr="00D61D99">
        <w:rPr>
          <w:rFonts w:ascii="Times New Roman" w:eastAsia="仿宋_GB2312" w:hAnsi="Times New Roman" w:cs="Times New Roman"/>
          <w:sz w:val="28"/>
          <w:szCs w:val="28"/>
        </w:rPr>
        <w:t xml:space="preserve">LY/T </w:t>
      </w:r>
      <w:r w:rsidR="00AA3AA8" w:rsidRPr="00D61D99">
        <w:rPr>
          <w:rFonts w:ascii="Times New Roman" w:eastAsia="仿宋_GB2312" w:hAnsi="Times New Roman" w:cs="Times New Roman"/>
          <w:sz w:val="28"/>
          <w:szCs w:val="28"/>
        </w:rPr>
        <w:t>2951-2018</w:t>
      </w:r>
      <w:r w:rsidRPr="00D61D99">
        <w:rPr>
          <w:rFonts w:ascii="Times New Roman" w:eastAsia="仿宋_GB2312" w:hAnsi="Times New Roman" w:cs="Times New Roman"/>
          <w:sz w:val="28"/>
          <w:szCs w:val="28"/>
        </w:rPr>
        <w:t>退化森林生态系统恢复与重建技术规程</w:t>
      </w:r>
      <w:r w:rsidR="004406E6">
        <w:rPr>
          <w:rFonts w:ascii="Times New Roman" w:eastAsia="仿宋_GB2312" w:hAnsi="Times New Roman" w:cs="Times New Roman" w:hint="eastAsia"/>
          <w:sz w:val="28"/>
          <w:szCs w:val="28"/>
        </w:rPr>
        <w:t>》、《</w:t>
      </w:r>
      <w:r w:rsidR="004406E6" w:rsidRPr="004406E6">
        <w:rPr>
          <w:rFonts w:ascii="Times New Roman" w:eastAsia="仿宋_GB2312" w:hAnsi="Times New Roman" w:cs="Times New Roman" w:hint="eastAsia"/>
          <w:sz w:val="28"/>
          <w:szCs w:val="28"/>
        </w:rPr>
        <w:t>DB44/T 245</w:t>
      </w:r>
      <w:r w:rsidR="004406E6" w:rsidRPr="004406E6">
        <w:rPr>
          <w:rFonts w:ascii="Times New Roman" w:eastAsia="仿宋_GB2312" w:hAnsi="Times New Roman" w:cs="Times New Roman"/>
          <w:sz w:val="28"/>
          <w:szCs w:val="28"/>
        </w:rPr>
        <w:t>—</w:t>
      </w:r>
      <w:r w:rsidR="004406E6" w:rsidRPr="004406E6">
        <w:rPr>
          <w:rFonts w:ascii="Times New Roman" w:eastAsia="仿宋_GB2312" w:hAnsi="Times New Roman" w:cs="Times New Roman" w:hint="eastAsia"/>
          <w:sz w:val="28"/>
          <w:szCs w:val="28"/>
        </w:rPr>
        <w:t>主要阔叶树种苗木质量分级</w:t>
      </w:r>
      <w:r w:rsidR="004406E6">
        <w:rPr>
          <w:rFonts w:ascii="Times New Roman" w:eastAsia="仿宋_GB2312" w:hAnsi="Times New Roman" w:cs="Times New Roman" w:hint="eastAsia"/>
          <w:sz w:val="28"/>
          <w:szCs w:val="28"/>
        </w:rPr>
        <w:t>》</w:t>
      </w:r>
      <w:r w:rsidR="00AA3AA8" w:rsidRPr="00D61D99">
        <w:rPr>
          <w:rFonts w:ascii="Times New Roman" w:eastAsia="仿宋_GB2312" w:hAnsi="Times New Roman" w:cs="Times New Roman"/>
          <w:sz w:val="28"/>
          <w:szCs w:val="28"/>
        </w:rPr>
        <w:t>的基础上，结合</w:t>
      </w:r>
      <w:r w:rsidR="00F02090" w:rsidRPr="00D61D99">
        <w:rPr>
          <w:rFonts w:ascii="Times New Roman" w:eastAsia="仿宋_GB2312" w:hAnsi="Times New Roman" w:cs="Times New Roman"/>
          <w:sz w:val="28"/>
          <w:szCs w:val="28"/>
        </w:rPr>
        <w:t>林业科技创新项目</w:t>
      </w:r>
      <w:r w:rsidR="00F02090" w:rsidRPr="00D61D99">
        <w:rPr>
          <w:rFonts w:ascii="Times New Roman" w:eastAsia="仿宋_GB2312" w:hAnsi="Times New Roman" w:cs="Times New Roman"/>
          <w:sz w:val="28"/>
          <w:szCs w:val="28"/>
        </w:rPr>
        <w:t>“</w:t>
      </w:r>
      <w:r w:rsidR="00F02090" w:rsidRPr="00D61D99">
        <w:rPr>
          <w:rFonts w:ascii="Times New Roman" w:eastAsia="仿宋_GB2312" w:hAnsi="Times New Roman" w:cs="Times New Roman"/>
          <w:sz w:val="28"/>
          <w:szCs w:val="28"/>
        </w:rPr>
        <w:t>雷州半岛常绿季雨林恢复树种筛选与群落构建研究与示范</w:t>
      </w:r>
      <w:r w:rsidR="00F02090" w:rsidRPr="00D61D99">
        <w:rPr>
          <w:rFonts w:ascii="Times New Roman" w:eastAsia="仿宋_GB2312" w:hAnsi="Times New Roman" w:cs="Times New Roman"/>
          <w:sz w:val="28"/>
          <w:szCs w:val="28"/>
        </w:rPr>
        <w:t>”</w:t>
      </w:r>
      <w:r w:rsidR="00F02090" w:rsidRPr="00D61D99">
        <w:rPr>
          <w:rFonts w:ascii="Times New Roman" w:eastAsia="仿宋_GB2312" w:hAnsi="Times New Roman" w:cs="Times New Roman"/>
          <w:sz w:val="28"/>
          <w:szCs w:val="28"/>
        </w:rPr>
        <w:t>的实施，深入调查了现存次生林分布状况和群落结构特征，较好掌握了当地</w:t>
      </w:r>
      <w:r w:rsidR="003E2F4A" w:rsidRPr="00D61D99">
        <w:rPr>
          <w:rFonts w:ascii="Times New Roman" w:eastAsia="仿宋_GB2312" w:hAnsi="Times New Roman" w:cs="Times New Roman"/>
          <w:sz w:val="28"/>
          <w:szCs w:val="28"/>
        </w:rPr>
        <w:t>主要</w:t>
      </w:r>
      <w:r w:rsidR="00F02090" w:rsidRPr="00D61D99">
        <w:rPr>
          <w:rFonts w:ascii="Times New Roman" w:eastAsia="仿宋_GB2312" w:hAnsi="Times New Roman" w:cs="Times New Roman"/>
          <w:sz w:val="28"/>
          <w:szCs w:val="28"/>
        </w:rPr>
        <w:t>乡土树种的生长特性，并研制了人工群落构建技术，</w:t>
      </w:r>
      <w:r w:rsidR="00DB0113" w:rsidRPr="00D61D99">
        <w:rPr>
          <w:rFonts w:ascii="Times New Roman" w:eastAsia="仿宋_GB2312" w:hAnsi="Times New Roman" w:cs="Times New Roman"/>
          <w:sz w:val="28"/>
          <w:szCs w:val="28"/>
        </w:rPr>
        <w:t>并紧扣</w:t>
      </w:r>
      <w:r w:rsidR="00DB0113" w:rsidRPr="00D61D99">
        <w:rPr>
          <w:rFonts w:ascii="Times New Roman" w:eastAsia="仿宋_GB2312" w:hAnsi="Times New Roman" w:cs="Times New Roman"/>
          <w:sz w:val="28"/>
          <w:szCs w:val="28"/>
        </w:rPr>
        <w:t>2022</w:t>
      </w:r>
      <w:r w:rsidR="00DB0113" w:rsidRPr="00D61D99">
        <w:rPr>
          <w:rFonts w:ascii="Times New Roman" w:eastAsia="仿宋_GB2312" w:hAnsi="Times New Roman" w:cs="Times New Roman"/>
          <w:sz w:val="28"/>
          <w:szCs w:val="28"/>
        </w:rPr>
        <w:t>年</w:t>
      </w:r>
      <w:r w:rsidR="00DB0113" w:rsidRPr="00D61D99">
        <w:rPr>
          <w:rFonts w:ascii="Times New Roman" w:eastAsia="仿宋_GB2312" w:hAnsi="Times New Roman" w:cs="Times New Roman"/>
          <w:sz w:val="28"/>
          <w:szCs w:val="28"/>
        </w:rPr>
        <w:t>12</w:t>
      </w:r>
      <w:r w:rsidR="00DB0113" w:rsidRPr="00D61D99">
        <w:rPr>
          <w:rFonts w:ascii="Times New Roman" w:eastAsia="仿宋_GB2312" w:hAnsi="Times New Roman" w:cs="Times New Roman"/>
          <w:sz w:val="28"/>
          <w:szCs w:val="28"/>
        </w:rPr>
        <w:t>月下发的《中共广东省委关于深入推进绿美广东生态建设</w:t>
      </w:r>
      <w:r w:rsidR="00DB0113" w:rsidRPr="00D61D99">
        <w:rPr>
          <w:rFonts w:ascii="Times New Roman" w:eastAsia="仿宋_GB2312" w:hAnsi="Times New Roman" w:cs="Times New Roman"/>
          <w:sz w:val="28"/>
          <w:szCs w:val="28"/>
        </w:rPr>
        <w:lastRenderedPageBreak/>
        <w:t>的决定》和</w:t>
      </w:r>
      <w:r w:rsidR="00DB0113" w:rsidRPr="00D61D99">
        <w:rPr>
          <w:rFonts w:ascii="Times New Roman" w:eastAsia="仿宋_GB2312" w:hAnsi="Times New Roman" w:cs="Times New Roman"/>
          <w:sz w:val="28"/>
          <w:szCs w:val="28"/>
        </w:rPr>
        <w:t>2024</w:t>
      </w:r>
      <w:r w:rsidR="00DB0113" w:rsidRPr="00D61D99">
        <w:rPr>
          <w:rFonts w:ascii="Times New Roman" w:eastAsia="仿宋_GB2312" w:hAnsi="Times New Roman" w:cs="Times New Roman"/>
          <w:sz w:val="28"/>
          <w:szCs w:val="28"/>
        </w:rPr>
        <w:t>年</w:t>
      </w:r>
      <w:r w:rsidR="00DB0113" w:rsidRPr="00D61D99">
        <w:rPr>
          <w:rFonts w:ascii="Times New Roman" w:eastAsia="仿宋_GB2312" w:hAnsi="Times New Roman" w:cs="Times New Roman"/>
          <w:sz w:val="28"/>
          <w:szCs w:val="28"/>
        </w:rPr>
        <w:t>1</w:t>
      </w:r>
      <w:r w:rsidR="00DB0113" w:rsidRPr="00D61D99">
        <w:rPr>
          <w:rFonts w:ascii="Times New Roman" w:eastAsia="仿宋_GB2312" w:hAnsi="Times New Roman" w:cs="Times New Roman"/>
          <w:sz w:val="28"/>
          <w:szCs w:val="28"/>
        </w:rPr>
        <w:t>月印发的《雷州半岛生态修复规划（</w:t>
      </w:r>
      <w:r w:rsidR="00DB0113" w:rsidRPr="00D61D99">
        <w:rPr>
          <w:rFonts w:ascii="Times New Roman" w:eastAsia="仿宋_GB2312" w:hAnsi="Times New Roman" w:cs="Times New Roman"/>
          <w:sz w:val="28"/>
          <w:szCs w:val="28"/>
        </w:rPr>
        <w:t>2021-2035</w:t>
      </w:r>
      <w:r w:rsidR="00DB0113" w:rsidRPr="00D61D99">
        <w:rPr>
          <w:rFonts w:ascii="Times New Roman" w:eastAsia="仿宋_GB2312" w:hAnsi="Times New Roman" w:cs="Times New Roman"/>
          <w:sz w:val="28"/>
          <w:szCs w:val="28"/>
        </w:rPr>
        <w:t>）（修编）》新形势，衔接新规划和落实新要求，</w:t>
      </w:r>
      <w:r w:rsidR="00F02090" w:rsidRPr="00D61D99">
        <w:rPr>
          <w:rFonts w:ascii="Times New Roman" w:eastAsia="仿宋_GB2312" w:hAnsi="Times New Roman" w:cs="Times New Roman"/>
          <w:sz w:val="28"/>
          <w:szCs w:val="28"/>
        </w:rPr>
        <w:t>将相关</w:t>
      </w:r>
      <w:r w:rsidR="00DB0113" w:rsidRPr="00D61D99">
        <w:rPr>
          <w:rFonts w:ascii="Times New Roman" w:eastAsia="仿宋_GB2312" w:hAnsi="Times New Roman" w:cs="Times New Roman"/>
          <w:sz w:val="28"/>
          <w:szCs w:val="28"/>
        </w:rPr>
        <w:t>地类选择、</w:t>
      </w:r>
      <w:r w:rsidR="00F02090" w:rsidRPr="00D61D99">
        <w:rPr>
          <w:rFonts w:ascii="Times New Roman" w:eastAsia="仿宋_GB2312" w:hAnsi="Times New Roman" w:cs="Times New Roman"/>
          <w:sz w:val="28"/>
          <w:szCs w:val="28"/>
        </w:rPr>
        <w:t>技术</w:t>
      </w:r>
      <w:r w:rsidR="00DB0113" w:rsidRPr="00D61D99">
        <w:rPr>
          <w:rFonts w:ascii="Times New Roman" w:eastAsia="仿宋_GB2312" w:hAnsi="Times New Roman" w:cs="Times New Roman"/>
          <w:sz w:val="28"/>
          <w:szCs w:val="28"/>
        </w:rPr>
        <w:t>指标</w:t>
      </w:r>
      <w:r w:rsidR="00F02090" w:rsidRPr="00D61D99">
        <w:rPr>
          <w:rFonts w:ascii="Times New Roman" w:eastAsia="仿宋_GB2312" w:hAnsi="Times New Roman" w:cs="Times New Roman"/>
          <w:sz w:val="28"/>
          <w:szCs w:val="28"/>
        </w:rPr>
        <w:t>进行</w:t>
      </w:r>
      <w:r w:rsidR="00DB0113" w:rsidRPr="00D61D99">
        <w:rPr>
          <w:rFonts w:ascii="Times New Roman" w:eastAsia="仿宋_GB2312" w:hAnsi="Times New Roman" w:cs="Times New Roman"/>
          <w:sz w:val="28"/>
          <w:szCs w:val="28"/>
        </w:rPr>
        <w:t>优化</w:t>
      </w:r>
      <w:r w:rsidR="00F02090" w:rsidRPr="00D61D99">
        <w:rPr>
          <w:rFonts w:ascii="Times New Roman" w:eastAsia="仿宋_GB2312" w:hAnsi="Times New Roman" w:cs="Times New Roman"/>
          <w:sz w:val="28"/>
          <w:szCs w:val="28"/>
        </w:rPr>
        <w:t>，形成了该标准技术规程，</w:t>
      </w:r>
      <w:r w:rsidR="003E2F4A" w:rsidRPr="00D61D99">
        <w:rPr>
          <w:rFonts w:ascii="Times New Roman" w:eastAsia="仿宋_GB2312" w:hAnsi="Times New Roman" w:cs="Times New Roman"/>
          <w:sz w:val="28"/>
          <w:szCs w:val="28"/>
        </w:rPr>
        <w:t>解决了</w:t>
      </w:r>
      <w:r w:rsidR="003E2F4A" w:rsidRPr="00D61D99">
        <w:rPr>
          <w:rFonts w:ascii="Times New Roman" w:eastAsia="仿宋_GB2312" w:hAnsi="Times New Roman" w:cs="Times New Roman"/>
          <w:sz w:val="28"/>
          <w:szCs w:val="28"/>
        </w:rPr>
        <w:t>“</w:t>
      </w:r>
      <w:r w:rsidR="003E2F4A" w:rsidRPr="00D61D99">
        <w:rPr>
          <w:rFonts w:ascii="Times New Roman" w:eastAsia="仿宋_GB2312" w:hAnsi="Times New Roman" w:cs="Times New Roman"/>
          <w:sz w:val="28"/>
          <w:szCs w:val="28"/>
        </w:rPr>
        <w:t>如何选地</w:t>
      </w:r>
      <w:r w:rsidR="003E2F4A" w:rsidRPr="00D61D99">
        <w:rPr>
          <w:rFonts w:ascii="Times New Roman" w:eastAsia="仿宋_GB2312" w:hAnsi="Times New Roman" w:cs="Times New Roman"/>
          <w:sz w:val="28"/>
          <w:szCs w:val="28"/>
        </w:rPr>
        <w:t>”“</w:t>
      </w:r>
      <w:r w:rsidR="003E2F4A" w:rsidRPr="00D61D99">
        <w:rPr>
          <w:rFonts w:ascii="Times New Roman" w:eastAsia="仿宋_GB2312" w:hAnsi="Times New Roman" w:cs="Times New Roman"/>
          <w:sz w:val="28"/>
          <w:szCs w:val="28"/>
        </w:rPr>
        <w:t>种什么树</w:t>
      </w:r>
      <w:r w:rsidR="003E2F4A" w:rsidRPr="00D61D99">
        <w:rPr>
          <w:rFonts w:ascii="Times New Roman" w:eastAsia="仿宋_GB2312" w:hAnsi="Times New Roman" w:cs="Times New Roman"/>
          <w:sz w:val="28"/>
          <w:szCs w:val="28"/>
        </w:rPr>
        <w:t>”</w:t>
      </w:r>
      <w:r w:rsidR="003E2F4A" w:rsidRPr="00D61D99">
        <w:rPr>
          <w:rFonts w:ascii="Times New Roman" w:eastAsia="仿宋_GB2312" w:hAnsi="Times New Roman" w:cs="Times New Roman"/>
          <w:sz w:val="28"/>
          <w:szCs w:val="28"/>
        </w:rPr>
        <w:t>和</w:t>
      </w:r>
      <w:r w:rsidR="003E2F4A" w:rsidRPr="00D61D99">
        <w:rPr>
          <w:rFonts w:ascii="Times New Roman" w:eastAsia="仿宋_GB2312" w:hAnsi="Times New Roman" w:cs="Times New Roman"/>
          <w:sz w:val="28"/>
          <w:szCs w:val="28"/>
        </w:rPr>
        <w:t>“</w:t>
      </w:r>
      <w:r w:rsidR="003E2F4A" w:rsidRPr="00D61D99">
        <w:rPr>
          <w:rFonts w:ascii="Times New Roman" w:eastAsia="仿宋_GB2312" w:hAnsi="Times New Roman" w:cs="Times New Roman"/>
          <w:sz w:val="28"/>
          <w:szCs w:val="28"/>
        </w:rPr>
        <w:t>怎样恢复</w:t>
      </w:r>
      <w:r w:rsidR="003E2F4A" w:rsidRPr="00D61D99">
        <w:rPr>
          <w:rFonts w:ascii="Times New Roman" w:eastAsia="仿宋_GB2312" w:hAnsi="Times New Roman" w:cs="Times New Roman"/>
          <w:sz w:val="28"/>
          <w:szCs w:val="28"/>
        </w:rPr>
        <w:t>”</w:t>
      </w:r>
      <w:r w:rsidR="003E2F4A" w:rsidRPr="00D61D99">
        <w:rPr>
          <w:rFonts w:ascii="Times New Roman" w:eastAsia="仿宋_GB2312" w:hAnsi="Times New Roman" w:cs="Times New Roman"/>
          <w:sz w:val="28"/>
          <w:szCs w:val="28"/>
        </w:rPr>
        <w:t>的关键问题，</w:t>
      </w:r>
      <w:r w:rsidR="00AA3AA8" w:rsidRPr="00D61D99">
        <w:rPr>
          <w:rFonts w:ascii="Times New Roman" w:eastAsia="仿宋_GB2312" w:hAnsi="Times New Roman" w:cs="Times New Roman"/>
          <w:sz w:val="28"/>
          <w:szCs w:val="28"/>
        </w:rPr>
        <w:t>为促进</w:t>
      </w:r>
      <w:r w:rsidR="003E2F4A" w:rsidRPr="00D61D99">
        <w:rPr>
          <w:rFonts w:ascii="Times New Roman" w:eastAsia="仿宋_GB2312" w:hAnsi="Times New Roman" w:cs="Times New Roman"/>
          <w:sz w:val="28"/>
          <w:szCs w:val="28"/>
        </w:rPr>
        <w:t>雷州半岛</w:t>
      </w:r>
      <w:r w:rsidR="00AA3AA8" w:rsidRPr="00D61D99">
        <w:rPr>
          <w:rFonts w:ascii="Times New Roman" w:eastAsia="仿宋_GB2312" w:hAnsi="Times New Roman" w:cs="Times New Roman"/>
          <w:sz w:val="28"/>
          <w:szCs w:val="28"/>
        </w:rPr>
        <w:t>地带性植被恢复提供技术指导</w:t>
      </w:r>
      <w:r w:rsidR="00F02090" w:rsidRPr="00D61D99">
        <w:rPr>
          <w:rFonts w:ascii="Times New Roman" w:eastAsia="仿宋_GB2312" w:hAnsi="Times New Roman" w:cs="Times New Roman"/>
          <w:sz w:val="28"/>
          <w:szCs w:val="28"/>
        </w:rPr>
        <w:t>。</w:t>
      </w:r>
    </w:p>
    <w:p w14:paraId="70BA0226" w14:textId="09F2EA0F" w:rsidR="00193B00" w:rsidRPr="00D61D99" w:rsidRDefault="00901BA0" w:rsidP="00901BA0">
      <w:pPr>
        <w:rPr>
          <w:rFonts w:ascii="Times New Roman" w:eastAsia="黑体" w:hAnsi="Times New Roman" w:cs="Times New Roman"/>
          <w:sz w:val="30"/>
          <w:szCs w:val="30"/>
        </w:rPr>
      </w:pPr>
      <w:r w:rsidRPr="00D61D99">
        <w:rPr>
          <w:rFonts w:ascii="Times New Roman" w:eastAsia="黑体" w:hAnsi="Times New Roman" w:cs="Times New Roman"/>
          <w:sz w:val="30"/>
          <w:szCs w:val="30"/>
        </w:rPr>
        <w:t>三、标准编制原则，标准框架、主要内容及其确定依据</w:t>
      </w:r>
    </w:p>
    <w:p w14:paraId="13141A86" w14:textId="16C55E63" w:rsidR="00FA5B6C" w:rsidRPr="00D61D99" w:rsidRDefault="00FA5B6C" w:rsidP="00FA5B6C">
      <w:pPr>
        <w:ind w:left="2" w:firstLineChars="201" w:firstLine="565"/>
        <w:rPr>
          <w:rFonts w:ascii="Times New Roman" w:eastAsia="仿宋_GB2312" w:hAnsi="Times New Roman" w:cs="Times New Roman"/>
          <w:b/>
          <w:bCs/>
          <w:sz w:val="28"/>
          <w:szCs w:val="28"/>
        </w:rPr>
      </w:pPr>
      <w:r w:rsidRPr="00D61D99">
        <w:rPr>
          <w:rFonts w:ascii="Times New Roman" w:eastAsia="仿宋_GB2312" w:hAnsi="Times New Roman" w:cs="Times New Roman"/>
          <w:b/>
          <w:bCs/>
          <w:sz w:val="28"/>
          <w:szCs w:val="28"/>
        </w:rPr>
        <w:t>（一）标准编制原则</w:t>
      </w:r>
    </w:p>
    <w:p w14:paraId="1BE1FE09" w14:textId="2E7F745C" w:rsidR="00330267" w:rsidRPr="00D61D99" w:rsidRDefault="00FA5B6C" w:rsidP="00330267">
      <w:pPr>
        <w:widowControl/>
        <w:spacing w:line="500" w:lineRule="exact"/>
        <w:ind w:firstLineChars="207" w:firstLine="580"/>
        <w:rPr>
          <w:rFonts w:ascii="Times New Roman" w:eastAsia="仿宋_GB2312" w:hAnsi="Times New Roman" w:cs="Times New Roman"/>
          <w:color w:val="000000"/>
          <w:sz w:val="28"/>
          <w:szCs w:val="28"/>
        </w:rPr>
      </w:pPr>
      <w:r w:rsidRPr="00D61D99">
        <w:rPr>
          <w:rFonts w:ascii="Times New Roman" w:eastAsia="仿宋_GB2312" w:hAnsi="Times New Roman" w:cs="Times New Roman"/>
          <w:color w:val="000000"/>
          <w:sz w:val="28"/>
          <w:szCs w:val="28"/>
        </w:rPr>
        <w:t>标准编制过程</w:t>
      </w:r>
      <w:r w:rsidR="00330267" w:rsidRPr="00D61D99">
        <w:rPr>
          <w:rFonts w:ascii="Times New Roman" w:eastAsia="仿宋_GB2312" w:hAnsi="Times New Roman" w:cs="Times New Roman"/>
          <w:color w:val="000000"/>
          <w:sz w:val="28"/>
          <w:szCs w:val="28"/>
        </w:rPr>
        <w:t>应保证标准的适用性，保持标准的先进性，</w:t>
      </w:r>
      <w:r w:rsidR="00AF69A8" w:rsidRPr="00D61D99">
        <w:rPr>
          <w:rFonts w:ascii="Times New Roman" w:eastAsia="仿宋_GB2312" w:hAnsi="Times New Roman" w:cs="Times New Roman"/>
          <w:color w:val="000000"/>
          <w:sz w:val="28"/>
          <w:szCs w:val="28"/>
        </w:rPr>
        <w:t>注重</w:t>
      </w:r>
      <w:r w:rsidR="00330267" w:rsidRPr="00D61D99">
        <w:rPr>
          <w:rFonts w:ascii="Times New Roman" w:eastAsia="仿宋_GB2312" w:hAnsi="Times New Roman" w:cs="Times New Roman"/>
          <w:color w:val="000000"/>
          <w:sz w:val="28"/>
          <w:szCs w:val="28"/>
        </w:rPr>
        <w:t>标准下方前后内容的统一性和协调性；同时关注标准的经济性和社会效益；结合我国国情和当地情况积极采用国家及行业内的相关先进标准。</w:t>
      </w:r>
    </w:p>
    <w:p w14:paraId="0D71CD84" w14:textId="77777777" w:rsidR="00FA5B6C" w:rsidRPr="00D61D99" w:rsidRDefault="00FA5B6C" w:rsidP="00FA5B6C">
      <w:pPr>
        <w:ind w:left="2" w:firstLineChars="201" w:firstLine="565"/>
        <w:rPr>
          <w:rFonts w:ascii="Times New Roman" w:eastAsia="仿宋_GB2312" w:hAnsi="Times New Roman" w:cs="Times New Roman"/>
          <w:b/>
          <w:bCs/>
          <w:sz w:val="28"/>
          <w:szCs w:val="28"/>
        </w:rPr>
      </w:pPr>
      <w:r w:rsidRPr="00D61D99">
        <w:rPr>
          <w:rFonts w:ascii="Times New Roman" w:eastAsia="仿宋_GB2312" w:hAnsi="Times New Roman" w:cs="Times New Roman"/>
          <w:b/>
          <w:bCs/>
          <w:sz w:val="28"/>
          <w:szCs w:val="28"/>
        </w:rPr>
        <w:t>（二）标准框架</w:t>
      </w:r>
    </w:p>
    <w:p w14:paraId="61E5ECC9" w14:textId="0D407216" w:rsidR="00FA5B6C" w:rsidRPr="00D61D99" w:rsidRDefault="00FA5B6C" w:rsidP="00FA5B6C">
      <w:pPr>
        <w:widowControl/>
        <w:spacing w:line="500" w:lineRule="exact"/>
        <w:ind w:firstLineChars="207" w:firstLine="580"/>
        <w:rPr>
          <w:rFonts w:ascii="Times New Roman" w:eastAsia="仿宋_GB2312" w:hAnsi="Times New Roman" w:cs="Times New Roman"/>
          <w:color w:val="000000"/>
          <w:sz w:val="28"/>
          <w:szCs w:val="28"/>
        </w:rPr>
      </w:pPr>
      <w:r w:rsidRPr="00D61D99">
        <w:rPr>
          <w:rFonts w:ascii="Times New Roman" w:eastAsia="仿宋_GB2312" w:hAnsi="Times New Roman" w:cs="Times New Roman"/>
          <w:color w:val="000000"/>
          <w:sz w:val="28"/>
          <w:szCs w:val="28"/>
        </w:rPr>
        <w:t>标准框架包括前言、范围、规范性引用文件、术语和定义、恢复</w:t>
      </w:r>
      <w:r w:rsidR="00114E6D" w:rsidRPr="00D61D99">
        <w:rPr>
          <w:rFonts w:ascii="Times New Roman" w:eastAsia="仿宋_GB2312" w:hAnsi="Times New Roman" w:cs="Times New Roman"/>
          <w:color w:val="000000"/>
          <w:sz w:val="28"/>
          <w:szCs w:val="28"/>
        </w:rPr>
        <w:t>原则、恢复</w:t>
      </w:r>
      <w:r w:rsidRPr="00D61D99">
        <w:rPr>
          <w:rFonts w:ascii="Times New Roman" w:eastAsia="仿宋_GB2312" w:hAnsi="Times New Roman" w:cs="Times New Roman"/>
          <w:color w:val="000000"/>
          <w:sz w:val="28"/>
          <w:szCs w:val="28"/>
        </w:rPr>
        <w:t>方式、封育调整、</w:t>
      </w:r>
      <w:r w:rsidR="00E0779C">
        <w:rPr>
          <w:rFonts w:ascii="Times New Roman" w:eastAsia="仿宋_GB2312" w:hAnsi="Times New Roman" w:cs="Times New Roman"/>
          <w:color w:val="000000"/>
          <w:sz w:val="28"/>
          <w:szCs w:val="28"/>
        </w:rPr>
        <w:t>低效林改造</w:t>
      </w:r>
      <w:r w:rsidRPr="00D61D99">
        <w:rPr>
          <w:rFonts w:ascii="Times New Roman" w:eastAsia="仿宋_GB2312" w:hAnsi="Times New Roman" w:cs="Times New Roman"/>
          <w:color w:val="000000"/>
          <w:sz w:val="28"/>
          <w:szCs w:val="28"/>
        </w:rPr>
        <w:t>、重新造林、档案管理以及</w:t>
      </w:r>
      <w:r w:rsidR="00114E6D" w:rsidRPr="00D61D99">
        <w:rPr>
          <w:rFonts w:ascii="Times New Roman" w:eastAsia="仿宋_GB2312" w:hAnsi="Times New Roman" w:cs="Times New Roman"/>
          <w:color w:val="000000"/>
          <w:sz w:val="28"/>
          <w:szCs w:val="28"/>
        </w:rPr>
        <w:t>相关</w:t>
      </w:r>
      <w:r w:rsidRPr="00D61D99">
        <w:rPr>
          <w:rFonts w:ascii="Times New Roman" w:eastAsia="仿宋_GB2312" w:hAnsi="Times New Roman" w:cs="Times New Roman"/>
          <w:color w:val="000000"/>
          <w:sz w:val="28"/>
          <w:szCs w:val="28"/>
        </w:rPr>
        <w:t>附录。</w:t>
      </w:r>
    </w:p>
    <w:p w14:paraId="4CB9BED3" w14:textId="77777777" w:rsidR="00FA5B6C" w:rsidRPr="00D61D99" w:rsidRDefault="00FA5B6C" w:rsidP="00FA5B6C">
      <w:pPr>
        <w:ind w:left="2" w:firstLineChars="201" w:firstLine="565"/>
        <w:rPr>
          <w:rFonts w:ascii="Times New Roman" w:eastAsia="仿宋_GB2312" w:hAnsi="Times New Roman" w:cs="Times New Roman"/>
          <w:b/>
          <w:bCs/>
          <w:sz w:val="28"/>
          <w:szCs w:val="28"/>
        </w:rPr>
      </w:pPr>
      <w:r w:rsidRPr="00D61D99">
        <w:rPr>
          <w:rFonts w:ascii="Times New Roman" w:eastAsia="仿宋_GB2312" w:hAnsi="Times New Roman" w:cs="Times New Roman"/>
          <w:b/>
          <w:bCs/>
          <w:sz w:val="28"/>
          <w:szCs w:val="28"/>
        </w:rPr>
        <w:t>（三）标准主要内容及其确定依据</w:t>
      </w:r>
    </w:p>
    <w:p w14:paraId="71421095" w14:textId="77777777" w:rsidR="00114E6D" w:rsidRPr="00D61D99" w:rsidRDefault="00114E6D" w:rsidP="00721FB7">
      <w:pPr>
        <w:ind w:firstLineChars="200" w:firstLine="562"/>
        <w:rPr>
          <w:rFonts w:ascii="Times New Roman" w:eastAsia="仿宋_GB2312" w:hAnsi="Times New Roman" w:cs="Times New Roman"/>
          <w:b/>
          <w:bCs/>
          <w:color w:val="000000"/>
          <w:sz w:val="28"/>
          <w:szCs w:val="28"/>
        </w:rPr>
      </w:pPr>
      <w:bookmarkStart w:id="0" w:name="OLE_LINK1"/>
      <w:r w:rsidRPr="00D61D99">
        <w:rPr>
          <w:rFonts w:ascii="Times New Roman" w:eastAsia="仿宋_GB2312" w:hAnsi="Times New Roman" w:cs="Times New Roman"/>
          <w:b/>
          <w:bCs/>
          <w:color w:val="000000"/>
          <w:sz w:val="28"/>
          <w:szCs w:val="28"/>
        </w:rPr>
        <w:t>1.</w:t>
      </w:r>
      <w:r w:rsidRPr="00D61D99">
        <w:rPr>
          <w:rFonts w:ascii="Times New Roman" w:eastAsia="仿宋_GB2312" w:hAnsi="Times New Roman" w:cs="Times New Roman"/>
          <w:b/>
          <w:bCs/>
          <w:color w:val="000000"/>
          <w:sz w:val="28"/>
          <w:szCs w:val="28"/>
        </w:rPr>
        <w:t>植被恢复原则</w:t>
      </w:r>
    </w:p>
    <w:bookmarkEnd w:id="0"/>
    <w:p w14:paraId="15AC2F0F" w14:textId="6369195A" w:rsidR="0037696E" w:rsidRPr="00D61D99" w:rsidRDefault="00114E6D" w:rsidP="00721FB7">
      <w:pPr>
        <w:ind w:firstLineChars="200" w:firstLine="560"/>
        <w:rPr>
          <w:rFonts w:ascii="Times New Roman" w:eastAsia="仿宋_GB2312" w:hAnsi="Times New Roman" w:cs="Times New Roman"/>
          <w:color w:val="000000"/>
          <w:sz w:val="28"/>
          <w:szCs w:val="28"/>
        </w:rPr>
      </w:pPr>
      <w:r w:rsidRPr="00D61D99">
        <w:rPr>
          <w:rFonts w:ascii="Times New Roman" w:eastAsia="仿宋_GB2312" w:hAnsi="Times New Roman" w:cs="Times New Roman"/>
          <w:color w:val="000000"/>
          <w:sz w:val="28"/>
          <w:szCs w:val="28"/>
        </w:rPr>
        <w:t>本文件</w:t>
      </w:r>
      <w:r w:rsidR="004406E6">
        <w:rPr>
          <w:rFonts w:ascii="Times New Roman" w:eastAsia="仿宋_GB2312" w:hAnsi="Times New Roman" w:cs="Times New Roman" w:hint="eastAsia"/>
          <w:color w:val="000000"/>
          <w:sz w:val="28"/>
          <w:szCs w:val="28"/>
        </w:rPr>
        <w:t>最初提出</w:t>
      </w:r>
      <w:r w:rsidRPr="00D61D99">
        <w:rPr>
          <w:rFonts w:ascii="Times New Roman" w:eastAsia="仿宋_GB2312" w:hAnsi="Times New Roman" w:cs="Times New Roman"/>
          <w:color w:val="000000"/>
          <w:sz w:val="28"/>
          <w:szCs w:val="28"/>
        </w:rPr>
        <w:t>了植被恢复的</w:t>
      </w:r>
      <w:r w:rsidRPr="00D61D99">
        <w:rPr>
          <w:rFonts w:ascii="Times New Roman" w:eastAsia="仿宋_GB2312" w:hAnsi="Times New Roman" w:cs="Times New Roman"/>
          <w:color w:val="000000"/>
          <w:sz w:val="28"/>
          <w:szCs w:val="28"/>
        </w:rPr>
        <w:t>5</w:t>
      </w:r>
      <w:r w:rsidRPr="00D61D99">
        <w:rPr>
          <w:rFonts w:ascii="Times New Roman" w:eastAsia="仿宋_GB2312" w:hAnsi="Times New Roman" w:cs="Times New Roman"/>
          <w:color w:val="000000"/>
          <w:sz w:val="28"/>
          <w:szCs w:val="28"/>
        </w:rPr>
        <w:t>个原则，即生态适应性原则、抗逆性原则、种间互补原则、物种多样性原则、分级治理原则</w:t>
      </w:r>
      <w:r w:rsidR="004406E6">
        <w:rPr>
          <w:rFonts w:ascii="Times New Roman" w:eastAsia="仿宋_GB2312" w:hAnsi="Times New Roman" w:cs="Times New Roman" w:hint="eastAsia"/>
          <w:color w:val="000000"/>
          <w:sz w:val="28"/>
          <w:szCs w:val="28"/>
        </w:rPr>
        <w:t>；后经征求相关单位及专家的反馈意见，将其调整为以下</w:t>
      </w:r>
      <w:r w:rsidR="004406E6">
        <w:rPr>
          <w:rFonts w:ascii="Times New Roman" w:eastAsia="仿宋_GB2312" w:hAnsi="Times New Roman" w:cs="Times New Roman" w:hint="eastAsia"/>
          <w:color w:val="000000"/>
          <w:sz w:val="28"/>
          <w:szCs w:val="28"/>
        </w:rPr>
        <w:t>5</w:t>
      </w:r>
      <w:r w:rsidR="004406E6">
        <w:rPr>
          <w:rFonts w:ascii="Times New Roman" w:eastAsia="仿宋_GB2312" w:hAnsi="Times New Roman" w:cs="Times New Roman" w:hint="eastAsia"/>
          <w:color w:val="000000"/>
          <w:sz w:val="28"/>
          <w:szCs w:val="28"/>
        </w:rPr>
        <w:t>个原则：“</w:t>
      </w:r>
      <w:r w:rsidR="004406E6" w:rsidRPr="004406E6">
        <w:rPr>
          <w:rFonts w:ascii="Times New Roman" w:eastAsia="仿宋_GB2312" w:hAnsi="Times New Roman" w:cs="Times New Roman" w:hint="eastAsia"/>
          <w:color w:val="000000"/>
          <w:sz w:val="28"/>
          <w:szCs w:val="28"/>
        </w:rPr>
        <w:t>保护优先，系统布局”、“尊重规律，统筹推进</w:t>
      </w:r>
      <w:r w:rsidR="004406E6" w:rsidRPr="004406E6">
        <w:rPr>
          <w:rFonts w:ascii="Times New Roman" w:eastAsia="仿宋_GB2312" w:hAnsi="Times New Roman" w:cs="Times New Roman"/>
          <w:color w:val="000000"/>
          <w:sz w:val="28"/>
          <w:szCs w:val="28"/>
        </w:rPr>
        <w:t>”</w:t>
      </w:r>
      <w:r w:rsidR="004406E6">
        <w:rPr>
          <w:rFonts w:ascii="Times New Roman" w:eastAsia="仿宋_GB2312" w:hAnsi="Times New Roman" w:cs="Times New Roman" w:hint="eastAsia"/>
          <w:color w:val="000000"/>
          <w:sz w:val="28"/>
          <w:szCs w:val="28"/>
        </w:rPr>
        <w:t>、“</w:t>
      </w:r>
      <w:r w:rsidR="004406E6" w:rsidRPr="004406E6">
        <w:rPr>
          <w:rFonts w:ascii="Times New Roman" w:eastAsia="仿宋_GB2312" w:hAnsi="Times New Roman" w:cs="Times New Roman" w:hint="eastAsia"/>
          <w:color w:val="000000"/>
          <w:sz w:val="28"/>
          <w:szCs w:val="28"/>
        </w:rPr>
        <w:t>因地制宜，</w:t>
      </w:r>
      <w:r w:rsidR="004406E6" w:rsidRPr="004406E6">
        <w:rPr>
          <w:rFonts w:ascii="Times New Roman" w:eastAsia="仿宋_GB2312" w:hAnsi="Times New Roman" w:cs="Times New Roman"/>
          <w:color w:val="000000"/>
          <w:sz w:val="28"/>
          <w:szCs w:val="28"/>
        </w:rPr>
        <w:t>分</w:t>
      </w:r>
      <w:r w:rsidR="004406E6" w:rsidRPr="004406E6">
        <w:rPr>
          <w:rFonts w:ascii="Times New Roman" w:eastAsia="仿宋_GB2312" w:hAnsi="Times New Roman" w:cs="Times New Roman" w:hint="eastAsia"/>
          <w:color w:val="000000"/>
          <w:sz w:val="28"/>
          <w:szCs w:val="28"/>
        </w:rPr>
        <w:t>类</w:t>
      </w:r>
      <w:r w:rsidR="004406E6" w:rsidRPr="004406E6">
        <w:rPr>
          <w:rFonts w:ascii="Times New Roman" w:eastAsia="仿宋_GB2312" w:hAnsi="Times New Roman" w:cs="Times New Roman"/>
          <w:color w:val="000000"/>
          <w:sz w:val="28"/>
          <w:szCs w:val="28"/>
        </w:rPr>
        <w:t>治理</w:t>
      </w:r>
      <w:r w:rsidR="004406E6" w:rsidRPr="004406E6">
        <w:rPr>
          <w:rFonts w:ascii="Times New Roman" w:eastAsia="仿宋_GB2312" w:hAnsi="Times New Roman" w:cs="Times New Roman"/>
          <w:color w:val="000000"/>
          <w:sz w:val="28"/>
          <w:szCs w:val="28"/>
        </w:rPr>
        <w:t>”</w:t>
      </w:r>
      <w:r w:rsidR="004406E6" w:rsidRPr="004406E6">
        <w:rPr>
          <w:rFonts w:ascii="Times New Roman" w:eastAsia="仿宋_GB2312" w:hAnsi="Times New Roman" w:cs="Times New Roman" w:hint="eastAsia"/>
          <w:color w:val="000000"/>
          <w:sz w:val="28"/>
          <w:szCs w:val="28"/>
        </w:rPr>
        <w:t>、</w:t>
      </w:r>
      <w:r w:rsidR="004406E6" w:rsidRPr="004406E6">
        <w:rPr>
          <w:rFonts w:ascii="Times New Roman" w:eastAsia="仿宋_GB2312" w:hAnsi="Times New Roman" w:cs="Times New Roman" w:hint="eastAsia"/>
          <w:color w:val="000000"/>
          <w:sz w:val="28"/>
          <w:szCs w:val="28"/>
        </w:rPr>
        <w:t xml:space="preserve"> </w:t>
      </w:r>
      <w:r w:rsidR="004406E6">
        <w:rPr>
          <w:rFonts w:ascii="Times New Roman" w:eastAsia="仿宋_GB2312" w:hAnsi="Times New Roman" w:cs="Times New Roman" w:hint="eastAsia"/>
          <w:color w:val="000000"/>
          <w:sz w:val="28"/>
          <w:szCs w:val="28"/>
        </w:rPr>
        <w:t>“</w:t>
      </w:r>
      <w:r w:rsidR="004406E6" w:rsidRPr="004406E6">
        <w:rPr>
          <w:rFonts w:ascii="Times New Roman" w:eastAsia="仿宋_GB2312" w:hAnsi="Times New Roman" w:cs="Times New Roman" w:hint="eastAsia"/>
          <w:color w:val="000000"/>
          <w:sz w:val="28"/>
          <w:szCs w:val="28"/>
        </w:rPr>
        <w:t>适地适树，合理配置”和</w:t>
      </w:r>
      <w:r w:rsidR="004406E6">
        <w:rPr>
          <w:rFonts w:ascii="Times New Roman" w:eastAsia="仿宋_GB2312" w:hAnsi="Times New Roman" w:cs="Times New Roman" w:hint="eastAsia"/>
          <w:color w:val="000000"/>
          <w:sz w:val="28"/>
          <w:szCs w:val="28"/>
        </w:rPr>
        <w:t>“</w:t>
      </w:r>
      <w:r w:rsidR="00E0779C">
        <w:rPr>
          <w:rFonts w:ascii="Times New Roman" w:eastAsia="仿宋_GB2312" w:hAnsi="Times New Roman" w:cs="Times New Roman" w:hint="eastAsia"/>
          <w:color w:val="000000"/>
          <w:sz w:val="28"/>
          <w:szCs w:val="28"/>
        </w:rPr>
        <w:t>简约</w:t>
      </w:r>
      <w:r w:rsidR="004406E6" w:rsidRPr="004406E6">
        <w:rPr>
          <w:rFonts w:ascii="Times New Roman" w:eastAsia="仿宋_GB2312" w:hAnsi="Times New Roman" w:cs="Times New Roman" w:hint="eastAsia"/>
          <w:color w:val="000000"/>
          <w:sz w:val="28"/>
          <w:szCs w:val="28"/>
        </w:rPr>
        <w:t>高效，量力而行</w:t>
      </w:r>
      <w:r w:rsidR="004406E6" w:rsidRPr="004406E6">
        <w:rPr>
          <w:rFonts w:ascii="Times New Roman" w:eastAsia="仿宋_GB2312" w:hAnsi="Times New Roman" w:cs="Times New Roman"/>
          <w:color w:val="000000"/>
          <w:sz w:val="28"/>
          <w:szCs w:val="28"/>
        </w:rPr>
        <w:t>”</w:t>
      </w:r>
      <w:r w:rsidRPr="00D61D99">
        <w:rPr>
          <w:rFonts w:ascii="Times New Roman" w:eastAsia="仿宋_GB2312" w:hAnsi="Times New Roman" w:cs="Times New Roman"/>
          <w:color w:val="000000"/>
          <w:sz w:val="28"/>
          <w:szCs w:val="28"/>
        </w:rPr>
        <w:t>。植被恢复的基础材料是植物，而恢复是否成功直接取决于是否选择适宜树种</w:t>
      </w:r>
      <w:r w:rsidR="00FE1EAA" w:rsidRPr="00D61D99">
        <w:rPr>
          <w:rFonts w:ascii="Times New Roman" w:eastAsia="仿宋_GB2312" w:hAnsi="Times New Roman" w:cs="Times New Roman"/>
          <w:color w:val="000000"/>
          <w:sz w:val="28"/>
          <w:szCs w:val="28"/>
        </w:rPr>
        <w:t>及</w:t>
      </w:r>
      <w:r w:rsidRPr="00D61D99">
        <w:rPr>
          <w:rFonts w:ascii="Times New Roman" w:eastAsia="仿宋_GB2312" w:hAnsi="Times New Roman" w:cs="Times New Roman"/>
          <w:color w:val="000000"/>
          <w:sz w:val="28"/>
          <w:szCs w:val="28"/>
        </w:rPr>
        <w:t>种间的相容</w:t>
      </w:r>
      <w:r w:rsidR="00FE1EAA" w:rsidRPr="00D61D99">
        <w:rPr>
          <w:rFonts w:ascii="Times New Roman" w:eastAsia="仿宋_GB2312" w:hAnsi="Times New Roman" w:cs="Times New Roman"/>
          <w:color w:val="000000"/>
          <w:sz w:val="28"/>
          <w:szCs w:val="28"/>
        </w:rPr>
        <w:t>性</w:t>
      </w:r>
      <w:r w:rsidRPr="00D61D99">
        <w:rPr>
          <w:rFonts w:ascii="Times New Roman" w:eastAsia="仿宋_GB2312" w:hAnsi="Times New Roman" w:cs="Times New Roman"/>
          <w:color w:val="000000"/>
          <w:sz w:val="28"/>
          <w:szCs w:val="28"/>
        </w:rPr>
        <w:t>，故应关注树种的生态适应性和抗逆性以及种间的互补性。许</w:t>
      </w:r>
      <w:r w:rsidRPr="00D61D99">
        <w:rPr>
          <w:rFonts w:ascii="Times New Roman" w:eastAsia="仿宋_GB2312" w:hAnsi="Times New Roman" w:cs="Times New Roman"/>
          <w:color w:val="000000"/>
          <w:sz w:val="28"/>
          <w:szCs w:val="28"/>
        </w:rPr>
        <w:lastRenderedPageBreak/>
        <w:t>多研究表明，林分结构稳定性和系统多重效益与物种多样性水平</w:t>
      </w:r>
      <w:r w:rsidR="00FE1EAA" w:rsidRPr="00D61D99">
        <w:rPr>
          <w:rFonts w:ascii="Times New Roman" w:eastAsia="仿宋_GB2312" w:hAnsi="Times New Roman" w:cs="Times New Roman"/>
          <w:color w:val="000000"/>
          <w:sz w:val="28"/>
          <w:szCs w:val="28"/>
        </w:rPr>
        <w:t>密切</w:t>
      </w:r>
      <w:r w:rsidRPr="00D61D99">
        <w:rPr>
          <w:rFonts w:ascii="Times New Roman" w:eastAsia="仿宋_GB2312" w:hAnsi="Times New Roman" w:cs="Times New Roman"/>
          <w:color w:val="000000"/>
          <w:sz w:val="28"/>
          <w:szCs w:val="28"/>
        </w:rPr>
        <w:t>关联，故应注重物种的多样性。此外，由于雷州半岛的现有林分类型比较多样，即有保存的次生林，又有不同类型的人工林，而且南、中和北部的环境条件差异较大，故需要根据现有植被状况和环境条件，采用不同植被恢复方式进行分</w:t>
      </w:r>
      <w:r w:rsidR="00173AF7">
        <w:rPr>
          <w:rFonts w:ascii="Times New Roman" w:eastAsia="仿宋_GB2312" w:hAnsi="Times New Roman" w:cs="Times New Roman" w:hint="eastAsia"/>
          <w:color w:val="000000"/>
          <w:sz w:val="28"/>
          <w:szCs w:val="28"/>
        </w:rPr>
        <w:t>类</w:t>
      </w:r>
      <w:r w:rsidRPr="00D61D99">
        <w:rPr>
          <w:rFonts w:ascii="Times New Roman" w:eastAsia="仿宋_GB2312" w:hAnsi="Times New Roman" w:cs="Times New Roman"/>
          <w:color w:val="000000"/>
          <w:sz w:val="28"/>
          <w:szCs w:val="28"/>
        </w:rPr>
        <w:t>治理。</w:t>
      </w:r>
    </w:p>
    <w:p w14:paraId="45B17D80" w14:textId="5051EA56" w:rsidR="00114E6D" w:rsidRPr="00D61D99" w:rsidRDefault="00114E6D" w:rsidP="00114E6D">
      <w:pPr>
        <w:ind w:firstLineChars="200" w:firstLine="562"/>
        <w:rPr>
          <w:rFonts w:ascii="Times New Roman" w:eastAsia="仿宋_GB2312" w:hAnsi="Times New Roman" w:cs="Times New Roman"/>
          <w:b/>
          <w:bCs/>
          <w:color w:val="000000"/>
          <w:sz w:val="28"/>
          <w:szCs w:val="28"/>
        </w:rPr>
      </w:pPr>
      <w:r w:rsidRPr="00D61D99">
        <w:rPr>
          <w:rFonts w:ascii="Times New Roman" w:eastAsia="仿宋_GB2312" w:hAnsi="Times New Roman" w:cs="Times New Roman"/>
          <w:b/>
          <w:bCs/>
          <w:color w:val="000000"/>
          <w:sz w:val="28"/>
          <w:szCs w:val="28"/>
        </w:rPr>
        <w:t>2.</w:t>
      </w:r>
      <w:r w:rsidRPr="00D61D99">
        <w:rPr>
          <w:rFonts w:ascii="Times New Roman" w:eastAsia="仿宋_GB2312" w:hAnsi="Times New Roman" w:cs="Times New Roman"/>
          <w:b/>
          <w:bCs/>
          <w:color w:val="000000"/>
          <w:sz w:val="28"/>
          <w:szCs w:val="28"/>
        </w:rPr>
        <w:t>植被恢复方式</w:t>
      </w:r>
    </w:p>
    <w:p w14:paraId="620779E6" w14:textId="4DF03040" w:rsidR="009B68BD" w:rsidRPr="00D61D99" w:rsidRDefault="009B68BD" w:rsidP="009B68BD">
      <w:pPr>
        <w:ind w:firstLineChars="200" w:firstLine="560"/>
        <w:rPr>
          <w:rFonts w:ascii="Times New Roman" w:eastAsia="仿宋_GB2312" w:hAnsi="Times New Roman" w:cs="Times New Roman"/>
          <w:color w:val="000000"/>
          <w:sz w:val="28"/>
          <w:szCs w:val="28"/>
        </w:rPr>
      </w:pPr>
      <w:bookmarkStart w:id="1" w:name="OLE_LINK13"/>
      <w:r w:rsidRPr="00D61D99">
        <w:rPr>
          <w:rFonts w:ascii="Times New Roman" w:eastAsia="仿宋_GB2312" w:hAnsi="Times New Roman" w:cs="Times New Roman"/>
          <w:color w:val="000000"/>
          <w:sz w:val="28"/>
          <w:szCs w:val="28"/>
        </w:rPr>
        <w:t>根据</w:t>
      </w:r>
      <w:bookmarkStart w:id="2" w:name="OLE_LINK94"/>
      <w:bookmarkStart w:id="3" w:name="OLE_LINK99"/>
      <w:bookmarkEnd w:id="1"/>
      <w:r w:rsidRPr="00D61D99">
        <w:rPr>
          <w:rFonts w:ascii="Times New Roman" w:eastAsia="仿宋_GB2312" w:hAnsi="Times New Roman" w:cs="Times New Roman"/>
          <w:color w:val="000000"/>
          <w:sz w:val="28"/>
          <w:szCs w:val="28"/>
        </w:rPr>
        <w:t>《</w:t>
      </w:r>
      <w:r w:rsidRPr="00D61D99">
        <w:rPr>
          <w:rFonts w:ascii="Times New Roman" w:eastAsia="仿宋_GB2312" w:hAnsi="Times New Roman" w:cs="Times New Roman"/>
          <w:color w:val="000000"/>
          <w:sz w:val="28"/>
          <w:szCs w:val="28"/>
        </w:rPr>
        <w:t>GB/T 18337</w:t>
      </w:r>
      <w:bookmarkEnd w:id="2"/>
      <w:r w:rsidRPr="00D61D99">
        <w:rPr>
          <w:rFonts w:ascii="Times New Roman" w:eastAsia="仿宋_GB2312" w:hAnsi="Times New Roman" w:cs="Times New Roman"/>
          <w:color w:val="000000"/>
          <w:sz w:val="28"/>
          <w:szCs w:val="28"/>
        </w:rPr>
        <w:t>.3-2001</w:t>
      </w:r>
      <w:bookmarkEnd w:id="3"/>
      <w:r w:rsidRPr="00D61D99">
        <w:rPr>
          <w:rFonts w:ascii="Times New Roman" w:eastAsia="仿宋_GB2312" w:hAnsi="Times New Roman" w:cs="Times New Roman"/>
          <w:color w:val="000000"/>
          <w:sz w:val="28"/>
          <w:szCs w:val="28"/>
        </w:rPr>
        <w:t xml:space="preserve"> </w:t>
      </w:r>
      <w:r w:rsidRPr="00D61D99">
        <w:rPr>
          <w:rFonts w:ascii="Times New Roman" w:eastAsia="仿宋_GB2312" w:hAnsi="Times New Roman" w:cs="Times New Roman"/>
          <w:color w:val="000000"/>
          <w:sz w:val="28"/>
          <w:szCs w:val="28"/>
        </w:rPr>
        <w:t>生态公益林建设</w:t>
      </w:r>
      <w:r w:rsidRPr="00D61D99">
        <w:rPr>
          <w:rFonts w:ascii="Times New Roman" w:eastAsia="仿宋_GB2312" w:hAnsi="Times New Roman" w:cs="Times New Roman"/>
          <w:color w:val="000000"/>
          <w:sz w:val="28"/>
          <w:szCs w:val="28"/>
        </w:rPr>
        <w:t xml:space="preserve">  </w:t>
      </w:r>
      <w:r w:rsidRPr="00D61D99">
        <w:rPr>
          <w:rFonts w:ascii="Times New Roman" w:eastAsia="仿宋_GB2312" w:hAnsi="Times New Roman" w:cs="Times New Roman"/>
          <w:color w:val="000000"/>
          <w:sz w:val="28"/>
          <w:szCs w:val="28"/>
        </w:rPr>
        <w:t>技术规程》</w:t>
      </w:r>
      <w:bookmarkStart w:id="4" w:name="OLE_LINK37"/>
      <w:r w:rsidRPr="00D61D99">
        <w:rPr>
          <w:rFonts w:ascii="Times New Roman" w:eastAsia="仿宋_GB2312" w:hAnsi="Times New Roman" w:cs="Times New Roman"/>
          <w:color w:val="000000"/>
          <w:sz w:val="28"/>
          <w:szCs w:val="28"/>
        </w:rPr>
        <w:t>《</w:t>
      </w:r>
      <w:r w:rsidRPr="00D61D99">
        <w:rPr>
          <w:rFonts w:ascii="Times New Roman" w:eastAsia="仿宋_GB2312" w:hAnsi="Times New Roman" w:cs="Times New Roman"/>
          <w:color w:val="000000"/>
          <w:sz w:val="28"/>
          <w:szCs w:val="28"/>
        </w:rPr>
        <w:t>GB/T 15781</w:t>
      </w:r>
      <w:r w:rsidRPr="00D61D99">
        <w:rPr>
          <w:rFonts w:ascii="Times New Roman" w:eastAsia="仿宋_GB2312" w:hAnsi="Times New Roman" w:cs="Times New Roman"/>
          <w:color w:val="000000"/>
          <w:sz w:val="28"/>
          <w:szCs w:val="28"/>
        </w:rPr>
        <w:t>森林抚育技术规程》和《</w:t>
      </w:r>
      <w:r w:rsidRPr="00D61D99">
        <w:rPr>
          <w:rFonts w:ascii="Times New Roman" w:eastAsia="仿宋_GB2312" w:hAnsi="Times New Roman" w:cs="Times New Roman"/>
          <w:color w:val="000000"/>
          <w:sz w:val="28"/>
          <w:szCs w:val="28"/>
        </w:rPr>
        <w:t>LY/T 1690-2017</w:t>
      </w:r>
      <w:bookmarkEnd w:id="4"/>
      <w:r w:rsidRPr="00D61D99">
        <w:rPr>
          <w:rFonts w:ascii="Times New Roman" w:eastAsia="仿宋_GB2312" w:hAnsi="Times New Roman" w:cs="Times New Roman"/>
          <w:color w:val="000000"/>
          <w:sz w:val="28"/>
          <w:szCs w:val="28"/>
        </w:rPr>
        <w:t xml:space="preserve"> </w:t>
      </w:r>
      <w:r w:rsidRPr="00D61D99">
        <w:rPr>
          <w:rFonts w:ascii="Times New Roman" w:eastAsia="仿宋_GB2312" w:hAnsi="Times New Roman" w:cs="Times New Roman"/>
          <w:color w:val="000000"/>
          <w:sz w:val="28"/>
          <w:szCs w:val="28"/>
        </w:rPr>
        <w:t>低效林改造技术规程》等规定，植被恢复方式有</w:t>
      </w:r>
      <w:r w:rsidRPr="00D61D99">
        <w:rPr>
          <w:rFonts w:ascii="Times New Roman" w:eastAsia="仿宋_GB2312" w:hAnsi="Times New Roman" w:cs="Times New Roman"/>
          <w:color w:val="000000"/>
          <w:sz w:val="28"/>
          <w:szCs w:val="28"/>
        </w:rPr>
        <w:t>6</w:t>
      </w:r>
      <w:r w:rsidRPr="00D61D99">
        <w:rPr>
          <w:rFonts w:ascii="Times New Roman" w:eastAsia="仿宋_GB2312" w:hAnsi="Times New Roman" w:cs="Times New Roman"/>
          <w:color w:val="000000"/>
          <w:sz w:val="28"/>
          <w:szCs w:val="28"/>
        </w:rPr>
        <w:t>种恢复方式。考虑到雷州半岛现有的植被类型主要有次生林、桉树人工</w:t>
      </w:r>
      <w:r w:rsidR="00FE1EAA" w:rsidRPr="00D61D99">
        <w:rPr>
          <w:rFonts w:ascii="Times New Roman" w:eastAsia="仿宋_GB2312" w:hAnsi="Times New Roman" w:cs="Times New Roman"/>
          <w:color w:val="000000"/>
          <w:sz w:val="28"/>
          <w:szCs w:val="28"/>
        </w:rPr>
        <w:t>纯</w:t>
      </w:r>
      <w:r w:rsidRPr="00D61D99">
        <w:rPr>
          <w:rFonts w:ascii="Times New Roman" w:eastAsia="仿宋_GB2312" w:hAnsi="Times New Roman" w:cs="Times New Roman"/>
          <w:color w:val="000000"/>
          <w:sz w:val="28"/>
          <w:szCs w:val="28"/>
        </w:rPr>
        <w:t>林和人工阔叶混交林等</w:t>
      </w:r>
      <w:r w:rsidR="00FE1EAA" w:rsidRPr="00D61D99">
        <w:rPr>
          <w:rFonts w:ascii="Times New Roman" w:eastAsia="仿宋_GB2312" w:hAnsi="Times New Roman" w:cs="Times New Roman"/>
          <w:color w:val="000000"/>
          <w:sz w:val="28"/>
          <w:szCs w:val="28"/>
        </w:rPr>
        <w:t>；</w:t>
      </w:r>
      <w:r w:rsidRPr="00D61D99">
        <w:rPr>
          <w:rFonts w:ascii="Times New Roman" w:eastAsia="仿宋_GB2312" w:hAnsi="Times New Roman" w:cs="Times New Roman"/>
          <w:color w:val="000000"/>
          <w:sz w:val="28"/>
          <w:szCs w:val="28"/>
        </w:rPr>
        <w:t>而</w:t>
      </w:r>
      <w:r w:rsidR="00686D9B" w:rsidRPr="00D61D99">
        <w:rPr>
          <w:rFonts w:ascii="Times New Roman" w:eastAsia="仿宋_GB2312" w:hAnsi="Times New Roman" w:cs="Times New Roman"/>
          <w:color w:val="000000"/>
          <w:sz w:val="28"/>
          <w:szCs w:val="28"/>
        </w:rPr>
        <w:t>保护和修复热带季雨林的重点任务是</w:t>
      </w:r>
      <w:r w:rsidR="00AA40BB" w:rsidRPr="00D61D99">
        <w:rPr>
          <w:rFonts w:ascii="Times New Roman" w:eastAsia="仿宋_GB2312" w:hAnsi="Times New Roman" w:cs="Times New Roman"/>
          <w:color w:val="000000"/>
          <w:sz w:val="28"/>
          <w:szCs w:val="28"/>
        </w:rPr>
        <w:t>针对</w:t>
      </w:r>
      <w:r w:rsidRPr="00D61D99">
        <w:rPr>
          <w:rFonts w:ascii="Times New Roman" w:eastAsia="仿宋_GB2312" w:hAnsi="Times New Roman" w:cs="Times New Roman"/>
          <w:color w:val="000000"/>
          <w:sz w:val="28"/>
          <w:szCs w:val="28"/>
        </w:rPr>
        <w:t>退化次生林、低效人工林和无林地及采伐迹地等三个类型</w:t>
      </w:r>
      <w:r w:rsidR="00AA40BB" w:rsidRPr="00D61D99">
        <w:rPr>
          <w:rFonts w:ascii="Times New Roman" w:eastAsia="仿宋_GB2312" w:hAnsi="Times New Roman" w:cs="Times New Roman"/>
          <w:color w:val="000000"/>
          <w:sz w:val="28"/>
          <w:szCs w:val="28"/>
        </w:rPr>
        <w:t>进行修复</w:t>
      </w:r>
      <w:r w:rsidRPr="00D61D99">
        <w:rPr>
          <w:rFonts w:ascii="Times New Roman" w:eastAsia="仿宋_GB2312" w:hAnsi="Times New Roman" w:cs="Times New Roman"/>
          <w:color w:val="000000"/>
          <w:sz w:val="28"/>
          <w:szCs w:val="28"/>
        </w:rPr>
        <w:t>，故</w:t>
      </w:r>
      <w:r w:rsidR="00FB0F1B" w:rsidRPr="00D61D99">
        <w:rPr>
          <w:rFonts w:ascii="Times New Roman" w:eastAsia="仿宋_GB2312" w:hAnsi="Times New Roman" w:cs="Times New Roman"/>
          <w:color w:val="000000"/>
          <w:sz w:val="28"/>
          <w:szCs w:val="28"/>
        </w:rPr>
        <w:t>根据</w:t>
      </w:r>
      <w:r w:rsidR="00AA40BB" w:rsidRPr="00D61D99">
        <w:rPr>
          <w:rFonts w:ascii="Times New Roman" w:eastAsia="仿宋_GB2312" w:hAnsi="Times New Roman" w:cs="Times New Roman"/>
          <w:color w:val="000000"/>
          <w:sz w:val="28"/>
          <w:szCs w:val="28"/>
        </w:rPr>
        <w:t>任务需求、</w:t>
      </w:r>
      <w:r w:rsidRPr="00D61D99">
        <w:rPr>
          <w:rFonts w:ascii="Times New Roman" w:eastAsia="仿宋_GB2312" w:hAnsi="Times New Roman" w:cs="Times New Roman"/>
          <w:color w:val="000000"/>
          <w:sz w:val="28"/>
          <w:szCs w:val="28"/>
        </w:rPr>
        <w:t>实际情况和结合可操作性，提出了封育调整、</w:t>
      </w:r>
      <w:r w:rsidR="00E0779C">
        <w:rPr>
          <w:rFonts w:ascii="Times New Roman" w:eastAsia="仿宋_GB2312" w:hAnsi="Times New Roman" w:cs="Times New Roman" w:hint="eastAsia"/>
          <w:color w:val="000000"/>
          <w:sz w:val="28"/>
          <w:szCs w:val="28"/>
        </w:rPr>
        <w:t>低效林改造</w:t>
      </w:r>
      <w:r w:rsidRPr="00D61D99">
        <w:rPr>
          <w:rFonts w:ascii="Times New Roman" w:eastAsia="仿宋_GB2312" w:hAnsi="Times New Roman" w:cs="Times New Roman"/>
          <w:color w:val="000000"/>
          <w:sz w:val="28"/>
          <w:szCs w:val="28"/>
        </w:rPr>
        <w:t>、</w:t>
      </w:r>
      <w:r w:rsidR="00E0779C">
        <w:rPr>
          <w:rFonts w:ascii="Times New Roman" w:eastAsia="仿宋_GB2312" w:hAnsi="Times New Roman" w:cs="Times New Roman" w:hint="eastAsia"/>
          <w:color w:val="000000"/>
          <w:sz w:val="28"/>
          <w:szCs w:val="28"/>
        </w:rPr>
        <w:t>更新</w:t>
      </w:r>
      <w:r w:rsidRPr="00D61D99">
        <w:rPr>
          <w:rFonts w:ascii="Times New Roman" w:eastAsia="仿宋_GB2312" w:hAnsi="Times New Roman" w:cs="Times New Roman"/>
          <w:color w:val="000000"/>
          <w:sz w:val="28"/>
          <w:szCs w:val="28"/>
        </w:rPr>
        <w:t>造林三种植被恢复方式。</w:t>
      </w:r>
      <w:r w:rsidR="00D61D99">
        <w:rPr>
          <w:rFonts w:ascii="Times New Roman" w:eastAsia="仿宋_GB2312" w:hAnsi="Times New Roman" w:cs="Times New Roman" w:hint="eastAsia"/>
          <w:color w:val="000000"/>
          <w:sz w:val="28"/>
          <w:szCs w:val="28"/>
        </w:rPr>
        <w:t>其中</w:t>
      </w:r>
      <w:r w:rsidR="00E0779C">
        <w:rPr>
          <w:rFonts w:ascii="Times New Roman" w:eastAsia="仿宋_GB2312" w:hAnsi="Times New Roman" w:cs="Times New Roman" w:hint="eastAsia"/>
          <w:color w:val="000000"/>
          <w:sz w:val="28"/>
          <w:szCs w:val="28"/>
        </w:rPr>
        <w:t>更新</w:t>
      </w:r>
      <w:r w:rsidR="00D61D99">
        <w:rPr>
          <w:rFonts w:ascii="Times New Roman" w:eastAsia="仿宋_GB2312" w:hAnsi="Times New Roman" w:cs="Times New Roman" w:hint="eastAsia"/>
          <w:color w:val="000000"/>
          <w:sz w:val="28"/>
          <w:szCs w:val="28"/>
        </w:rPr>
        <w:t>造林中，原有的标准草案将农耕地纳入重新造林范围，但按近期相关政策文件的要求，需</w:t>
      </w:r>
      <w:proofErr w:type="gramStart"/>
      <w:r w:rsidR="00D61D99">
        <w:rPr>
          <w:rFonts w:ascii="Times New Roman" w:eastAsia="仿宋_GB2312" w:hAnsi="Times New Roman" w:cs="Times New Roman" w:hint="eastAsia"/>
          <w:color w:val="000000"/>
          <w:sz w:val="28"/>
          <w:szCs w:val="28"/>
        </w:rPr>
        <w:t>“</w:t>
      </w:r>
      <w:proofErr w:type="gramEnd"/>
      <w:r w:rsidR="00D61D99" w:rsidRPr="00D61D99">
        <w:rPr>
          <w:rFonts w:ascii="Times New Roman" w:eastAsia="仿宋_GB2312" w:hAnsi="Times New Roman" w:cs="Times New Roman" w:hint="eastAsia"/>
          <w:color w:val="000000"/>
          <w:sz w:val="28"/>
          <w:szCs w:val="28"/>
        </w:rPr>
        <w:t>遏制耕地</w:t>
      </w:r>
      <w:r w:rsidR="00D61D99" w:rsidRPr="00D61D99">
        <w:rPr>
          <w:rFonts w:ascii="Times New Roman" w:eastAsia="仿宋_GB2312" w:hAnsi="Times New Roman" w:cs="Times New Roman"/>
          <w:color w:val="000000"/>
          <w:sz w:val="28"/>
          <w:szCs w:val="28"/>
        </w:rPr>
        <w:t>“</w:t>
      </w:r>
      <w:r w:rsidR="00D61D99" w:rsidRPr="00D61D99">
        <w:rPr>
          <w:rFonts w:ascii="Times New Roman" w:eastAsia="仿宋_GB2312" w:hAnsi="Times New Roman" w:cs="Times New Roman" w:hint="eastAsia"/>
          <w:color w:val="000000"/>
          <w:sz w:val="28"/>
          <w:szCs w:val="28"/>
        </w:rPr>
        <w:t>非农化</w:t>
      </w:r>
      <w:r w:rsidR="00D61D99" w:rsidRPr="00D61D99">
        <w:rPr>
          <w:rFonts w:ascii="Times New Roman" w:eastAsia="仿宋_GB2312" w:hAnsi="Times New Roman" w:cs="Times New Roman"/>
          <w:color w:val="000000"/>
          <w:sz w:val="28"/>
          <w:szCs w:val="28"/>
        </w:rPr>
        <w:t>”</w:t>
      </w:r>
      <w:r w:rsidR="00D61D99" w:rsidRPr="00D61D99">
        <w:rPr>
          <w:rFonts w:ascii="Times New Roman" w:eastAsia="仿宋_GB2312" w:hAnsi="Times New Roman" w:cs="Times New Roman" w:hint="eastAsia"/>
          <w:color w:val="000000"/>
          <w:sz w:val="28"/>
          <w:szCs w:val="28"/>
        </w:rPr>
        <w:t>，防止</w:t>
      </w:r>
      <w:r w:rsidR="00D61D99" w:rsidRPr="00D61D99">
        <w:rPr>
          <w:rFonts w:ascii="Times New Roman" w:eastAsia="仿宋_GB2312" w:hAnsi="Times New Roman" w:cs="Times New Roman"/>
          <w:color w:val="000000"/>
          <w:sz w:val="28"/>
          <w:szCs w:val="28"/>
        </w:rPr>
        <w:t>“</w:t>
      </w:r>
      <w:r w:rsidR="00D61D99" w:rsidRPr="00D61D99">
        <w:rPr>
          <w:rFonts w:ascii="Times New Roman" w:eastAsia="仿宋_GB2312" w:hAnsi="Times New Roman" w:cs="Times New Roman" w:hint="eastAsia"/>
          <w:color w:val="000000"/>
          <w:sz w:val="28"/>
          <w:szCs w:val="28"/>
        </w:rPr>
        <w:t>非</w:t>
      </w:r>
      <w:r w:rsidR="00D61D99" w:rsidRPr="00D61D99">
        <w:rPr>
          <w:rFonts w:ascii="Times New Roman" w:eastAsia="仿宋_GB2312" w:hAnsi="Times New Roman" w:cs="Times New Roman" w:hint="eastAsia"/>
          <w:color w:val="000000"/>
          <w:sz w:val="28"/>
          <w:szCs w:val="28"/>
        </w:rPr>
        <w:t xml:space="preserve"> </w:t>
      </w:r>
      <w:r w:rsidR="00D61D99" w:rsidRPr="00D61D99">
        <w:rPr>
          <w:rFonts w:ascii="Times New Roman" w:eastAsia="仿宋_GB2312" w:hAnsi="Times New Roman" w:cs="Times New Roman" w:hint="eastAsia"/>
          <w:color w:val="000000"/>
          <w:sz w:val="28"/>
          <w:szCs w:val="28"/>
        </w:rPr>
        <w:t>粮化</w:t>
      </w:r>
      <w:r w:rsidR="00D61D99" w:rsidRPr="00D61D99">
        <w:rPr>
          <w:rFonts w:ascii="Times New Roman" w:eastAsia="仿宋_GB2312" w:hAnsi="Times New Roman" w:cs="Times New Roman"/>
          <w:color w:val="000000"/>
          <w:sz w:val="28"/>
          <w:szCs w:val="28"/>
        </w:rPr>
        <w:t>”</w:t>
      </w:r>
      <w:r w:rsidR="00D61D99" w:rsidRPr="00D61D99">
        <w:rPr>
          <w:rFonts w:ascii="Times New Roman" w:eastAsia="仿宋_GB2312" w:hAnsi="Times New Roman" w:cs="Times New Roman" w:hint="eastAsia"/>
          <w:color w:val="000000"/>
          <w:sz w:val="28"/>
          <w:szCs w:val="28"/>
        </w:rPr>
        <w:t>，严禁违规占用耕地造林绿化</w:t>
      </w:r>
      <w:proofErr w:type="gramStart"/>
      <w:r w:rsidR="00E26EB6">
        <w:rPr>
          <w:rFonts w:ascii="Times New Roman" w:eastAsia="仿宋_GB2312" w:hAnsi="Times New Roman" w:cs="Times New Roman" w:hint="eastAsia"/>
          <w:color w:val="000000"/>
          <w:sz w:val="28"/>
          <w:szCs w:val="28"/>
        </w:rPr>
        <w:t>”</w:t>
      </w:r>
      <w:proofErr w:type="gramEnd"/>
      <w:r w:rsidR="00E26EB6">
        <w:rPr>
          <w:rFonts w:ascii="Times New Roman" w:eastAsia="仿宋_GB2312" w:hAnsi="Times New Roman" w:cs="Times New Roman" w:hint="eastAsia"/>
          <w:color w:val="000000"/>
          <w:sz w:val="28"/>
          <w:szCs w:val="28"/>
        </w:rPr>
        <w:t>，故农</w:t>
      </w:r>
      <w:r w:rsidR="00E26EB6" w:rsidRPr="00D61D99">
        <w:rPr>
          <w:rFonts w:ascii="Times New Roman" w:eastAsia="仿宋_GB2312" w:hAnsi="Times New Roman" w:cs="Times New Roman" w:hint="eastAsia"/>
          <w:color w:val="000000"/>
          <w:sz w:val="28"/>
          <w:szCs w:val="28"/>
        </w:rPr>
        <w:t>耕地</w:t>
      </w:r>
      <w:r w:rsidR="00E26EB6">
        <w:rPr>
          <w:rFonts w:ascii="Times New Roman" w:eastAsia="仿宋_GB2312" w:hAnsi="Times New Roman" w:cs="Times New Roman" w:hint="eastAsia"/>
          <w:color w:val="000000"/>
          <w:sz w:val="28"/>
          <w:szCs w:val="28"/>
        </w:rPr>
        <w:t>移出。</w:t>
      </w:r>
    </w:p>
    <w:p w14:paraId="18FE866E" w14:textId="7362A6DE" w:rsidR="006A2A8E" w:rsidRPr="00D61D99" w:rsidRDefault="006A2A8E" w:rsidP="006A2A8E">
      <w:pPr>
        <w:ind w:firstLineChars="200" w:firstLine="562"/>
        <w:rPr>
          <w:rFonts w:ascii="Times New Roman" w:eastAsia="仿宋_GB2312" w:hAnsi="Times New Roman" w:cs="Times New Roman"/>
          <w:b/>
          <w:bCs/>
          <w:color w:val="000000"/>
          <w:sz w:val="28"/>
          <w:szCs w:val="28"/>
        </w:rPr>
      </w:pPr>
      <w:r w:rsidRPr="00D61D99">
        <w:rPr>
          <w:rFonts w:ascii="Times New Roman" w:eastAsia="仿宋_GB2312" w:hAnsi="Times New Roman" w:cs="Times New Roman"/>
          <w:b/>
          <w:bCs/>
          <w:color w:val="000000"/>
          <w:sz w:val="28"/>
          <w:szCs w:val="28"/>
        </w:rPr>
        <w:t>3.</w:t>
      </w:r>
      <w:r w:rsidRPr="00D61D99">
        <w:rPr>
          <w:rFonts w:ascii="Times New Roman" w:eastAsia="仿宋_GB2312" w:hAnsi="Times New Roman" w:cs="Times New Roman"/>
          <w:b/>
          <w:bCs/>
          <w:color w:val="000000"/>
          <w:sz w:val="28"/>
          <w:szCs w:val="28"/>
        </w:rPr>
        <w:t>封育调整</w:t>
      </w:r>
    </w:p>
    <w:p w14:paraId="55E04D33" w14:textId="54925EFA" w:rsidR="006A2A8E" w:rsidRPr="00D61D99" w:rsidRDefault="006A2A8E" w:rsidP="009B68BD">
      <w:pPr>
        <w:ind w:firstLineChars="200" w:firstLine="560"/>
        <w:rPr>
          <w:rFonts w:ascii="Times New Roman" w:eastAsia="仿宋_GB2312" w:hAnsi="Times New Roman" w:cs="Times New Roman"/>
          <w:color w:val="000000"/>
          <w:sz w:val="28"/>
          <w:szCs w:val="28"/>
        </w:rPr>
      </w:pPr>
      <w:r w:rsidRPr="00D61D99">
        <w:rPr>
          <w:rFonts w:ascii="Times New Roman" w:eastAsia="仿宋_GB2312" w:hAnsi="Times New Roman" w:cs="Times New Roman"/>
          <w:color w:val="000000"/>
          <w:sz w:val="28"/>
          <w:szCs w:val="28"/>
        </w:rPr>
        <w:t>实施对象、林分清理和调整措施主要参照</w:t>
      </w:r>
      <w:r w:rsidRPr="00D61D99">
        <w:rPr>
          <w:rFonts w:ascii="Times New Roman" w:eastAsia="仿宋_GB2312" w:hAnsi="Times New Roman" w:cs="Times New Roman"/>
          <w:color w:val="000000"/>
          <w:sz w:val="28"/>
          <w:szCs w:val="28"/>
        </w:rPr>
        <w:t>15163-2018</w:t>
      </w:r>
      <w:r w:rsidRPr="00D61D99">
        <w:rPr>
          <w:rFonts w:ascii="Times New Roman" w:eastAsia="仿宋_GB2312" w:hAnsi="Times New Roman" w:cs="Times New Roman"/>
          <w:color w:val="000000"/>
          <w:sz w:val="28"/>
          <w:szCs w:val="28"/>
        </w:rPr>
        <w:t>和</w:t>
      </w:r>
      <w:r w:rsidRPr="00D61D99">
        <w:rPr>
          <w:rFonts w:ascii="Times New Roman" w:eastAsia="仿宋_GB2312" w:hAnsi="Times New Roman" w:cs="Times New Roman"/>
          <w:color w:val="000000"/>
          <w:sz w:val="28"/>
          <w:szCs w:val="28"/>
        </w:rPr>
        <w:t>GB/T 15781</w:t>
      </w:r>
      <w:r w:rsidR="001B5C53" w:rsidRPr="00D61D99">
        <w:rPr>
          <w:rFonts w:ascii="Times New Roman" w:eastAsia="仿宋_GB2312" w:hAnsi="Times New Roman" w:cs="Times New Roman"/>
          <w:color w:val="000000"/>
          <w:sz w:val="28"/>
          <w:szCs w:val="28"/>
        </w:rPr>
        <w:t>及</w:t>
      </w:r>
      <w:r w:rsidR="001B5C53" w:rsidRPr="00D61D99">
        <w:rPr>
          <w:rFonts w:ascii="Times New Roman" w:eastAsia="仿宋_GB2312" w:hAnsi="Times New Roman" w:cs="Times New Roman"/>
          <w:color w:val="000000"/>
          <w:sz w:val="28"/>
          <w:szCs w:val="28"/>
        </w:rPr>
        <w:t>LY/T 1690-2017</w:t>
      </w:r>
      <w:r w:rsidR="001B5C53" w:rsidRPr="00D61D99">
        <w:rPr>
          <w:rFonts w:ascii="Times New Roman" w:eastAsia="仿宋_GB2312" w:hAnsi="Times New Roman" w:cs="Times New Roman"/>
          <w:color w:val="000000"/>
          <w:sz w:val="28"/>
          <w:szCs w:val="28"/>
        </w:rPr>
        <w:t>中</w:t>
      </w:r>
      <w:r w:rsidRPr="00D61D99">
        <w:rPr>
          <w:rFonts w:ascii="Times New Roman" w:eastAsia="仿宋_GB2312" w:hAnsi="Times New Roman" w:cs="Times New Roman"/>
          <w:color w:val="000000"/>
          <w:sz w:val="28"/>
          <w:szCs w:val="28"/>
        </w:rPr>
        <w:t>相关技术规定。其中选用的苗木规定需要达到双</w:t>
      </w:r>
      <w:r w:rsidRPr="00D61D99">
        <w:rPr>
          <w:rFonts w:ascii="Times New Roman" w:eastAsia="仿宋_GB2312" w:hAnsi="Times New Roman" w:cs="Times New Roman"/>
          <w:color w:val="000000"/>
          <w:sz w:val="28"/>
          <w:szCs w:val="28"/>
        </w:rPr>
        <w:t>8</w:t>
      </w:r>
      <w:r w:rsidRPr="00D61D99">
        <w:rPr>
          <w:rFonts w:ascii="Times New Roman" w:eastAsia="仿宋_GB2312" w:hAnsi="Times New Roman" w:cs="Times New Roman"/>
          <w:color w:val="000000"/>
          <w:sz w:val="28"/>
          <w:szCs w:val="28"/>
        </w:rPr>
        <w:t>的标准（高度</w:t>
      </w:r>
      <w:bookmarkStart w:id="5" w:name="OLE_LINK34"/>
      <w:r w:rsidRPr="00D61D99">
        <w:rPr>
          <w:rFonts w:ascii="Times New Roman" w:eastAsia="仿宋_GB2312" w:hAnsi="Times New Roman" w:cs="Times New Roman"/>
          <w:color w:val="000000"/>
          <w:sz w:val="28"/>
          <w:szCs w:val="28"/>
        </w:rPr>
        <w:t>≥80cm</w:t>
      </w:r>
      <w:bookmarkStart w:id="6" w:name="OLE_LINK35"/>
      <w:bookmarkEnd w:id="5"/>
      <w:r w:rsidRPr="00D61D99">
        <w:rPr>
          <w:rFonts w:ascii="Times New Roman" w:eastAsia="仿宋_GB2312" w:hAnsi="Times New Roman" w:cs="Times New Roman"/>
          <w:color w:val="000000"/>
          <w:sz w:val="28"/>
          <w:szCs w:val="28"/>
        </w:rPr>
        <w:t>、地径</w:t>
      </w:r>
      <w:r w:rsidRPr="00D61D99">
        <w:rPr>
          <w:rFonts w:ascii="Times New Roman" w:eastAsia="仿宋_GB2312" w:hAnsi="Times New Roman" w:cs="Times New Roman"/>
          <w:color w:val="000000"/>
          <w:sz w:val="28"/>
          <w:szCs w:val="28"/>
        </w:rPr>
        <w:t>≥0.8cm</w:t>
      </w:r>
      <w:bookmarkEnd w:id="6"/>
      <w:r w:rsidRPr="00D61D99">
        <w:rPr>
          <w:rFonts w:ascii="Times New Roman" w:eastAsia="仿宋_GB2312" w:hAnsi="Times New Roman" w:cs="Times New Roman"/>
          <w:color w:val="000000"/>
          <w:sz w:val="28"/>
          <w:szCs w:val="28"/>
        </w:rPr>
        <w:t>），这主要参考了最近印发的《广东省森林质量精准提升行动技术指南》中的相关要求</w:t>
      </w:r>
      <w:r w:rsidR="00AA40BB" w:rsidRPr="00D61D99">
        <w:rPr>
          <w:rFonts w:ascii="Times New Roman" w:eastAsia="仿宋_GB2312" w:hAnsi="Times New Roman" w:cs="Times New Roman"/>
          <w:color w:val="000000"/>
          <w:sz w:val="28"/>
          <w:szCs w:val="28"/>
        </w:rPr>
        <w:t>；</w:t>
      </w:r>
      <w:r w:rsidRPr="00D61D99">
        <w:rPr>
          <w:rFonts w:ascii="Times New Roman" w:eastAsia="仿宋_GB2312" w:hAnsi="Times New Roman" w:cs="Times New Roman"/>
          <w:color w:val="000000"/>
          <w:sz w:val="28"/>
          <w:szCs w:val="28"/>
        </w:rPr>
        <w:t>增加高径比</w:t>
      </w:r>
      <w:r w:rsidRPr="00D61D99">
        <w:rPr>
          <w:rFonts w:ascii="Times New Roman" w:eastAsia="仿宋_GB2312" w:hAnsi="Times New Roman" w:cs="Times New Roman"/>
          <w:color w:val="000000"/>
          <w:sz w:val="28"/>
          <w:szCs w:val="28"/>
        </w:rPr>
        <w:sym w:font="Symbol" w:char="F0A3"/>
      </w:r>
      <w:r w:rsidRPr="00D61D99">
        <w:rPr>
          <w:rFonts w:ascii="Times New Roman" w:eastAsia="仿宋_GB2312" w:hAnsi="Times New Roman" w:cs="Times New Roman"/>
          <w:color w:val="000000"/>
          <w:sz w:val="28"/>
          <w:szCs w:val="28"/>
        </w:rPr>
        <w:t>120</w:t>
      </w:r>
      <w:r w:rsidRPr="00D61D99">
        <w:rPr>
          <w:rFonts w:ascii="Times New Roman" w:eastAsia="仿宋_GB2312" w:hAnsi="Times New Roman" w:cs="Times New Roman"/>
          <w:color w:val="000000"/>
          <w:sz w:val="28"/>
          <w:szCs w:val="28"/>
        </w:rPr>
        <w:t>这个指标，主要考虑到</w:t>
      </w:r>
      <w:r w:rsidR="001B5C53" w:rsidRPr="00D61D99">
        <w:rPr>
          <w:rFonts w:ascii="Times New Roman" w:eastAsia="仿宋_GB2312" w:hAnsi="Times New Roman" w:cs="Times New Roman"/>
          <w:color w:val="000000"/>
          <w:sz w:val="28"/>
          <w:szCs w:val="28"/>
        </w:rPr>
        <w:t>有些</w:t>
      </w:r>
      <w:r w:rsidRPr="00D61D99">
        <w:rPr>
          <w:rFonts w:ascii="Times New Roman" w:eastAsia="仿宋_GB2312" w:hAnsi="Times New Roman" w:cs="Times New Roman"/>
          <w:color w:val="000000"/>
          <w:sz w:val="28"/>
          <w:szCs w:val="28"/>
        </w:rPr>
        <w:t>苗木</w:t>
      </w:r>
      <w:r w:rsidR="001B5C53" w:rsidRPr="00D61D99">
        <w:rPr>
          <w:rFonts w:ascii="Times New Roman" w:eastAsia="仿宋_GB2312" w:hAnsi="Times New Roman" w:cs="Times New Roman"/>
          <w:color w:val="000000"/>
          <w:sz w:val="28"/>
          <w:szCs w:val="28"/>
        </w:rPr>
        <w:t>虽达到了双</w:t>
      </w:r>
      <w:r w:rsidR="001B5C53" w:rsidRPr="00D61D99">
        <w:rPr>
          <w:rFonts w:ascii="Times New Roman" w:eastAsia="仿宋_GB2312" w:hAnsi="Times New Roman" w:cs="Times New Roman"/>
          <w:color w:val="000000"/>
          <w:sz w:val="28"/>
          <w:szCs w:val="28"/>
        </w:rPr>
        <w:t>8</w:t>
      </w:r>
      <w:r w:rsidR="001B5C53" w:rsidRPr="00D61D99">
        <w:rPr>
          <w:rFonts w:ascii="Times New Roman" w:eastAsia="仿宋_GB2312" w:hAnsi="Times New Roman" w:cs="Times New Roman"/>
          <w:color w:val="000000"/>
          <w:sz w:val="28"/>
          <w:szCs w:val="28"/>
        </w:rPr>
        <w:t>的要求，但</w:t>
      </w:r>
      <w:r w:rsidR="001B5C53" w:rsidRPr="00D61D99">
        <w:rPr>
          <w:rFonts w:ascii="Times New Roman" w:eastAsia="仿宋_GB2312" w:hAnsi="Times New Roman" w:cs="Times New Roman"/>
          <w:color w:val="000000"/>
          <w:sz w:val="28"/>
          <w:szCs w:val="28"/>
        </w:rPr>
        <w:lastRenderedPageBreak/>
        <w:t>苗木</w:t>
      </w:r>
      <w:r w:rsidRPr="00D61D99">
        <w:rPr>
          <w:rFonts w:ascii="Times New Roman" w:eastAsia="仿宋_GB2312" w:hAnsi="Times New Roman" w:cs="Times New Roman"/>
          <w:color w:val="000000"/>
          <w:sz w:val="28"/>
          <w:szCs w:val="28"/>
        </w:rPr>
        <w:t>太高</w:t>
      </w:r>
      <w:r w:rsidR="001B5C53" w:rsidRPr="00D61D99">
        <w:rPr>
          <w:rFonts w:ascii="Times New Roman" w:eastAsia="仿宋_GB2312" w:hAnsi="Times New Roman" w:cs="Times New Roman"/>
          <w:color w:val="000000"/>
          <w:sz w:val="28"/>
          <w:szCs w:val="28"/>
        </w:rPr>
        <w:t>会导致苗木生长细弱、质量不高，故增加了高径比这个指标</w:t>
      </w:r>
      <w:r w:rsidR="00AA40BB" w:rsidRPr="00D61D99">
        <w:rPr>
          <w:rFonts w:ascii="Times New Roman" w:eastAsia="仿宋_GB2312" w:hAnsi="Times New Roman" w:cs="Times New Roman"/>
          <w:color w:val="000000"/>
          <w:sz w:val="28"/>
          <w:szCs w:val="28"/>
        </w:rPr>
        <w:t>，以更好地反映苗木的综合质量</w:t>
      </w:r>
      <w:r w:rsidR="001B5C53" w:rsidRPr="00D61D99">
        <w:rPr>
          <w:rFonts w:ascii="Times New Roman" w:eastAsia="仿宋_GB2312" w:hAnsi="Times New Roman" w:cs="Times New Roman"/>
          <w:color w:val="000000"/>
          <w:sz w:val="28"/>
          <w:szCs w:val="28"/>
        </w:rPr>
        <w:t>。</w:t>
      </w:r>
    </w:p>
    <w:p w14:paraId="523DFD0A" w14:textId="0D61775A" w:rsidR="001B5C53" w:rsidRPr="00D61D99" w:rsidRDefault="001B5C53" w:rsidP="001B5C53">
      <w:pPr>
        <w:ind w:firstLineChars="200" w:firstLine="562"/>
        <w:rPr>
          <w:rFonts w:ascii="Times New Roman" w:eastAsia="仿宋_GB2312" w:hAnsi="Times New Roman" w:cs="Times New Roman"/>
          <w:b/>
          <w:bCs/>
          <w:color w:val="000000"/>
          <w:sz w:val="28"/>
          <w:szCs w:val="28"/>
        </w:rPr>
      </w:pPr>
      <w:r w:rsidRPr="00D61D99">
        <w:rPr>
          <w:rFonts w:ascii="Times New Roman" w:eastAsia="仿宋_GB2312" w:hAnsi="Times New Roman" w:cs="Times New Roman"/>
          <w:b/>
          <w:bCs/>
          <w:color w:val="000000"/>
          <w:sz w:val="28"/>
          <w:szCs w:val="28"/>
        </w:rPr>
        <w:t>4.</w:t>
      </w:r>
      <w:r w:rsidR="00E0779C">
        <w:rPr>
          <w:rFonts w:ascii="Times New Roman" w:eastAsia="仿宋_GB2312" w:hAnsi="Times New Roman" w:cs="Times New Roman"/>
          <w:b/>
          <w:bCs/>
          <w:color w:val="000000"/>
          <w:sz w:val="28"/>
          <w:szCs w:val="28"/>
        </w:rPr>
        <w:t>低效林改造</w:t>
      </w:r>
    </w:p>
    <w:p w14:paraId="1A29920F" w14:textId="77777777" w:rsidR="00D4119D" w:rsidRPr="00D61D99" w:rsidRDefault="00D4119D" w:rsidP="001B5C53">
      <w:pPr>
        <w:ind w:firstLineChars="200" w:firstLine="560"/>
        <w:rPr>
          <w:rFonts w:ascii="Times New Roman" w:eastAsia="仿宋_GB2312" w:hAnsi="Times New Roman" w:cs="Times New Roman"/>
          <w:color w:val="000000"/>
          <w:sz w:val="28"/>
          <w:szCs w:val="28"/>
        </w:rPr>
      </w:pPr>
      <w:r w:rsidRPr="00D61D99">
        <w:rPr>
          <w:rFonts w:ascii="Times New Roman" w:eastAsia="仿宋_GB2312" w:hAnsi="Times New Roman" w:cs="Times New Roman"/>
          <w:color w:val="000000"/>
          <w:sz w:val="28"/>
          <w:szCs w:val="28"/>
        </w:rPr>
        <w:t>（</w:t>
      </w:r>
      <w:r w:rsidRPr="00D61D99">
        <w:rPr>
          <w:rFonts w:ascii="Times New Roman" w:eastAsia="仿宋_GB2312" w:hAnsi="Times New Roman" w:cs="Times New Roman"/>
          <w:color w:val="000000"/>
          <w:sz w:val="28"/>
          <w:szCs w:val="28"/>
        </w:rPr>
        <w:t>1</w:t>
      </w:r>
      <w:r w:rsidRPr="00D61D99">
        <w:rPr>
          <w:rFonts w:ascii="Times New Roman" w:eastAsia="仿宋_GB2312" w:hAnsi="Times New Roman" w:cs="Times New Roman"/>
          <w:color w:val="000000"/>
          <w:sz w:val="28"/>
          <w:szCs w:val="28"/>
        </w:rPr>
        <w:t>）改造对象</w:t>
      </w:r>
    </w:p>
    <w:p w14:paraId="61A00072" w14:textId="4F6CDDE7" w:rsidR="001B5C53" w:rsidRPr="00D61D99" w:rsidRDefault="00D4119D" w:rsidP="001B5C53">
      <w:pPr>
        <w:ind w:firstLineChars="200" w:firstLine="560"/>
        <w:rPr>
          <w:rFonts w:ascii="Times New Roman" w:eastAsia="仿宋_GB2312" w:hAnsi="Times New Roman" w:cs="Times New Roman"/>
          <w:color w:val="000000"/>
          <w:sz w:val="28"/>
          <w:szCs w:val="28"/>
        </w:rPr>
      </w:pPr>
      <w:r w:rsidRPr="00D61D99">
        <w:rPr>
          <w:rFonts w:ascii="Times New Roman" w:eastAsia="仿宋_GB2312" w:hAnsi="Times New Roman" w:cs="Times New Roman"/>
          <w:color w:val="000000"/>
          <w:sz w:val="28"/>
          <w:szCs w:val="28"/>
        </w:rPr>
        <w:t>雷州半岛分布人工林类型主要</w:t>
      </w:r>
      <w:r w:rsidR="00D61D99" w:rsidRPr="00D61D99">
        <w:rPr>
          <w:rFonts w:ascii="Times New Roman" w:eastAsia="仿宋_GB2312" w:hAnsi="Times New Roman" w:cs="Times New Roman"/>
          <w:color w:val="000000"/>
          <w:sz w:val="28"/>
          <w:szCs w:val="28"/>
        </w:rPr>
        <w:t>是</w:t>
      </w:r>
      <w:r w:rsidRPr="00D61D99">
        <w:rPr>
          <w:rFonts w:ascii="Times New Roman" w:eastAsia="仿宋_GB2312" w:hAnsi="Times New Roman" w:cs="Times New Roman"/>
          <w:color w:val="000000"/>
          <w:sz w:val="28"/>
          <w:szCs w:val="28"/>
        </w:rPr>
        <w:t>桉树速生丰产林；</w:t>
      </w:r>
      <w:r w:rsidR="005830A9" w:rsidRPr="00D61D99">
        <w:rPr>
          <w:rFonts w:ascii="Times New Roman" w:eastAsia="仿宋_GB2312" w:hAnsi="Times New Roman" w:cs="Times New Roman"/>
          <w:color w:val="000000"/>
          <w:sz w:val="28"/>
          <w:szCs w:val="28"/>
        </w:rPr>
        <w:t>由于经常遭受台风以及青枯病等病害的影响，一部分桉树林生长受到严重抑制和系统功能退化，需要进行改造。另一方面，《雷州半岛生态生态修复规划（</w:t>
      </w:r>
      <w:r w:rsidR="005830A9" w:rsidRPr="00D61D99">
        <w:rPr>
          <w:rFonts w:ascii="Times New Roman" w:eastAsia="仿宋_GB2312" w:hAnsi="Times New Roman" w:cs="Times New Roman"/>
          <w:color w:val="000000"/>
          <w:sz w:val="28"/>
          <w:szCs w:val="28"/>
        </w:rPr>
        <w:t>2016-2025</w:t>
      </w:r>
      <w:r w:rsidR="005830A9" w:rsidRPr="00D61D99">
        <w:rPr>
          <w:rFonts w:ascii="Times New Roman" w:eastAsia="仿宋_GB2312" w:hAnsi="Times New Roman" w:cs="Times New Roman"/>
          <w:color w:val="000000"/>
          <w:sz w:val="28"/>
          <w:szCs w:val="28"/>
        </w:rPr>
        <w:t>年）》</w:t>
      </w:r>
      <w:r w:rsidR="00D61D99" w:rsidRPr="00D61D99">
        <w:rPr>
          <w:rFonts w:ascii="Times New Roman" w:eastAsia="仿宋_GB2312" w:hAnsi="Times New Roman" w:cs="Times New Roman"/>
          <w:color w:val="000000"/>
          <w:sz w:val="28"/>
          <w:szCs w:val="28"/>
        </w:rPr>
        <w:t>印发实施后</w:t>
      </w:r>
      <w:r w:rsidR="00CE7492" w:rsidRPr="00D61D99">
        <w:rPr>
          <w:rFonts w:ascii="Times New Roman" w:eastAsia="仿宋_GB2312" w:hAnsi="Times New Roman" w:cs="Times New Roman"/>
          <w:color w:val="000000"/>
          <w:sz w:val="28"/>
          <w:szCs w:val="28"/>
        </w:rPr>
        <w:t>，</w:t>
      </w:r>
      <w:r w:rsidR="00D61D99" w:rsidRPr="00D61D99">
        <w:rPr>
          <w:rFonts w:ascii="Times New Roman" w:eastAsia="仿宋_GB2312" w:hAnsi="Times New Roman" w:cs="Times New Roman"/>
          <w:color w:val="000000"/>
          <w:sz w:val="28"/>
          <w:szCs w:val="28"/>
        </w:rPr>
        <w:t>当地</w:t>
      </w:r>
      <w:r w:rsidR="00CE7492" w:rsidRPr="00D61D99">
        <w:rPr>
          <w:rFonts w:ascii="Times New Roman" w:eastAsia="仿宋_GB2312" w:hAnsi="Times New Roman" w:cs="Times New Roman"/>
          <w:color w:val="000000"/>
          <w:sz w:val="28"/>
          <w:szCs w:val="28"/>
        </w:rPr>
        <w:t>开展热带季雨林人工群落构建示范和桉树纯林改造提升等建设，但由于一些地方</w:t>
      </w:r>
      <w:r w:rsidR="00AB081F" w:rsidRPr="00D61D99">
        <w:rPr>
          <w:rFonts w:ascii="Times New Roman" w:eastAsia="仿宋_GB2312" w:hAnsi="Times New Roman" w:cs="Times New Roman"/>
          <w:color w:val="000000"/>
          <w:sz w:val="28"/>
          <w:szCs w:val="28"/>
        </w:rPr>
        <w:t>在建设示范林时，选择的</w:t>
      </w:r>
      <w:r w:rsidR="00CE7492" w:rsidRPr="00D61D99">
        <w:rPr>
          <w:rFonts w:ascii="Times New Roman" w:eastAsia="仿宋_GB2312" w:hAnsi="Times New Roman" w:cs="Times New Roman"/>
          <w:color w:val="000000"/>
          <w:sz w:val="28"/>
          <w:szCs w:val="28"/>
        </w:rPr>
        <w:t>树种选择缺乏针对性，</w:t>
      </w:r>
      <w:r w:rsidR="00AA40BB" w:rsidRPr="00D61D99">
        <w:rPr>
          <w:rFonts w:ascii="Times New Roman" w:eastAsia="仿宋_GB2312" w:hAnsi="Times New Roman" w:cs="Times New Roman"/>
          <w:color w:val="000000"/>
          <w:sz w:val="28"/>
          <w:szCs w:val="28"/>
        </w:rPr>
        <w:t>或</w:t>
      </w:r>
      <w:r w:rsidR="00AB081F" w:rsidRPr="00D61D99">
        <w:rPr>
          <w:rFonts w:ascii="Times New Roman" w:eastAsia="仿宋_GB2312" w:hAnsi="Times New Roman" w:cs="Times New Roman"/>
          <w:color w:val="000000"/>
          <w:sz w:val="28"/>
          <w:szCs w:val="28"/>
        </w:rPr>
        <w:t>营建了木麻黄、桃花心木等外来树种与本地乡土树种混交的人工林，</w:t>
      </w:r>
      <w:r w:rsidR="00CE7492" w:rsidRPr="00D61D99">
        <w:rPr>
          <w:rFonts w:ascii="Times New Roman" w:eastAsia="仿宋_GB2312" w:hAnsi="Times New Roman" w:cs="Times New Roman"/>
          <w:color w:val="000000"/>
          <w:sz w:val="28"/>
          <w:szCs w:val="28"/>
        </w:rPr>
        <w:t>导致了</w:t>
      </w:r>
      <w:r w:rsidR="00AB081F" w:rsidRPr="00D61D99">
        <w:rPr>
          <w:rFonts w:ascii="Times New Roman" w:eastAsia="仿宋_GB2312" w:hAnsi="Times New Roman" w:cs="Times New Roman"/>
          <w:color w:val="000000"/>
          <w:sz w:val="28"/>
          <w:szCs w:val="28"/>
        </w:rPr>
        <w:t>一些林分</w:t>
      </w:r>
      <w:r w:rsidR="00CE7492" w:rsidRPr="00D61D99">
        <w:rPr>
          <w:rFonts w:ascii="Times New Roman" w:eastAsia="仿宋_GB2312" w:hAnsi="Times New Roman" w:cs="Times New Roman"/>
          <w:color w:val="000000"/>
          <w:sz w:val="28"/>
          <w:szCs w:val="28"/>
        </w:rPr>
        <w:t>生长质量偏差、结构单一或</w:t>
      </w:r>
      <w:r w:rsidR="00AB081F" w:rsidRPr="00D61D99">
        <w:rPr>
          <w:rFonts w:ascii="Times New Roman" w:eastAsia="仿宋_GB2312" w:hAnsi="Times New Roman" w:cs="Times New Roman"/>
          <w:color w:val="000000"/>
          <w:sz w:val="28"/>
          <w:szCs w:val="28"/>
        </w:rPr>
        <w:t>是建群树种不明确。因此，重点选择了结构单一的人工林（有外来树种</w:t>
      </w:r>
      <w:proofErr w:type="gramStart"/>
      <w:r w:rsidR="00AB081F" w:rsidRPr="00D61D99">
        <w:rPr>
          <w:rFonts w:ascii="Times New Roman" w:eastAsia="仿宋_GB2312" w:hAnsi="Times New Roman" w:cs="Times New Roman"/>
          <w:color w:val="000000"/>
          <w:sz w:val="28"/>
          <w:szCs w:val="28"/>
        </w:rPr>
        <w:t>或林层单一</w:t>
      </w:r>
      <w:proofErr w:type="gramEnd"/>
      <w:r w:rsidR="00AB081F" w:rsidRPr="00D61D99">
        <w:rPr>
          <w:rFonts w:ascii="Times New Roman" w:eastAsia="仿宋_GB2312" w:hAnsi="Times New Roman" w:cs="Times New Roman"/>
          <w:color w:val="000000"/>
          <w:sz w:val="28"/>
          <w:szCs w:val="28"/>
        </w:rPr>
        <w:t>的林分）和经营不当的人工林（未适地适树或其它经营措施不当导致林木生长慢或郁闭度低的林分）进行</w:t>
      </w:r>
      <w:r w:rsidR="00E0779C">
        <w:rPr>
          <w:rFonts w:ascii="Times New Roman" w:eastAsia="仿宋_GB2312" w:hAnsi="Times New Roman" w:cs="Times New Roman"/>
          <w:color w:val="000000"/>
          <w:sz w:val="28"/>
          <w:szCs w:val="28"/>
        </w:rPr>
        <w:t>低效林改造</w:t>
      </w:r>
      <w:r w:rsidR="00AB081F" w:rsidRPr="00D61D99">
        <w:rPr>
          <w:rFonts w:ascii="Times New Roman" w:eastAsia="仿宋_GB2312" w:hAnsi="Times New Roman" w:cs="Times New Roman"/>
          <w:color w:val="000000"/>
          <w:sz w:val="28"/>
          <w:szCs w:val="28"/>
        </w:rPr>
        <w:t>。</w:t>
      </w:r>
    </w:p>
    <w:p w14:paraId="43325F63" w14:textId="73161565" w:rsidR="009E611C" w:rsidRPr="00D61D99" w:rsidRDefault="009E611C" w:rsidP="009E611C">
      <w:pPr>
        <w:ind w:firstLineChars="200" w:firstLine="560"/>
        <w:rPr>
          <w:rFonts w:ascii="Times New Roman" w:eastAsia="仿宋_GB2312" w:hAnsi="Times New Roman" w:cs="Times New Roman"/>
          <w:color w:val="000000"/>
          <w:sz w:val="28"/>
          <w:szCs w:val="28"/>
        </w:rPr>
      </w:pPr>
      <w:r w:rsidRPr="00D61D99">
        <w:rPr>
          <w:rFonts w:ascii="Times New Roman" w:eastAsia="仿宋_GB2312" w:hAnsi="Times New Roman" w:cs="Times New Roman"/>
          <w:color w:val="000000"/>
          <w:sz w:val="28"/>
          <w:szCs w:val="28"/>
        </w:rPr>
        <w:t>（</w:t>
      </w:r>
      <w:r w:rsidRPr="00D61D99">
        <w:rPr>
          <w:rFonts w:ascii="Times New Roman" w:eastAsia="仿宋_GB2312" w:hAnsi="Times New Roman" w:cs="Times New Roman"/>
          <w:color w:val="000000"/>
          <w:sz w:val="28"/>
          <w:szCs w:val="28"/>
        </w:rPr>
        <w:t>2</w:t>
      </w:r>
      <w:r w:rsidRPr="00D61D99">
        <w:rPr>
          <w:rFonts w:ascii="Times New Roman" w:eastAsia="仿宋_GB2312" w:hAnsi="Times New Roman" w:cs="Times New Roman"/>
          <w:color w:val="000000"/>
          <w:sz w:val="28"/>
          <w:szCs w:val="28"/>
        </w:rPr>
        <w:t>）改造方式</w:t>
      </w:r>
    </w:p>
    <w:p w14:paraId="35B0301C" w14:textId="284406AA" w:rsidR="009E611C" w:rsidRPr="00D61D99" w:rsidRDefault="009E611C" w:rsidP="001B5C53">
      <w:pPr>
        <w:ind w:firstLineChars="200" w:firstLine="560"/>
        <w:rPr>
          <w:rFonts w:ascii="Times New Roman" w:eastAsia="仿宋_GB2312" w:hAnsi="Times New Roman" w:cs="Times New Roman"/>
          <w:color w:val="000000"/>
          <w:sz w:val="28"/>
          <w:szCs w:val="28"/>
        </w:rPr>
      </w:pPr>
      <w:r w:rsidRPr="00D61D99">
        <w:rPr>
          <w:rFonts w:ascii="Times New Roman" w:eastAsia="仿宋_GB2312" w:hAnsi="Times New Roman" w:cs="Times New Roman"/>
          <w:color w:val="000000"/>
          <w:sz w:val="28"/>
          <w:szCs w:val="28"/>
        </w:rPr>
        <w:t>LY/T 1690-2017</w:t>
      </w:r>
      <w:r w:rsidRPr="00D61D99">
        <w:rPr>
          <w:rFonts w:ascii="Times New Roman" w:eastAsia="仿宋_GB2312" w:hAnsi="Times New Roman" w:cs="Times New Roman"/>
          <w:color w:val="000000"/>
          <w:sz w:val="28"/>
          <w:szCs w:val="28"/>
        </w:rPr>
        <w:t>规定了不同</w:t>
      </w:r>
      <w:r w:rsidR="00E0779C">
        <w:rPr>
          <w:rFonts w:ascii="Times New Roman" w:eastAsia="仿宋_GB2312" w:hAnsi="Times New Roman" w:cs="Times New Roman"/>
          <w:color w:val="000000"/>
          <w:sz w:val="28"/>
          <w:szCs w:val="28"/>
        </w:rPr>
        <w:t>低效林改造</w:t>
      </w:r>
      <w:r w:rsidRPr="00D61D99">
        <w:rPr>
          <w:rFonts w:ascii="Times New Roman" w:eastAsia="仿宋_GB2312" w:hAnsi="Times New Roman" w:cs="Times New Roman"/>
          <w:color w:val="000000"/>
          <w:sz w:val="28"/>
          <w:szCs w:val="28"/>
        </w:rPr>
        <w:t>的类型以及适用条件。按照该标准，结合现有低效人工林的三个类型，选择了相应的改造方式，即间伐改造、补植改造和更替改造。</w:t>
      </w:r>
    </w:p>
    <w:p w14:paraId="46700692" w14:textId="1A52057F" w:rsidR="009E611C" w:rsidRPr="00D61D99" w:rsidRDefault="009E611C" w:rsidP="009E611C">
      <w:pPr>
        <w:ind w:firstLineChars="200" w:firstLine="560"/>
        <w:rPr>
          <w:rFonts w:ascii="Times New Roman" w:eastAsia="仿宋_GB2312" w:hAnsi="Times New Roman" w:cs="Times New Roman"/>
          <w:color w:val="000000"/>
          <w:sz w:val="28"/>
          <w:szCs w:val="28"/>
        </w:rPr>
      </w:pPr>
      <w:r w:rsidRPr="00D61D99">
        <w:rPr>
          <w:rFonts w:ascii="Times New Roman" w:eastAsia="仿宋_GB2312" w:hAnsi="Times New Roman" w:cs="Times New Roman"/>
          <w:color w:val="000000"/>
          <w:sz w:val="28"/>
          <w:szCs w:val="28"/>
        </w:rPr>
        <w:t>（</w:t>
      </w:r>
      <w:r w:rsidRPr="00D61D99">
        <w:rPr>
          <w:rFonts w:ascii="Times New Roman" w:eastAsia="仿宋_GB2312" w:hAnsi="Times New Roman" w:cs="Times New Roman"/>
          <w:color w:val="000000"/>
          <w:sz w:val="28"/>
          <w:szCs w:val="28"/>
        </w:rPr>
        <w:t>3</w:t>
      </w:r>
      <w:r w:rsidRPr="00D61D99">
        <w:rPr>
          <w:rFonts w:ascii="Times New Roman" w:eastAsia="仿宋_GB2312" w:hAnsi="Times New Roman" w:cs="Times New Roman"/>
          <w:color w:val="000000"/>
          <w:sz w:val="28"/>
          <w:szCs w:val="28"/>
        </w:rPr>
        <w:t>）树种选择与配置</w:t>
      </w:r>
    </w:p>
    <w:p w14:paraId="0CC04050" w14:textId="76993D96" w:rsidR="009E611C" w:rsidRPr="00D61D99" w:rsidRDefault="009E611C" w:rsidP="001B5C53">
      <w:pPr>
        <w:ind w:firstLineChars="200" w:firstLine="560"/>
        <w:rPr>
          <w:rFonts w:ascii="Times New Roman" w:eastAsia="仿宋_GB2312" w:hAnsi="Times New Roman" w:cs="Times New Roman"/>
          <w:color w:val="000000"/>
          <w:sz w:val="28"/>
          <w:szCs w:val="28"/>
        </w:rPr>
      </w:pPr>
      <w:r w:rsidRPr="00D61D99">
        <w:rPr>
          <w:rFonts w:ascii="Times New Roman" w:eastAsia="仿宋_GB2312" w:hAnsi="Times New Roman" w:cs="Times New Roman"/>
          <w:color w:val="000000"/>
          <w:sz w:val="28"/>
          <w:szCs w:val="28"/>
        </w:rPr>
        <w:t>通过查阅早期雷州半岛热带季雨林</w:t>
      </w:r>
      <w:r w:rsidR="0078267E" w:rsidRPr="00D61D99">
        <w:rPr>
          <w:rFonts w:ascii="Times New Roman" w:eastAsia="仿宋_GB2312" w:hAnsi="Times New Roman" w:cs="Times New Roman"/>
          <w:color w:val="000000"/>
          <w:sz w:val="28"/>
          <w:szCs w:val="28"/>
        </w:rPr>
        <w:t>群落的树种组成和结构</w:t>
      </w:r>
      <w:r w:rsidR="00AA40BB" w:rsidRPr="00D61D99">
        <w:rPr>
          <w:rFonts w:ascii="Times New Roman" w:eastAsia="仿宋_GB2312" w:hAnsi="Times New Roman" w:cs="Times New Roman"/>
          <w:color w:val="000000"/>
          <w:sz w:val="28"/>
          <w:szCs w:val="28"/>
        </w:rPr>
        <w:t>特征</w:t>
      </w:r>
      <w:r w:rsidR="0078267E" w:rsidRPr="00D61D99">
        <w:rPr>
          <w:rFonts w:ascii="Times New Roman" w:eastAsia="仿宋_GB2312" w:hAnsi="Times New Roman" w:cs="Times New Roman"/>
          <w:color w:val="000000"/>
          <w:sz w:val="28"/>
          <w:szCs w:val="28"/>
        </w:rPr>
        <w:t>的相关文献、</w:t>
      </w:r>
      <w:r w:rsidRPr="00D61D99">
        <w:rPr>
          <w:rFonts w:ascii="Times New Roman" w:eastAsia="仿宋_GB2312" w:hAnsi="Times New Roman" w:cs="Times New Roman"/>
          <w:color w:val="000000"/>
          <w:sz w:val="28"/>
          <w:szCs w:val="28"/>
        </w:rPr>
        <w:t>调查</w:t>
      </w:r>
      <w:r w:rsidR="0078267E" w:rsidRPr="00D61D99">
        <w:rPr>
          <w:rFonts w:ascii="Times New Roman" w:eastAsia="仿宋_GB2312" w:hAnsi="Times New Roman" w:cs="Times New Roman"/>
          <w:color w:val="000000"/>
          <w:sz w:val="28"/>
          <w:szCs w:val="28"/>
        </w:rPr>
        <w:t>现有</w:t>
      </w:r>
      <w:r w:rsidRPr="00D61D99">
        <w:rPr>
          <w:rFonts w:ascii="Times New Roman" w:eastAsia="仿宋_GB2312" w:hAnsi="Times New Roman" w:cs="Times New Roman"/>
          <w:color w:val="000000"/>
          <w:sz w:val="28"/>
          <w:szCs w:val="28"/>
        </w:rPr>
        <w:t>雷州半岛</w:t>
      </w:r>
      <w:r w:rsidR="0078267E" w:rsidRPr="00D61D99">
        <w:rPr>
          <w:rFonts w:ascii="Times New Roman" w:eastAsia="仿宋_GB2312" w:hAnsi="Times New Roman" w:cs="Times New Roman"/>
          <w:color w:val="000000"/>
          <w:sz w:val="28"/>
          <w:szCs w:val="28"/>
        </w:rPr>
        <w:t>保存的</w:t>
      </w:r>
      <w:r w:rsidRPr="00D61D99">
        <w:rPr>
          <w:rFonts w:ascii="Times New Roman" w:eastAsia="仿宋_GB2312" w:hAnsi="Times New Roman" w:cs="Times New Roman"/>
          <w:color w:val="000000"/>
          <w:sz w:val="28"/>
          <w:szCs w:val="28"/>
        </w:rPr>
        <w:t>地带性植被</w:t>
      </w:r>
      <w:r w:rsidR="0078267E" w:rsidRPr="00D61D99">
        <w:rPr>
          <w:rFonts w:ascii="Times New Roman" w:eastAsia="仿宋_GB2312" w:hAnsi="Times New Roman" w:cs="Times New Roman"/>
          <w:color w:val="000000"/>
          <w:sz w:val="28"/>
          <w:szCs w:val="28"/>
        </w:rPr>
        <w:t>分布状况、以及分析近期不同人工林群落构建试验示范林的数据，推荐了相关树种及其</w:t>
      </w:r>
      <w:r w:rsidR="0078267E" w:rsidRPr="00D61D99">
        <w:rPr>
          <w:rFonts w:ascii="Times New Roman" w:eastAsia="仿宋_GB2312" w:hAnsi="Times New Roman" w:cs="Times New Roman"/>
          <w:color w:val="000000"/>
          <w:sz w:val="28"/>
          <w:szCs w:val="28"/>
        </w:rPr>
        <w:lastRenderedPageBreak/>
        <w:t>配置。其中对于间伐改造，主要措施是伐除外来树种或</w:t>
      </w:r>
      <w:proofErr w:type="gramStart"/>
      <w:r w:rsidR="0078267E" w:rsidRPr="00D61D99">
        <w:rPr>
          <w:rFonts w:ascii="Times New Roman" w:eastAsia="仿宋_GB2312" w:hAnsi="Times New Roman" w:cs="Times New Roman"/>
          <w:color w:val="000000"/>
          <w:sz w:val="28"/>
          <w:szCs w:val="28"/>
        </w:rPr>
        <w:t>位于林层上方</w:t>
      </w:r>
      <w:proofErr w:type="gramEnd"/>
      <w:r w:rsidR="0078267E" w:rsidRPr="00D61D99">
        <w:rPr>
          <w:rFonts w:ascii="Times New Roman" w:eastAsia="仿宋_GB2312" w:hAnsi="Times New Roman" w:cs="Times New Roman"/>
          <w:color w:val="000000"/>
          <w:sz w:val="28"/>
          <w:szCs w:val="28"/>
        </w:rPr>
        <w:t>的非目的树种或是间</w:t>
      </w:r>
      <w:proofErr w:type="gramStart"/>
      <w:r w:rsidR="0078267E" w:rsidRPr="00D61D99">
        <w:rPr>
          <w:rFonts w:ascii="Times New Roman" w:eastAsia="仿宋_GB2312" w:hAnsi="Times New Roman" w:cs="Times New Roman"/>
          <w:color w:val="000000"/>
          <w:sz w:val="28"/>
          <w:szCs w:val="28"/>
        </w:rPr>
        <w:t>密留疏</w:t>
      </w:r>
      <w:proofErr w:type="gramEnd"/>
      <w:r w:rsidR="0078267E" w:rsidRPr="00D61D99">
        <w:rPr>
          <w:rFonts w:ascii="Times New Roman" w:eastAsia="仿宋_GB2312" w:hAnsi="Times New Roman" w:cs="Times New Roman"/>
          <w:color w:val="000000"/>
          <w:sz w:val="28"/>
          <w:szCs w:val="28"/>
        </w:rPr>
        <w:t>，种植树种时以建群树种为主、伴生树种为辅，故</w:t>
      </w:r>
      <w:r w:rsidR="00AA40BB" w:rsidRPr="00D61D99">
        <w:rPr>
          <w:rFonts w:ascii="Times New Roman" w:eastAsia="仿宋_GB2312" w:hAnsi="Times New Roman" w:cs="Times New Roman"/>
          <w:color w:val="000000"/>
          <w:sz w:val="28"/>
          <w:szCs w:val="28"/>
        </w:rPr>
        <w:t>建群树种的</w:t>
      </w:r>
      <w:r w:rsidR="0078267E" w:rsidRPr="00D61D99">
        <w:rPr>
          <w:rFonts w:ascii="Times New Roman" w:eastAsia="仿宋_GB2312" w:hAnsi="Times New Roman" w:cs="Times New Roman"/>
          <w:color w:val="000000"/>
          <w:sz w:val="28"/>
          <w:szCs w:val="28"/>
        </w:rPr>
        <w:t>比例比较高；对</w:t>
      </w:r>
      <w:r w:rsidR="00AA40BB" w:rsidRPr="00D61D99">
        <w:rPr>
          <w:rFonts w:ascii="Times New Roman" w:eastAsia="仿宋_GB2312" w:hAnsi="Times New Roman" w:cs="Times New Roman"/>
          <w:color w:val="000000"/>
          <w:sz w:val="28"/>
          <w:szCs w:val="28"/>
        </w:rPr>
        <w:t>于</w:t>
      </w:r>
      <w:r w:rsidR="0078267E" w:rsidRPr="00D61D99">
        <w:rPr>
          <w:rFonts w:ascii="Times New Roman" w:eastAsia="仿宋_GB2312" w:hAnsi="Times New Roman" w:cs="Times New Roman"/>
          <w:color w:val="000000"/>
          <w:sz w:val="28"/>
          <w:szCs w:val="28"/>
        </w:rPr>
        <w:t>补植改造，考虑到已有一些目标树种，故适当降低建群树种的比例；对于更替改造，</w:t>
      </w:r>
      <w:r w:rsidR="003654CC" w:rsidRPr="00D61D99">
        <w:rPr>
          <w:rFonts w:ascii="Times New Roman" w:eastAsia="仿宋_GB2312" w:hAnsi="Times New Roman" w:cs="Times New Roman"/>
          <w:color w:val="000000"/>
          <w:sz w:val="28"/>
          <w:szCs w:val="28"/>
        </w:rPr>
        <w:t>建群树种和伴生树种的种数以及两类树种的株数比例是</w:t>
      </w:r>
      <w:r w:rsidR="00A373AC" w:rsidRPr="00D61D99">
        <w:rPr>
          <w:rFonts w:ascii="Times New Roman" w:eastAsia="仿宋_GB2312" w:hAnsi="Times New Roman" w:cs="Times New Roman"/>
          <w:color w:val="000000"/>
          <w:sz w:val="28"/>
          <w:szCs w:val="28"/>
        </w:rPr>
        <w:t>通过调查</w:t>
      </w:r>
      <w:r w:rsidR="003654CC" w:rsidRPr="00D61D99">
        <w:rPr>
          <w:rFonts w:ascii="Times New Roman" w:eastAsia="仿宋_GB2312" w:hAnsi="Times New Roman" w:cs="Times New Roman"/>
          <w:color w:val="000000"/>
          <w:sz w:val="28"/>
          <w:szCs w:val="28"/>
        </w:rPr>
        <w:t>在湛江农垦</w:t>
      </w:r>
      <w:proofErr w:type="gramStart"/>
      <w:r w:rsidR="003654CC" w:rsidRPr="00D61D99">
        <w:rPr>
          <w:rFonts w:ascii="Times New Roman" w:eastAsia="仿宋_GB2312" w:hAnsi="Times New Roman" w:cs="Times New Roman"/>
          <w:color w:val="000000"/>
          <w:sz w:val="28"/>
          <w:szCs w:val="28"/>
        </w:rPr>
        <w:t>局相关</w:t>
      </w:r>
      <w:proofErr w:type="gramEnd"/>
      <w:r w:rsidR="003654CC" w:rsidRPr="00D61D99">
        <w:rPr>
          <w:rFonts w:ascii="Times New Roman" w:eastAsia="仿宋_GB2312" w:hAnsi="Times New Roman" w:cs="Times New Roman"/>
          <w:color w:val="000000"/>
          <w:sz w:val="28"/>
          <w:szCs w:val="28"/>
        </w:rPr>
        <w:t>农场所营建的多树种混交林而</w:t>
      </w:r>
      <w:r w:rsidR="00A373AC" w:rsidRPr="00D61D99">
        <w:rPr>
          <w:rFonts w:ascii="Times New Roman" w:eastAsia="仿宋_GB2312" w:hAnsi="Times New Roman" w:cs="Times New Roman"/>
          <w:color w:val="000000"/>
          <w:sz w:val="28"/>
          <w:szCs w:val="28"/>
        </w:rPr>
        <w:t>筛选出比较适宜比例而</w:t>
      </w:r>
      <w:r w:rsidR="003654CC" w:rsidRPr="00D61D99">
        <w:rPr>
          <w:rFonts w:ascii="Times New Roman" w:eastAsia="仿宋_GB2312" w:hAnsi="Times New Roman" w:cs="Times New Roman"/>
          <w:color w:val="000000"/>
          <w:sz w:val="28"/>
          <w:szCs w:val="28"/>
        </w:rPr>
        <w:t>确定。</w:t>
      </w:r>
    </w:p>
    <w:p w14:paraId="791339BA" w14:textId="521FA35B" w:rsidR="00B55D1E" w:rsidRPr="00D61D99" w:rsidRDefault="00B55D1E" w:rsidP="00B55D1E">
      <w:pPr>
        <w:ind w:firstLineChars="200" w:firstLine="560"/>
        <w:rPr>
          <w:rFonts w:ascii="Times New Roman" w:eastAsia="仿宋_GB2312" w:hAnsi="Times New Roman" w:cs="Times New Roman"/>
          <w:color w:val="000000"/>
          <w:sz w:val="28"/>
          <w:szCs w:val="28"/>
        </w:rPr>
      </w:pPr>
      <w:r w:rsidRPr="00D61D99">
        <w:rPr>
          <w:rFonts w:ascii="Times New Roman" w:eastAsia="仿宋_GB2312" w:hAnsi="Times New Roman" w:cs="Times New Roman"/>
          <w:color w:val="000000"/>
          <w:sz w:val="28"/>
          <w:szCs w:val="28"/>
        </w:rPr>
        <w:t>（</w:t>
      </w:r>
      <w:r w:rsidRPr="00D61D99">
        <w:rPr>
          <w:rFonts w:ascii="Times New Roman" w:eastAsia="仿宋_GB2312" w:hAnsi="Times New Roman" w:cs="Times New Roman"/>
          <w:color w:val="000000"/>
          <w:sz w:val="28"/>
          <w:szCs w:val="28"/>
        </w:rPr>
        <w:t>4</w:t>
      </w:r>
      <w:r w:rsidRPr="00D61D99">
        <w:rPr>
          <w:rFonts w:ascii="Times New Roman" w:eastAsia="仿宋_GB2312" w:hAnsi="Times New Roman" w:cs="Times New Roman"/>
          <w:color w:val="000000"/>
          <w:sz w:val="28"/>
          <w:szCs w:val="28"/>
        </w:rPr>
        <w:t>）种植密度</w:t>
      </w:r>
    </w:p>
    <w:p w14:paraId="6E316C43" w14:textId="0C998484" w:rsidR="00B55D1E" w:rsidRPr="00D61D99" w:rsidRDefault="00B55D1E" w:rsidP="00B55D1E">
      <w:pPr>
        <w:ind w:firstLineChars="200" w:firstLine="560"/>
        <w:rPr>
          <w:rFonts w:ascii="Times New Roman" w:eastAsia="仿宋_GB2312" w:hAnsi="Times New Roman" w:cs="Times New Roman"/>
          <w:color w:val="000000"/>
          <w:sz w:val="28"/>
          <w:szCs w:val="28"/>
        </w:rPr>
      </w:pPr>
      <w:r w:rsidRPr="00D61D99">
        <w:rPr>
          <w:rFonts w:ascii="Times New Roman" w:eastAsia="仿宋_GB2312" w:hAnsi="Times New Roman" w:cs="Times New Roman"/>
          <w:color w:val="000000"/>
          <w:sz w:val="28"/>
          <w:szCs w:val="28"/>
        </w:rPr>
        <w:t>根据不同改造方式推荐适宜的种植密度。间伐改造是针对间伐后林分进行的，其郁闭度</w:t>
      </w:r>
      <w:r w:rsidRPr="00D61D99">
        <w:rPr>
          <w:rFonts w:ascii="Times New Roman" w:eastAsia="仿宋_GB2312" w:hAnsi="Times New Roman" w:cs="Times New Roman"/>
          <w:color w:val="000000"/>
          <w:sz w:val="28"/>
          <w:szCs w:val="28"/>
        </w:rPr>
        <w:t>&gt;0.4</w:t>
      </w:r>
      <w:r w:rsidRPr="00D61D99">
        <w:rPr>
          <w:rFonts w:ascii="Times New Roman" w:eastAsia="仿宋_GB2312" w:hAnsi="Times New Roman" w:cs="Times New Roman"/>
          <w:color w:val="000000"/>
          <w:sz w:val="28"/>
          <w:szCs w:val="28"/>
        </w:rPr>
        <w:t>，故补植改造</w:t>
      </w:r>
      <w:r w:rsidR="007368C6" w:rsidRPr="00D61D99">
        <w:rPr>
          <w:rFonts w:ascii="Times New Roman" w:eastAsia="仿宋_GB2312" w:hAnsi="Times New Roman" w:cs="Times New Roman"/>
          <w:color w:val="000000"/>
          <w:sz w:val="28"/>
          <w:szCs w:val="28"/>
        </w:rPr>
        <w:t>时</w:t>
      </w:r>
      <w:r w:rsidR="001C2FB9" w:rsidRPr="00D61D99">
        <w:rPr>
          <w:rFonts w:ascii="Times New Roman" w:eastAsia="仿宋_GB2312" w:hAnsi="Times New Roman" w:cs="Times New Roman"/>
          <w:color w:val="000000"/>
          <w:sz w:val="28"/>
          <w:szCs w:val="28"/>
        </w:rPr>
        <w:t>适当降低密度；</w:t>
      </w:r>
      <w:r w:rsidRPr="00D61D99">
        <w:rPr>
          <w:rFonts w:ascii="Times New Roman" w:eastAsia="仿宋_GB2312" w:hAnsi="Times New Roman" w:cs="Times New Roman"/>
          <w:color w:val="000000"/>
          <w:sz w:val="28"/>
          <w:szCs w:val="28"/>
        </w:rPr>
        <w:t>根据</w:t>
      </w:r>
      <w:r w:rsidR="001C2FB9" w:rsidRPr="00D61D99">
        <w:rPr>
          <w:rFonts w:ascii="Times New Roman" w:eastAsia="仿宋_GB2312" w:hAnsi="Times New Roman" w:cs="Times New Roman"/>
          <w:color w:val="000000"/>
          <w:sz w:val="28"/>
          <w:szCs w:val="28"/>
        </w:rPr>
        <w:t>当时</w:t>
      </w:r>
      <w:r w:rsidR="00FE5C5F" w:rsidRPr="00D61D99">
        <w:rPr>
          <w:rFonts w:ascii="Times New Roman" w:eastAsia="仿宋_GB2312" w:hAnsi="Times New Roman" w:cs="Times New Roman"/>
          <w:color w:val="000000"/>
          <w:sz w:val="28"/>
          <w:szCs w:val="28"/>
        </w:rPr>
        <w:t>初步</w:t>
      </w:r>
      <w:r w:rsidR="001C2FB9" w:rsidRPr="00D61D99">
        <w:rPr>
          <w:rFonts w:ascii="Times New Roman" w:eastAsia="仿宋_GB2312" w:hAnsi="Times New Roman" w:cs="Times New Roman"/>
          <w:color w:val="000000"/>
          <w:sz w:val="28"/>
          <w:szCs w:val="28"/>
        </w:rPr>
        <w:t>密度为</w:t>
      </w:r>
      <w:r w:rsidR="001C2FB9" w:rsidRPr="00D61D99">
        <w:rPr>
          <w:rFonts w:ascii="Times New Roman" w:eastAsia="仿宋_GB2312" w:hAnsi="Times New Roman" w:cs="Times New Roman"/>
          <w:color w:val="000000"/>
          <w:sz w:val="28"/>
          <w:szCs w:val="28"/>
        </w:rPr>
        <w:t>1111</w:t>
      </w:r>
      <w:r w:rsidR="001C2FB9" w:rsidRPr="00D61D99">
        <w:rPr>
          <w:rFonts w:ascii="Times New Roman" w:eastAsia="仿宋_GB2312" w:hAnsi="Times New Roman" w:cs="Times New Roman"/>
          <w:color w:val="000000"/>
          <w:sz w:val="28"/>
          <w:szCs w:val="28"/>
        </w:rPr>
        <w:t>株</w:t>
      </w:r>
      <w:r w:rsidR="001C2FB9" w:rsidRPr="00D61D99">
        <w:rPr>
          <w:rFonts w:ascii="Times New Roman" w:eastAsia="仿宋_GB2312" w:hAnsi="Times New Roman" w:cs="Times New Roman"/>
          <w:color w:val="000000"/>
          <w:sz w:val="28"/>
          <w:szCs w:val="28"/>
        </w:rPr>
        <w:t>/hm</w:t>
      </w:r>
      <w:r w:rsidR="001C2FB9" w:rsidRPr="00D61D99">
        <w:rPr>
          <w:rFonts w:ascii="Times New Roman" w:eastAsia="仿宋_GB2312" w:hAnsi="Times New Roman" w:cs="Times New Roman"/>
          <w:color w:val="000000"/>
          <w:sz w:val="28"/>
          <w:szCs w:val="28"/>
          <w:vertAlign w:val="superscript"/>
        </w:rPr>
        <w:t>2</w:t>
      </w:r>
      <w:r w:rsidR="001C2FB9" w:rsidRPr="00D61D99">
        <w:rPr>
          <w:rFonts w:ascii="Times New Roman" w:eastAsia="仿宋_GB2312" w:hAnsi="Times New Roman" w:cs="Times New Roman"/>
          <w:color w:val="000000"/>
          <w:sz w:val="28"/>
          <w:szCs w:val="28"/>
        </w:rPr>
        <w:t>~1667</w:t>
      </w:r>
      <w:r w:rsidR="001C2FB9" w:rsidRPr="00D61D99">
        <w:rPr>
          <w:rFonts w:ascii="Times New Roman" w:eastAsia="仿宋_GB2312" w:hAnsi="Times New Roman" w:cs="Times New Roman"/>
          <w:color w:val="000000"/>
          <w:sz w:val="28"/>
          <w:szCs w:val="28"/>
        </w:rPr>
        <w:t>株</w:t>
      </w:r>
      <w:r w:rsidR="001C2FB9" w:rsidRPr="00D61D99">
        <w:rPr>
          <w:rFonts w:ascii="Times New Roman" w:eastAsia="仿宋_GB2312" w:hAnsi="Times New Roman" w:cs="Times New Roman"/>
          <w:color w:val="000000"/>
          <w:sz w:val="28"/>
          <w:szCs w:val="28"/>
        </w:rPr>
        <w:t>/hm</w:t>
      </w:r>
      <w:r w:rsidR="001C2FB9" w:rsidRPr="00D61D99">
        <w:rPr>
          <w:rFonts w:ascii="Times New Roman" w:eastAsia="仿宋_GB2312" w:hAnsi="Times New Roman" w:cs="Times New Roman"/>
          <w:color w:val="000000"/>
          <w:sz w:val="28"/>
          <w:szCs w:val="28"/>
          <w:vertAlign w:val="superscript"/>
        </w:rPr>
        <w:t>2</w:t>
      </w:r>
      <w:r w:rsidR="001C2FB9" w:rsidRPr="00D61D99">
        <w:rPr>
          <w:rFonts w:ascii="Times New Roman" w:eastAsia="仿宋_GB2312" w:hAnsi="Times New Roman" w:cs="Times New Roman"/>
          <w:color w:val="000000"/>
          <w:sz w:val="28"/>
          <w:szCs w:val="28"/>
        </w:rPr>
        <w:t>，</w:t>
      </w:r>
      <w:r w:rsidR="00FE5C5F" w:rsidRPr="00D61D99">
        <w:rPr>
          <w:rFonts w:ascii="Times New Roman" w:eastAsia="仿宋_GB2312" w:hAnsi="Times New Roman" w:cs="Times New Roman"/>
          <w:color w:val="000000"/>
          <w:sz w:val="28"/>
          <w:szCs w:val="28"/>
        </w:rPr>
        <w:t>非目的树种占</w:t>
      </w:r>
      <w:proofErr w:type="gramStart"/>
      <w:r w:rsidR="00FE5C5F" w:rsidRPr="00D61D99">
        <w:rPr>
          <w:rFonts w:ascii="Times New Roman" w:eastAsia="仿宋_GB2312" w:hAnsi="Times New Roman" w:cs="Times New Roman"/>
          <w:color w:val="000000"/>
          <w:sz w:val="28"/>
          <w:szCs w:val="28"/>
        </w:rPr>
        <w:t>比</w:t>
      </w:r>
      <w:r w:rsidR="00D61D99">
        <w:rPr>
          <w:rFonts w:ascii="Times New Roman" w:eastAsia="仿宋_GB2312" w:hAnsi="Times New Roman" w:cs="Times New Roman" w:hint="eastAsia"/>
          <w:color w:val="000000"/>
          <w:sz w:val="28"/>
          <w:szCs w:val="28"/>
        </w:rPr>
        <w:t>范围</w:t>
      </w:r>
      <w:proofErr w:type="gramEnd"/>
      <w:r w:rsidR="00D61D99">
        <w:rPr>
          <w:rFonts w:ascii="Times New Roman" w:eastAsia="仿宋_GB2312" w:hAnsi="Times New Roman" w:cs="Times New Roman" w:hint="eastAsia"/>
          <w:color w:val="000000"/>
          <w:sz w:val="28"/>
          <w:szCs w:val="28"/>
        </w:rPr>
        <w:t>大致</w:t>
      </w:r>
      <w:r w:rsidR="00A373AC" w:rsidRPr="00D61D99">
        <w:rPr>
          <w:rFonts w:ascii="Times New Roman" w:eastAsia="仿宋_GB2312" w:hAnsi="Times New Roman" w:cs="Times New Roman"/>
          <w:color w:val="000000"/>
          <w:sz w:val="28"/>
          <w:szCs w:val="28"/>
        </w:rPr>
        <w:t>为</w:t>
      </w:r>
      <w:r w:rsidR="00FE5C5F" w:rsidRPr="00D61D99">
        <w:rPr>
          <w:rFonts w:ascii="Times New Roman" w:eastAsia="仿宋_GB2312" w:hAnsi="Times New Roman" w:cs="Times New Roman"/>
          <w:color w:val="000000"/>
          <w:sz w:val="28"/>
          <w:szCs w:val="28"/>
        </w:rPr>
        <w:t>1/11</w:t>
      </w:r>
      <w:r w:rsidR="00A373AC" w:rsidRPr="00D61D99">
        <w:rPr>
          <w:rFonts w:ascii="Times New Roman" w:eastAsia="仿宋_GB2312" w:hAnsi="Times New Roman" w:cs="Times New Roman"/>
          <w:color w:val="000000"/>
          <w:sz w:val="28"/>
          <w:szCs w:val="28"/>
        </w:rPr>
        <w:t>~3/11</w:t>
      </w:r>
      <w:r w:rsidR="00A373AC" w:rsidRPr="00D61D99">
        <w:rPr>
          <w:rFonts w:ascii="Times New Roman" w:eastAsia="仿宋_GB2312" w:hAnsi="Times New Roman" w:cs="Times New Roman"/>
          <w:color w:val="000000"/>
          <w:sz w:val="28"/>
          <w:szCs w:val="28"/>
        </w:rPr>
        <w:t>，间伐后进行种植目的树种的种植密度为</w:t>
      </w:r>
      <w:r w:rsidR="00A373AC" w:rsidRPr="00D61D99">
        <w:rPr>
          <w:rFonts w:ascii="Times New Roman" w:eastAsia="仿宋_GB2312" w:hAnsi="Times New Roman" w:cs="Times New Roman"/>
          <w:sz w:val="28"/>
          <w:szCs w:val="28"/>
        </w:rPr>
        <w:t xml:space="preserve">100 </w:t>
      </w:r>
      <w:r w:rsidR="00A373AC" w:rsidRPr="00D61D99">
        <w:rPr>
          <w:rFonts w:ascii="Times New Roman" w:eastAsia="仿宋_GB2312" w:hAnsi="Times New Roman" w:cs="Times New Roman"/>
          <w:sz w:val="28"/>
          <w:szCs w:val="28"/>
        </w:rPr>
        <w:t>株</w:t>
      </w:r>
      <w:r w:rsidR="00A373AC" w:rsidRPr="00D61D99">
        <w:rPr>
          <w:rFonts w:ascii="Times New Roman" w:eastAsia="仿宋_GB2312" w:hAnsi="Times New Roman" w:cs="Times New Roman"/>
          <w:sz w:val="28"/>
          <w:szCs w:val="28"/>
        </w:rPr>
        <w:t>/hm</w:t>
      </w:r>
      <w:r w:rsidR="00A373AC" w:rsidRPr="00D61D99">
        <w:rPr>
          <w:rFonts w:ascii="Times New Roman" w:eastAsia="仿宋_GB2312" w:hAnsi="Times New Roman" w:cs="Times New Roman"/>
          <w:sz w:val="28"/>
          <w:szCs w:val="28"/>
          <w:vertAlign w:val="superscript"/>
        </w:rPr>
        <w:t>2</w:t>
      </w:r>
      <w:r w:rsidR="00A373AC" w:rsidRPr="00D61D99">
        <w:rPr>
          <w:rFonts w:ascii="Times New Roman" w:eastAsia="仿宋_GB2312" w:hAnsi="Times New Roman" w:cs="Times New Roman"/>
          <w:sz w:val="28"/>
          <w:szCs w:val="28"/>
        </w:rPr>
        <w:t>～</w:t>
      </w:r>
      <w:r w:rsidR="00A373AC" w:rsidRPr="00D61D99">
        <w:rPr>
          <w:rFonts w:ascii="Times New Roman" w:eastAsia="仿宋_GB2312" w:hAnsi="Times New Roman" w:cs="Times New Roman"/>
          <w:sz w:val="28"/>
          <w:szCs w:val="28"/>
        </w:rPr>
        <w:t xml:space="preserve">450 </w:t>
      </w:r>
      <w:r w:rsidR="00A373AC" w:rsidRPr="00D61D99">
        <w:rPr>
          <w:rFonts w:ascii="Times New Roman" w:eastAsia="仿宋_GB2312" w:hAnsi="Times New Roman" w:cs="Times New Roman"/>
          <w:sz w:val="28"/>
          <w:szCs w:val="28"/>
        </w:rPr>
        <w:t>株</w:t>
      </w:r>
      <w:r w:rsidR="00A373AC" w:rsidRPr="00D61D99">
        <w:rPr>
          <w:rFonts w:ascii="Times New Roman" w:eastAsia="仿宋_GB2312" w:hAnsi="Times New Roman" w:cs="Times New Roman"/>
          <w:sz w:val="28"/>
          <w:szCs w:val="28"/>
        </w:rPr>
        <w:t>/hm</w:t>
      </w:r>
      <w:r w:rsidR="00A373AC" w:rsidRPr="00D61D99">
        <w:rPr>
          <w:rFonts w:ascii="Times New Roman" w:eastAsia="仿宋_GB2312" w:hAnsi="Times New Roman" w:cs="Times New Roman"/>
          <w:sz w:val="28"/>
          <w:szCs w:val="28"/>
          <w:vertAlign w:val="superscript"/>
        </w:rPr>
        <w:t>2</w:t>
      </w:r>
      <w:r w:rsidR="00A373AC" w:rsidRPr="00D61D99">
        <w:rPr>
          <w:rFonts w:ascii="Times New Roman" w:eastAsia="仿宋_GB2312" w:hAnsi="Times New Roman" w:cs="Times New Roman"/>
          <w:color w:val="000000"/>
          <w:sz w:val="28"/>
          <w:szCs w:val="28"/>
        </w:rPr>
        <w:t>；间伐改造的株数是参照最近印发的《广东省森林质量精准提升行动技术指南》中的相关</w:t>
      </w:r>
      <w:r w:rsidRPr="00D61D99">
        <w:rPr>
          <w:rFonts w:ascii="Times New Roman" w:eastAsia="仿宋_GB2312" w:hAnsi="Times New Roman" w:cs="Times New Roman"/>
          <w:color w:val="000000"/>
          <w:sz w:val="28"/>
          <w:szCs w:val="28"/>
        </w:rPr>
        <w:t>种植</w:t>
      </w:r>
      <w:r w:rsidR="00A373AC" w:rsidRPr="00D61D99">
        <w:rPr>
          <w:rFonts w:ascii="Times New Roman" w:eastAsia="仿宋_GB2312" w:hAnsi="Times New Roman" w:cs="Times New Roman"/>
          <w:color w:val="000000"/>
          <w:sz w:val="28"/>
          <w:szCs w:val="28"/>
        </w:rPr>
        <w:t>株数</w:t>
      </w:r>
      <w:r w:rsidRPr="00D61D99">
        <w:rPr>
          <w:rFonts w:ascii="Times New Roman" w:eastAsia="仿宋_GB2312" w:hAnsi="Times New Roman" w:cs="Times New Roman"/>
          <w:color w:val="000000"/>
          <w:sz w:val="28"/>
          <w:szCs w:val="28"/>
        </w:rPr>
        <w:t>30</w:t>
      </w:r>
      <w:r w:rsidRPr="00D61D99">
        <w:rPr>
          <w:rFonts w:ascii="Times New Roman" w:eastAsia="仿宋_GB2312" w:hAnsi="Times New Roman" w:cs="Times New Roman"/>
          <w:color w:val="000000"/>
          <w:sz w:val="28"/>
          <w:szCs w:val="28"/>
        </w:rPr>
        <w:t>株</w:t>
      </w:r>
      <w:r w:rsidRPr="00D61D99">
        <w:rPr>
          <w:rFonts w:ascii="Times New Roman" w:eastAsia="仿宋_GB2312" w:hAnsi="Times New Roman" w:cs="Times New Roman"/>
          <w:color w:val="000000"/>
          <w:sz w:val="28"/>
          <w:szCs w:val="28"/>
        </w:rPr>
        <w:t>/</w:t>
      </w:r>
      <w:r w:rsidRPr="00D61D99">
        <w:rPr>
          <w:rFonts w:ascii="Times New Roman" w:eastAsia="仿宋_GB2312" w:hAnsi="Times New Roman" w:cs="Times New Roman"/>
          <w:color w:val="000000"/>
          <w:sz w:val="28"/>
          <w:szCs w:val="28"/>
        </w:rPr>
        <w:t>亩或</w:t>
      </w:r>
      <w:r w:rsidRPr="00D61D99">
        <w:rPr>
          <w:rFonts w:ascii="Times New Roman" w:eastAsia="仿宋_GB2312" w:hAnsi="Times New Roman" w:cs="Times New Roman"/>
          <w:color w:val="000000"/>
          <w:sz w:val="28"/>
          <w:szCs w:val="28"/>
        </w:rPr>
        <w:t>56</w:t>
      </w:r>
      <w:r w:rsidRPr="00D61D99">
        <w:rPr>
          <w:rFonts w:ascii="Times New Roman" w:eastAsia="仿宋_GB2312" w:hAnsi="Times New Roman" w:cs="Times New Roman"/>
          <w:color w:val="000000"/>
          <w:sz w:val="28"/>
          <w:szCs w:val="28"/>
        </w:rPr>
        <w:t>株</w:t>
      </w:r>
      <w:r w:rsidR="00901D68" w:rsidRPr="00D61D99">
        <w:rPr>
          <w:rFonts w:ascii="Times New Roman" w:eastAsia="仿宋_GB2312" w:hAnsi="Times New Roman" w:cs="Times New Roman"/>
          <w:color w:val="000000"/>
          <w:sz w:val="28"/>
          <w:szCs w:val="28"/>
        </w:rPr>
        <w:t>/</w:t>
      </w:r>
      <w:r w:rsidR="00901D68" w:rsidRPr="00D61D99">
        <w:rPr>
          <w:rFonts w:ascii="Times New Roman" w:eastAsia="仿宋_GB2312" w:hAnsi="Times New Roman" w:cs="Times New Roman"/>
          <w:color w:val="000000"/>
          <w:sz w:val="28"/>
          <w:szCs w:val="28"/>
        </w:rPr>
        <w:t>亩</w:t>
      </w:r>
      <w:r w:rsidR="00A373AC" w:rsidRPr="00D61D99">
        <w:rPr>
          <w:rFonts w:ascii="Times New Roman" w:eastAsia="仿宋_GB2312" w:hAnsi="Times New Roman" w:cs="Times New Roman"/>
          <w:color w:val="000000"/>
          <w:sz w:val="28"/>
          <w:szCs w:val="28"/>
        </w:rPr>
        <w:t>而换成每公顷种植株数</w:t>
      </w:r>
      <w:r w:rsidR="00CA725C" w:rsidRPr="00D61D99">
        <w:rPr>
          <w:rFonts w:ascii="Times New Roman" w:eastAsia="仿宋_GB2312" w:hAnsi="Times New Roman" w:cs="Times New Roman"/>
          <w:color w:val="000000"/>
          <w:sz w:val="28"/>
          <w:szCs w:val="28"/>
        </w:rPr>
        <w:t>。更替改造相当于重新造林，故其密度要按照</w:t>
      </w:r>
      <w:bookmarkStart w:id="7" w:name="_Hlk181353606"/>
      <w:r w:rsidR="00CA725C" w:rsidRPr="00D61D99">
        <w:rPr>
          <w:rFonts w:ascii="Times New Roman" w:eastAsia="仿宋_GB2312" w:hAnsi="Times New Roman" w:cs="Times New Roman"/>
          <w:color w:val="000000"/>
          <w:sz w:val="28"/>
          <w:szCs w:val="28"/>
        </w:rPr>
        <w:t>LY/T 1690-2017</w:t>
      </w:r>
      <w:bookmarkEnd w:id="7"/>
      <w:r w:rsidR="00CA725C" w:rsidRPr="00D61D99">
        <w:rPr>
          <w:rFonts w:ascii="Times New Roman" w:eastAsia="仿宋_GB2312" w:hAnsi="Times New Roman" w:cs="Times New Roman"/>
          <w:color w:val="000000"/>
          <w:sz w:val="28"/>
          <w:szCs w:val="28"/>
        </w:rPr>
        <w:t>中</w:t>
      </w:r>
      <w:bookmarkStart w:id="8" w:name="OLE_LINK72"/>
      <w:r w:rsidR="00CA725C" w:rsidRPr="00D61D99">
        <w:rPr>
          <w:rFonts w:ascii="Times New Roman" w:eastAsia="仿宋_GB2312" w:hAnsi="Times New Roman" w:cs="Times New Roman"/>
          <w:color w:val="000000"/>
          <w:sz w:val="28"/>
          <w:szCs w:val="28"/>
        </w:rPr>
        <w:t>6.1.</w:t>
      </w:r>
      <w:bookmarkEnd w:id="8"/>
      <w:r w:rsidR="00CA725C" w:rsidRPr="00D61D99">
        <w:rPr>
          <w:rFonts w:ascii="Times New Roman" w:eastAsia="仿宋_GB2312" w:hAnsi="Times New Roman" w:cs="Times New Roman"/>
          <w:color w:val="000000"/>
          <w:sz w:val="28"/>
          <w:szCs w:val="28"/>
        </w:rPr>
        <w:t>3</w:t>
      </w:r>
      <w:r w:rsidR="00CA725C" w:rsidRPr="00D61D99">
        <w:rPr>
          <w:rFonts w:ascii="Times New Roman" w:eastAsia="仿宋_GB2312" w:hAnsi="Times New Roman" w:cs="Times New Roman"/>
          <w:color w:val="000000"/>
          <w:sz w:val="28"/>
          <w:szCs w:val="28"/>
        </w:rPr>
        <w:t>、</w:t>
      </w:r>
      <w:r w:rsidR="00CA725C" w:rsidRPr="00D61D99">
        <w:rPr>
          <w:rFonts w:ascii="Times New Roman" w:eastAsia="仿宋_GB2312" w:hAnsi="Times New Roman" w:cs="Times New Roman"/>
          <w:color w:val="000000"/>
          <w:sz w:val="28"/>
          <w:szCs w:val="28"/>
        </w:rPr>
        <w:t>6.1.2</w:t>
      </w:r>
      <w:r w:rsidR="00CA725C" w:rsidRPr="00D61D99">
        <w:rPr>
          <w:rFonts w:ascii="Times New Roman" w:eastAsia="仿宋_GB2312" w:hAnsi="Times New Roman" w:cs="Times New Roman"/>
          <w:color w:val="000000"/>
          <w:sz w:val="28"/>
          <w:szCs w:val="28"/>
        </w:rPr>
        <w:t>、</w:t>
      </w:r>
      <w:r w:rsidR="00CA725C" w:rsidRPr="00D61D99">
        <w:rPr>
          <w:rFonts w:ascii="Times New Roman" w:eastAsia="仿宋_GB2312" w:hAnsi="Times New Roman" w:cs="Times New Roman"/>
          <w:color w:val="000000"/>
          <w:sz w:val="28"/>
          <w:szCs w:val="28"/>
        </w:rPr>
        <w:t>6.1.6</w:t>
      </w:r>
      <w:r w:rsidR="00CA725C" w:rsidRPr="00D61D99">
        <w:rPr>
          <w:rFonts w:ascii="Times New Roman" w:eastAsia="仿宋_GB2312" w:hAnsi="Times New Roman" w:cs="Times New Roman"/>
          <w:color w:val="000000"/>
          <w:sz w:val="28"/>
          <w:szCs w:val="28"/>
        </w:rPr>
        <w:t>执行。</w:t>
      </w:r>
    </w:p>
    <w:p w14:paraId="04D72AE7" w14:textId="25DB2D70" w:rsidR="00A373AC" w:rsidRPr="00D61D99" w:rsidRDefault="00A373AC" w:rsidP="00A373AC">
      <w:pPr>
        <w:ind w:firstLineChars="200" w:firstLine="562"/>
        <w:rPr>
          <w:rFonts w:ascii="Times New Roman" w:eastAsia="仿宋_GB2312" w:hAnsi="Times New Roman" w:cs="Times New Roman"/>
          <w:b/>
          <w:bCs/>
          <w:color w:val="000000"/>
          <w:sz w:val="28"/>
          <w:szCs w:val="28"/>
        </w:rPr>
      </w:pPr>
      <w:r w:rsidRPr="00D61D99">
        <w:rPr>
          <w:rFonts w:ascii="Times New Roman" w:eastAsia="仿宋_GB2312" w:hAnsi="Times New Roman" w:cs="Times New Roman"/>
          <w:b/>
          <w:bCs/>
          <w:color w:val="000000"/>
          <w:sz w:val="28"/>
          <w:szCs w:val="28"/>
        </w:rPr>
        <w:t>5.</w:t>
      </w:r>
      <w:r w:rsidR="00173AF7">
        <w:rPr>
          <w:rFonts w:ascii="Times New Roman" w:eastAsia="仿宋_GB2312" w:hAnsi="Times New Roman" w:cs="Times New Roman" w:hint="eastAsia"/>
          <w:b/>
          <w:bCs/>
          <w:color w:val="000000"/>
          <w:sz w:val="28"/>
          <w:szCs w:val="28"/>
        </w:rPr>
        <w:t>更</w:t>
      </w:r>
      <w:r w:rsidRPr="00D61D99">
        <w:rPr>
          <w:rFonts w:ascii="Times New Roman" w:eastAsia="仿宋_GB2312" w:hAnsi="Times New Roman" w:cs="Times New Roman"/>
          <w:b/>
          <w:bCs/>
          <w:color w:val="000000"/>
          <w:sz w:val="28"/>
          <w:szCs w:val="28"/>
        </w:rPr>
        <w:t>新造林</w:t>
      </w:r>
    </w:p>
    <w:p w14:paraId="4D959E55" w14:textId="0A4F50E9" w:rsidR="00A373AC" w:rsidRPr="00D61D99" w:rsidRDefault="00A373AC" w:rsidP="00A373AC">
      <w:pPr>
        <w:ind w:firstLineChars="200" w:firstLine="560"/>
        <w:rPr>
          <w:rFonts w:ascii="Times New Roman" w:eastAsia="仿宋_GB2312" w:hAnsi="Times New Roman" w:cs="Times New Roman"/>
          <w:color w:val="000000"/>
          <w:sz w:val="28"/>
          <w:szCs w:val="28"/>
        </w:rPr>
      </w:pPr>
      <w:r w:rsidRPr="00D61D99">
        <w:rPr>
          <w:rFonts w:ascii="Times New Roman" w:eastAsia="仿宋_GB2312" w:hAnsi="Times New Roman" w:cs="Times New Roman"/>
          <w:color w:val="000000"/>
          <w:sz w:val="28"/>
          <w:szCs w:val="28"/>
        </w:rPr>
        <w:t>（</w:t>
      </w:r>
      <w:r w:rsidRPr="00D61D99">
        <w:rPr>
          <w:rFonts w:ascii="Times New Roman" w:eastAsia="仿宋_GB2312" w:hAnsi="Times New Roman" w:cs="Times New Roman"/>
          <w:color w:val="000000"/>
          <w:sz w:val="28"/>
          <w:szCs w:val="28"/>
        </w:rPr>
        <w:t>1</w:t>
      </w:r>
      <w:r w:rsidRPr="00D61D99">
        <w:rPr>
          <w:rFonts w:ascii="Times New Roman" w:eastAsia="仿宋_GB2312" w:hAnsi="Times New Roman" w:cs="Times New Roman"/>
          <w:color w:val="000000"/>
          <w:sz w:val="28"/>
          <w:szCs w:val="28"/>
        </w:rPr>
        <w:t>）树种配置与苗木选择</w:t>
      </w:r>
    </w:p>
    <w:p w14:paraId="088F8467" w14:textId="73D53C4B" w:rsidR="00A373AC" w:rsidRDefault="00852442" w:rsidP="00A373AC">
      <w:pPr>
        <w:ind w:firstLineChars="200" w:firstLine="560"/>
        <w:rPr>
          <w:rFonts w:ascii="Times New Roman" w:eastAsia="仿宋_GB2312" w:hAnsi="Times New Roman" w:cs="Times New Roman"/>
          <w:color w:val="000000"/>
          <w:sz w:val="28"/>
          <w:szCs w:val="28"/>
        </w:rPr>
      </w:pPr>
      <w:r w:rsidRPr="00D61D99">
        <w:rPr>
          <w:rFonts w:ascii="Times New Roman" w:eastAsia="仿宋_GB2312" w:hAnsi="Times New Roman" w:cs="Times New Roman"/>
          <w:color w:val="000000"/>
          <w:sz w:val="28"/>
          <w:szCs w:val="28"/>
        </w:rPr>
        <w:t>通过分析近期在雷州半岛营建的人工群落构建的</w:t>
      </w:r>
      <w:r w:rsidRPr="00D61D99">
        <w:rPr>
          <w:rFonts w:ascii="Times New Roman" w:eastAsia="仿宋_GB2312" w:hAnsi="Times New Roman" w:cs="Times New Roman"/>
          <w:color w:val="000000"/>
          <w:sz w:val="28"/>
          <w:szCs w:val="28"/>
        </w:rPr>
        <w:t>48</w:t>
      </w:r>
      <w:r w:rsidRPr="00D61D99">
        <w:rPr>
          <w:rFonts w:ascii="Times New Roman" w:eastAsia="仿宋_GB2312" w:hAnsi="Times New Roman" w:cs="Times New Roman"/>
          <w:color w:val="000000"/>
          <w:sz w:val="28"/>
          <w:szCs w:val="28"/>
        </w:rPr>
        <w:t>个模式试验林（表</w:t>
      </w:r>
      <w:r w:rsidRPr="00D61D99">
        <w:rPr>
          <w:rFonts w:ascii="Times New Roman" w:eastAsia="仿宋_GB2312" w:hAnsi="Times New Roman" w:cs="Times New Roman"/>
          <w:color w:val="000000"/>
          <w:sz w:val="28"/>
          <w:szCs w:val="28"/>
        </w:rPr>
        <w:t>1</w:t>
      </w:r>
      <w:r w:rsidRPr="00D61D99">
        <w:rPr>
          <w:rFonts w:ascii="Times New Roman" w:eastAsia="仿宋_GB2312" w:hAnsi="Times New Roman" w:cs="Times New Roman"/>
          <w:color w:val="000000"/>
          <w:sz w:val="28"/>
          <w:szCs w:val="28"/>
        </w:rPr>
        <w:t>）的生长数据，</w:t>
      </w:r>
      <w:r w:rsidR="00190FB4" w:rsidRPr="00D61D99">
        <w:rPr>
          <w:rFonts w:ascii="Times New Roman" w:eastAsia="仿宋_GB2312" w:hAnsi="Times New Roman" w:cs="Times New Roman"/>
          <w:color w:val="000000"/>
          <w:sz w:val="28"/>
          <w:szCs w:val="28"/>
        </w:rPr>
        <w:t>发现建群树种需要配置一定的</w:t>
      </w:r>
      <w:r w:rsidRPr="00D61D99">
        <w:rPr>
          <w:rFonts w:ascii="Times New Roman" w:eastAsia="仿宋_GB2312" w:hAnsi="Times New Roman" w:cs="Times New Roman"/>
          <w:color w:val="000000"/>
          <w:sz w:val="28"/>
          <w:szCs w:val="28"/>
        </w:rPr>
        <w:t>伴生</w:t>
      </w:r>
      <w:r w:rsidR="00190FB4" w:rsidRPr="00D61D99">
        <w:rPr>
          <w:rFonts w:ascii="Times New Roman" w:eastAsia="仿宋_GB2312" w:hAnsi="Times New Roman" w:cs="Times New Roman"/>
          <w:color w:val="000000"/>
          <w:sz w:val="28"/>
          <w:szCs w:val="28"/>
        </w:rPr>
        <w:t>树种</w:t>
      </w:r>
      <w:r w:rsidR="00D61D99">
        <w:rPr>
          <w:rFonts w:ascii="Times New Roman" w:eastAsia="仿宋_GB2312" w:hAnsi="Times New Roman" w:cs="Times New Roman" w:hint="eastAsia"/>
          <w:color w:val="000000"/>
          <w:sz w:val="28"/>
          <w:szCs w:val="28"/>
        </w:rPr>
        <w:t>以</w:t>
      </w:r>
      <w:r w:rsidR="00190FB4" w:rsidRPr="00D61D99">
        <w:rPr>
          <w:rFonts w:ascii="Times New Roman" w:eastAsia="仿宋_GB2312" w:hAnsi="Times New Roman" w:cs="Times New Roman"/>
          <w:color w:val="000000"/>
          <w:sz w:val="28"/>
          <w:szCs w:val="28"/>
        </w:rPr>
        <w:t>提高林分生产力和稳定性，但不同建群适应的伴生树种及配置比例有所差异。如建群树种</w:t>
      </w:r>
      <w:r w:rsidR="00190FB4" w:rsidRPr="00D61D99">
        <w:rPr>
          <w:rFonts w:ascii="Times New Roman" w:eastAsia="仿宋_GB2312" w:hAnsi="Times New Roman" w:cs="Times New Roman"/>
          <w:color w:val="000000"/>
          <w:sz w:val="28"/>
          <w:szCs w:val="28"/>
        </w:rPr>
        <w:t>“</w:t>
      </w:r>
      <w:r w:rsidR="00190FB4" w:rsidRPr="00D61D99">
        <w:rPr>
          <w:rFonts w:ascii="Times New Roman" w:eastAsia="仿宋_GB2312" w:hAnsi="Times New Roman" w:cs="Times New Roman"/>
          <w:color w:val="000000"/>
          <w:sz w:val="28"/>
          <w:szCs w:val="28"/>
        </w:rPr>
        <w:t>母生</w:t>
      </w:r>
      <w:r w:rsidR="00190FB4" w:rsidRPr="00D61D99">
        <w:rPr>
          <w:rFonts w:ascii="Times New Roman" w:eastAsia="仿宋_GB2312" w:hAnsi="Times New Roman" w:cs="Times New Roman"/>
          <w:color w:val="000000"/>
          <w:sz w:val="28"/>
          <w:szCs w:val="28"/>
        </w:rPr>
        <w:t>+</w:t>
      </w:r>
      <w:r w:rsidR="00190FB4" w:rsidRPr="00D61D99">
        <w:rPr>
          <w:rFonts w:ascii="Times New Roman" w:eastAsia="仿宋_GB2312" w:hAnsi="Times New Roman" w:cs="Times New Roman"/>
          <w:color w:val="000000"/>
          <w:sz w:val="28"/>
          <w:szCs w:val="28"/>
        </w:rPr>
        <w:t>鸡尖</w:t>
      </w:r>
      <w:r w:rsidR="00190FB4" w:rsidRPr="00D61D99">
        <w:rPr>
          <w:rFonts w:ascii="Times New Roman" w:eastAsia="仿宋_GB2312" w:hAnsi="Times New Roman" w:cs="Times New Roman"/>
          <w:color w:val="000000"/>
          <w:sz w:val="28"/>
          <w:szCs w:val="28"/>
        </w:rPr>
        <w:t>”</w:t>
      </w:r>
      <w:r w:rsidR="00190FB4" w:rsidRPr="00D61D99">
        <w:rPr>
          <w:rFonts w:ascii="Times New Roman" w:eastAsia="仿宋_GB2312" w:hAnsi="Times New Roman" w:cs="Times New Roman"/>
          <w:color w:val="000000"/>
          <w:sz w:val="28"/>
          <w:szCs w:val="28"/>
        </w:rPr>
        <w:t>适宜的伴生树种为</w:t>
      </w:r>
      <w:r w:rsidR="00190FB4" w:rsidRPr="00D61D99">
        <w:rPr>
          <w:rFonts w:ascii="Times New Roman" w:eastAsia="仿宋_GB2312" w:hAnsi="Times New Roman" w:cs="Times New Roman"/>
          <w:color w:val="000000"/>
          <w:sz w:val="28"/>
          <w:szCs w:val="28"/>
        </w:rPr>
        <w:t>6</w:t>
      </w:r>
      <w:r w:rsidR="00190FB4" w:rsidRPr="00D61D99">
        <w:rPr>
          <w:rFonts w:ascii="Times New Roman" w:eastAsia="仿宋_GB2312" w:hAnsi="Times New Roman" w:cs="Times New Roman"/>
          <w:color w:val="000000"/>
          <w:sz w:val="28"/>
          <w:szCs w:val="28"/>
        </w:rPr>
        <w:t>种，其</w:t>
      </w:r>
      <w:r w:rsidR="003054B2" w:rsidRPr="00D61D99">
        <w:rPr>
          <w:rFonts w:ascii="Times New Roman" w:eastAsia="仿宋_GB2312" w:hAnsi="Times New Roman" w:cs="Times New Roman"/>
          <w:color w:val="000000"/>
          <w:sz w:val="28"/>
          <w:szCs w:val="28"/>
        </w:rPr>
        <w:t>株数</w:t>
      </w:r>
      <w:r w:rsidR="00190FB4" w:rsidRPr="00D61D99">
        <w:rPr>
          <w:rFonts w:ascii="Times New Roman" w:eastAsia="仿宋_GB2312" w:hAnsi="Times New Roman" w:cs="Times New Roman"/>
          <w:color w:val="000000"/>
          <w:sz w:val="28"/>
          <w:szCs w:val="28"/>
        </w:rPr>
        <w:t>比例为</w:t>
      </w:r>
      <w:r w:rsidR="00190FB4" w:rsidRPr="00D61D99">
        <w:rPr>
          <w:rFonts w:ascii="Times New Roman" w:eastAsia="仿宋_GB2312" w:hAnsi="Times New Roman" w:cs="Times New Roman"/>
          <w:color w:val="000000"/>
          <w:sz w:val="28"/>
          <w:szCs w:val="28"/>
        </w:rPr>
        <w:t>2:3</w:t>
      </w:r>
      <w:r w:rsidR="003054B2" w:rsidRPr="00D61D99">
        <w:rPr>
          <w:rFonts w:ascii="Times New Roman" w:eastAsia="仿宋_GB2312" w:hAnsi="Times New Roman" w:cs="Times New Roman"/>
          <w:color w:val="000000"/>
          <w:sz w:val="28"/>
          <w:szCs w:val="28"/>
        </w:rPr>
        <w:t>；建群树种</w:t>
      </w:r>
      <w:r w:rsidR="003054B2" w:rsidRPr="00D61D99">
        <w:rPr>
          <w:rFonts w:ascii="Times New Roman" w:eastAsia="仿宋_GB2312" w:hAnsi="Times New Roman" w:cs="Times New Roman"/>
          <w:color w:val="000000"/>
          <w:sz w:val="28"/>
          <w:szCs w:val="28"/>
        </w:rPr>
        <w:t>“</w:t>
      </w:r>
      <w:r w:rsidR="003054B2" w:rsidRPr="00D61D99">
        <w:rPr>
          <w:rFonts w:ascii="Times New Roman" w:eastAsia="仿宋_GB2312" w:hAnsi="Times New Roman" w:cs="Times New Roman"/>
          <w:color w:val="000000"/>
          <w:sz w:val="28"/>
          <w:szCs w:val="28"/>
        </w:rPr>
        <w:t>青皮</w:t>
      </w:r>
      <w:r w:rsidR="003054B2" w:rsidRPr="00D61D99">
        <w:rPr>
          <w:rFonts w:ascii="Times New Roman" w:eastAsia="仿宋_GB2312" w:hAnsi="Times New Roman" w:cs="Times New Roman"/>
          <w:color w:val="000000"/>
          <w:sz w:val="28"/>
          <w:szCs w:val="28"/>
        </w:rPr>
        <w:t>+</w:t>
      </w:r>
      <w:r w:rsidR="003054B2" w:rsidRPr="00D61D99">
        <w:rPr>
          <w:rFonts w:ascii="Times New Roman" w:eastAsia="仿宋_GB2312" w:hAnsi="Times New Roman" w:cs="Times New Roman"/>
          <w:color w:val="000000"/>
          <w:sz w:val="28"/>
          <w:szCs w:val="28"/>
        </w:rPr>
        <w:t>油楠</w:t>
      </w:r>
      <w:r w:rsidR="003054B2" w:rsidRPr="00D61D99">
        <w:rPr>
          <w:rFonts w:ascii="Times New Roman" w:eastAsia="仿宋_GB2312" w:hAnsi="Times New Roman" w:cs="Times New Roman"/>
          <w:color w:val="000000"/>
          <w:sz w:val="28"/>
          <w:szCs w:val="28"/>
        </w:rPr>
        <w:t>”</w:t>
      </w:r>
      <w:r w:rsidR="003054B2" w:rsidRPr="00D61D99">
        <w:rPr>
          <w:rFonts w:ascii="Times New Roman" w:eastAsia="仿宋_GB2312" w:hAnsi="Times New Roman" w:cs="Times New Roman"/>
          <w:color w:val="000000"/>
          <w:sz w:val="28"/>
          <w:szCs w:val="28"/>
        </w:rPr>
        <w:t>适宜的伴生树种为</w:t>
      </w:r>
      <w:r w:rsidR="003054B2" w:rsidRPr="00D61D99">
        <w:rPr>
          <w:rFonts w:ascii="Times New Roman" w:eastAsia="仿宋_GB2312" w:hAnsi="Times New Roman" w:cs="Times New Roman"/>
          <w:color w:val="000000"/>
          <w:sz w:val="28"/>
          <w:szCs w:val="28"/>
        </w:rPr>
        <w:t>2</w:t>
      </w:r>
      <w:r w:rsidR="003054B2" w:rsidRPr="00D61D99">
        <w:rPr>
          <w:rFonts w:ascii="Times New Roman" w:eastAsia="仿宋_GB2312" w:hAnsi="Times New Roman" w:cs="Times New Roman"/>
          <w:color w:val="000000"/>
          <w:sz w:val="28"/>
          <w:szCs w:val="28"/>
        </w:rPr>
        <w:t>种，其适宜株数比</w:t>
      </w:r>
      <w:r w:rsidR="003054B2" w:rsidRPr="00D61D99">
        <w:rPr>
          <w:rFonts w:ascii="Times New Roman" w:eastAsia="仿宋_GB2312" w:hAnsi="Times New Roman" w:cs="Times New Roman"/>
          <w:color w:val="000000"/>
          <w:sz w:val="28"/>
          <w:szCs w:val="28"/>
        </w:rPr>
        <w:lastRenderedPageBreak/>
        <w:t>例为</w:t>
      </w:r>
      <w:r w:rsidR="003054B2" w:rsidRPr="00D61D99">
        <w:rPr>
          <w:rFonts w:ascii="Times New Roman" w:eastAsia="仿宋_GB2312" w:hAnsi="Times New Roman" w:cs="Times New Roman"/>
          <w:color w:val="000000"/>
          <w:sz w:val="28"/>
          <w:szCs w:val="28"/>
        </w:rPr>
        <w:t>1:1</w:t>
      </w:r>
      <w:r w:rsidR="003054B2" w:rsidRPr="00D61D99">
        <w:rPr>
          <w:rFonts w:ascii="Times New Roman" w:eastAsia="仿宋_GB2312" w:hAnsi="Times New Roman" w:cs="Times New Roman"/>
          <w:color w:val="000000"/>
          <w:sz w:val="28"/>
          <w:szCs w:val="28"/>
        </w:rPr>
        <w:t>；</w:t>
      </w:r>
      <w:r w:rsidR="00190FB4" w:rsidRPr="00D61D99">
        <w:rPr>
          <w:rFonts w:ascii="Times New Roman" w:eastAsia="仿宋_GB2312" w:hAnsi="Times New Roman" w:cs="Times New Roman"/>
          <w:color w:val="000000"/>
          <w:sz w:val="28"/>
          <w:szCs w:val="28"/>
        </w:rPr>
        <w:t>建群树种</w:t>
      </w:r>
      <w:r w:rsidR="00190FB4" w:rsidRPr="00D61D99">
        <w:rPr>
          <w:rFonts w:ascii="Times New Roman" w:eastAsia="仿宋_GB2312" w:hAnsi="Times New Roman" w:cs="Times New Roman"/>
          <w:color w:val="000000"/>
          <w:sz w:val="28"/>
          <w:szCs w:val="28"/>
        </w:rPr>
        <w:t>“</w:t>
      </w:r>
      <w:r w:rsidR="003054B2" w:rsidRPr="00D61D99">
        <w:rPr>
          <w:rFonts w:ascii="Times New Roman" w:eastAsia="仿宋_GB2312" w:hAnsi="Times New Roman" w:cs="Times New Roman"/>
          <w:color w:val="000000"/>
          <w:sz w:val="28"/>
          <w:szCs w:val="28"/>
        </w:rPr>
        <w:t>樟树</w:t>
      </w:r>
      <w:r w:rsidR="003054B2" w:rsidRPr="00D61D99">
        <w:rPr>
          <w:rFonts w:ascii="Times New Roman" w:eastAsia="仿宋_GB2312" w:hAnsi="Times New Roman" w:cs="Times New Roman"/>
          <w:color w:val="000000"/>
          <w:sz w:val="28"/>
          <w:szCs w:val="28"/>
        </w:rPr>
        <w:t>+</w:t>
      </w:r>
      <w:r w:rsidR="003054B2" w:rsidRPr="00D61D99">
        <w:rPr>
          <w:rFonts w:ascii="Times New Roman" w:eastAsia="仿宋_GB2312" w:hAnsi="Times New Roman" w:cs="Times New Roman"/>
          <w:color w:val="000000"/>
          <w:sz w:val="28"/>
          <w:szCs w:val="28"/>
        </w:rPr>
        <w:t>秋枫</w:t>
      </w:r>
      <w:r w:rsidR="00190FB4" w:rsidRPr="00D61D99">
        <w:rPr>
          <w:rFonts w:ascii="Times New Roman" w:eastAsia="仿宋_GB2312" w:hAnsi="Times New Roman" w:cs="Times New Roman"/>
          <w:color w:val="000000"/>
          <w:sz w:val="28"/>
          <w:szCs w:val="28"/>
        </w:rPr>
        <w:t>”</w:t>
      </w:r>
      <w:r w:rsidR="00190FB4" w:rsidRPr="00D61D99">
        <w:rPr>
          <w:rFonts w:ascii="Times New Roman" w:eastAsia="仿宋_GB2312" w:hAnsi="Times New Roman" w:cs="Times New Roman"/>
          <w:color w:val="000000"/>
          <w:sz w:val="28"/>
          <w:szCs w:val="28"/>
        </w:rPr>
        <w:t>适宜的伴生树种为</w:t>
      </w:r>
      <w:r w:rsidR="00190FB4" w:rsidRPr="00D61D99">
        <w:rPr>
          <w:rFonts w:ascii="Times New Roman" w:eastAsia="仿宋_GB2312" w:hAnsi="Times New Roman" w:cs="Times New Roman"/>
          <w:color w:val="000000"/>
          <w:sz w:val="28"/>
          <w:szCs w:val="28"/>
        </w:rPr>
        <w:t>2</w:t>
      </w:r>
      <w:r w:rsidR="00190FB4" w:rsidRPr="00D61D99">
        <w:rPr>
          <w:rFonts w:ascii="Times New Roman" w:eastAsia="仿宋_GB2312" w:hAnsi="Times New Roman" w:cs="Times New Roman"/>
          <w:color w:val="000000"/>
          <w:sz w:val="28"/>
          <w:szCs w:val="28"/>
        </w:rPr>
        <w:t>种，其</w:t>
      </w:r>
      <w:r w:rsidR="003054B2" w:rsidRPr="00D61D99">
        <w:rPr>
          <w:rFonts w:ascii="Times New Roman" w:eastAsia="仿宋_GB2312" w:hAnsi="Times New Roman" w:cs="Times New Roman"/>
          <w:color w:val="000000"/>
          <w:sz w:val="28"/>
          <w:szCs w:val="28"/>
        </w:rPr>
        <w:t>适宜株数</w:t>
      </w:r>
      <w:r w:rsidR="00190FB4" w:rsidRPr="00D61D99">
        <w:rPr>
          <w:rFonts w:ascii="Times New Roman" w:eastAsia="仿宋_GB2312" w:hAnsi="Times New Roman" w:cs="Times New Roman"/>
          <w:color w:val="000000"/>
          <w:sz w:val="28"/>
          <w:szCs w:val="28"/>
        </w:rPr>
        <w:t>比例为</w:t>
      </w:r>
      <w:r w:rsidR="003054B2" w:rsidRPr="00D61D99">
        <w:rPr>
          <w:rFonts w:ascii="Times New Roman" w:eastAsia="仿宋_GB2312" w:hAnsi="Times New Roman" w:cs="Times New Roman"/>
          <w:color w:val="000000"/>
          <w:sz w:val="28"/>
          <w:szCs w:val="28"/>
        </w:rPr>
        <w:t>1:2</w:t>
      </w:r>
      <w:r w:rsidR="003054B2" w:rsidRPr="00D61D99">
        <w:rPr>
          <w:rFonts w:ascii="Times New Roman" w:eastAsia="仿宋_GB2312" w:hAnsi="Times New Roman" w:cs="Times New Roman"/>
          <w:color w:val="000000"/>
          <w:sz w:val="28"/>
          <w:szCs w:val="28"/>
        </w:rPr>
        <w:t>。因此，根据不同的树种类型，推荐了</w:t>
      </w:r>
      <w:r w:rsidR="003054B2" w:rsidRPr="00D61D99">
        <w:rPr>
          <w:rFonts w:ascii="Times New Roman" w:eastAsia="仿宋_GB2312" w:hAnsi="Times New Roman" w:cs="Times New Roman"/>
          <w:color w:val="000000"/>
          <w:sz w:val="28"/>
          <w:szCs w:val="28"/>
        </w:rPr>
        <w:t>“</w:t>
      </w:r>
      <w:r w:rsidR="003054B2" w:rsidRPr="00D61D99">
        <w:rPr>
          <w:rFonts w:ascii="Times New Roman" w:eastAsia="仿宋_GB2312" w:hAnsi="Times New Roman" w:cs="Times New Roman"/>
          <w:sz w:val="28"/>
          <w:szCs w:val="28"/>
        </w:rPr>
        <w:t>建群树种</w:t>
      </w:r>
      <w:r w:rsidR="003054B2" w:rsidRPr="00D61D99">
        <w:rPr>
          <w:rFonts w:ascii="Times New Roman" w:eastAsia="仿宋_GB2312" w:hAnsi="Times New Roman" w:cs="Times New Roman"/>
          <w:sz w:val="28"/>
          <w:szCs w:val="28"/>
        </w:rPr>
        <w:t>2~3</w:t>
      </w:r>
      <w:r w:rsidR="003054B2" w:rsidRPr="00D61D99">
        <w:rPr>
          <w:rFonts w:ascii="Times New Roman" w:eastAsia="仿宋_GB2312" w:hAnsi="Times New Roman" w:cs="Times New Roman"/>
          <w:sz w:val="28"/>
          <w:szCs w:val="28"/>
        </w:rPr>
        <w:t>种、伴生树种</w:t>
      </w:r>
      <w:r w:rsidR="003054B2" w:rsidRPr="00D61D99">
        <w:rPr>
          <w:rFonts w:ascii="Times New Roman" w:eastAsia="仿宋_GB2312" w:hAnsi="Times New Roman" w:cs="Times New Roman"/>
          <w:sz w:val="28"/>
          <w:szCs w:val="28"/>
        </w:rPr>
        <w:t>2~6</w:t>
      </w:r>
      <w:r w:rsidR="003054B2" w:rsidRPr="00D61D99">
        <w:rPr>
          <w:rFonts w:ascii="Times New Roman" w:eastAsia="仿宋_GB2312" w:hAnsi="Times New Roman" w:cs="Times New Roman"/>
          <w:sz w:val="28"/>
          <w:szCs w:val="28"/>
        </w:rPr>
        <w:t>种，按照株数比例为</w:t>
      </w:r>
      <w:bookmarkStart w:id="9" w:name="_Hlk181395093"/>
      <w:r w:rsidR="003054B2" w:rsidRPr="00D61D99">
        <w:rPr>
          <w:rFonts w:ascii="Times New Roman" w:eastAsia="仿宋_GB2312" w:hAnsi="Times New Roman" w:cs="Times New Roman"/>
          <w:sz w:val="28"/>
          <w:szCs w:val="28"/>
        </w:rPr>
        <w:t>1:1</w:t>
      </w:r>
      <w:r w:rsidR="003054B2" w:rsidRPr="00D61D99">
        <w:rPr>
          <w:rFonts w:ascii="Times New Roman" w:eastAsia="仿宋_GB2312" w:hAnsi="Times New Roman" w:cs="Times New Roman"/>
          <w:sz w:val="28"/>
          <w:szCs w:val="28"/>
        </w:rPr>
        <w:t>或</w:t>
      </w:r>
      <w:r w:rsidR="003054B2" w:rsidRPr="00D61D99">
        <w:rPr>
          <w:rFonts w:ascii="Times New Roman" w:eastAsia="仿宋_GB2312" w:hAnsi="Times New Roman" w:cs="Times New Roman"/>
          <w:sz w:val="28"/>
          <w:szCs w:val="28"/>
        </w:rPr>
        <w:t>1:2</w:t>
      </w:r>
      <w:r w:rsidR="003054B2" w:rsidRPr="00D61D99">
        <w:rPr>
          <w:rFonts w:ascii="Times New Roman" w:eastAsia="仿宋_GB2312" w:hAnsi="Times New Roman" w:cs="Times New Roman"/>
          <w:sz w:val="28"/>
          <w:szCs w:val="28"/>
        </w:rPr>
        <w:t>或</w:t>
      </w:r>
      <w:r w:rsidR="003054B2" w:rsidRPr="00D61D99">
        <w:rPr>
          <w:rFonts w:ascii="Times New Roman" w:eastAsia="仿宋_GB2312" w:hAnsi="Times New Roman" w:cs="Times New Roman"/>
          <w:sz w:val="28"/>
          <w:szCs w:val="28"/>
        </w:rPr>
        <w:t>2:3</w:t>
      </w:r>
      <w:r w:rsidR="003054B2" w:rsidRPr="00D61D99">
        <w:rPr>
          <w:rFonts w:ascii="Times New Roman" w:eastAsia="仿宋_GB2312" w:hAnsi="Times New Roman" w:cs="Times New Roman"/>
          <w:sz w:val="28"/>
          <w:szCs w:val="28"/>
        </w:rPr>
        <w:t>进行配置</w:t>
      </w:r>
      <w:bookmarkEnd w:id="9"/>
      <w:r w:rsidR="003054B2" w:rsidRPr="00D61D99">
        <w:rPr>
          <w:rFonts w:ascii="Times New Roman" w:eastAsia="仿宋_GB2312" w:hAnsi="Times New Roman" w:cs="Times New Roman"/>
          <w:color w:val="000000"/>
          <w:sz w:val="28"/>
          <w:szCs w:val="28"/>
        </w:rPr>
        <w:t>”</w:t>
      </w:r>
      <w:r w:rsidR="00A373AC" w:rsidRPr="00D61D99">
        <w:rPr>
          <w:rFonts w:ascii="Times New Roman" w:eastAsia="仿宋_GB2312" w:hAnsi="Times New Roman" w:cs="Times New Roman"/>
          <w:color w:val="000000"/>
          <w:sz w:val="28"/>
          <w:szCs w:val="28"/>
        </w:rPr>
        <w:t>。</w:t>
      </w:r>
    </w:p>
    <w:p w14:paraId="4572C451" w14:textId="7060BDE7" w:rsidR="00852442" w:rsidRPr="00E26EB6" w:rsidRDefault="00852442" w:rsidP="00852442">
      <w:pPr>
        <w:spacing w:beforeLines="50" w:before="156" w:afterLines="50" w:after="156"/>
        <w:jc w:val="center"/>
        <w:rPr>
          <w:rFonts w:ascii="Times New Roman" w:eastAsia="仿宋_GB2312" w:hAnsi="Times New Roman" w:cs="Times New Roman"/>
          <w:b/>
          <w:bCs/>
          <w:kern w:val="0"/>
          <w:sz w:val="28"/>
          <w:szCs w:val="28"/>
        </w:rPr>
      </w:pPr>
      <w:r w:rsidRPr="00E26EB6">
        <w:rPr>
          <w:rFonts w:ascii="Times New Roman" w:eastAsia="仿宋_GB2312" w:hAnsi="Times New Roman" w:cs="Times New Roman"/>
          <w:b/>
          <w:bCs/>
          <w:kern w:val="0"/>
          <w:sz w:val="28"/>
          <w:szCs w:val="28"/>
        </w:rPr>
        <w:t>表</w:t>
      </w:r>
      <w:r w:rsidRPr="00E26EB6">
        <w:rPr>
          <w:rFonts w:ascii="Times New Roman" w:eastAsia="仿宋_GB2312" w:hAnsi="Times New Roman" w:cs="Times New Roman"/>
          <w:b/>
          <w:bCs/>
          <w:kern w:val="0"/>
          <w:sz w:val="28"/>
          <w:szCs w:val="28"/>
        </w:rPr>
        <w:t xml:space="preserve">1  </w:t>
      </w:r>
      <w:r w:rsidRPr="00E26EB6">
        <w:rPr>
          <w:rFonts w:ascii="Times New Roman" w:eastAsia="仿宋_GB2312" w:hAnsi="Times New Roman" w:cs="Times New Roman"/>
          <w:b/>
          <w:bCs/>
          <w:kern w:val="0"/>
          <w:sz w:val="28"/>
          <w:szCs w:val="28"/>
        </w:rPr>
        <w:t>不同建群种和伴生种选择及其构建模式</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64"/>
        <w:gridCol w:w="4301"/>
        <w:gridCol w:w="567"/>
        <w:gridCol w:w="428"/>
        <w:gridCol w:w="428"/>
        <w:gridCol w:w="428"/>
        <w:gridCol w:w="433"/>
        <w:gridCol w:w="668"/>
      </w:tblGrid>
      <w:tr w:rsidR="003054B2" w:rsidRPr="00D61D99" w14:paraId="6F35F767" w14:textId="77777777" w:rsidTr="003054B2">
        <w:trPr>
          <w:jc w:val="center"/>
        </w:trPr>
        <w:tc>
          <w:tcPr>
            <w:tcW w:w="1364" w:type="dxa"/>
            <w:vMerge w:val="restart"/>
            <w:vAlign w:val="center"/>
          </w:tcPr>
          <w:p w14:paraId="5EE22EDE" w14:textId="77777777" w:rsidR="003054B2" w:rsidRPr="00D61D99" w:rsidRDefault="003054B2" w:rsidP="00F640D3">
            <w:pPr>
              <w:jc w:val="center"/>
              <w:rPr>
                <w:rFonts w:ascii="Times New Roman" w:eastAsia="仿宋_GB2312" w:hAnsi="Times New Roman" w:cs="Times New Roman"/>
                <w:b/>
                <w:color w:val="000000"/>
                <w:sz w:val="24"/>
              </w:rPr>
            </w:pPr>
            <w:r w:rsidRPr="00D61D99">
              <w:rPr>
                <w:rFonts w:ascii="Times New Roman" w:eastAsia="仿宋_GB2312" w:hAnsi="Times New Roman" w:cs="Times New Roman"/>
                <w:b/>
                <w:color w:val="000000"/>
                <w:sz w:val="24"/>
              </w:rPr>
              <w:t>建群种选择</w:t>
            </w:r>
          </w:p>
        </w:tc>
        <w:tc>
          <w:tcPr>
            <w:tcW w:w="4301" w:type="dxa"/>
            <w:vMerge w:val="restart"/>
            <w:vAlign w:val="center"/>
          </w:tcPr>
          <w:p w14:paraId="262CD384" w14:textId="77777777" w:rsidR="003054B2" w:rsidRPr="00D61D99" w:rsidRDefault="003054B2" w:rsidP="00F640D3">
            <w:pPr>
              <w:jc w:val="center"/>
              <w:rPr>
                <w:rFonts w:ascii="Times New Roman" w:eastAsia="仿宋_GB2312" w:hAnsi="Times New Roman" w:cs="Times New Roman"/>
                <w:b/>
                <w:color w:val="000000"/>
                <w:sz w:val="24"/>
              </w:rPr>
            </w:pPr>
            <w:r w:rsidRPr="00D61D99">
              <w:rPr>
                <w:rFonts w:ascii="Times New Roman" w:eastAsia="仿宋_GB2312" w:hAnsi="Times New Roman" w:cs="Times New Roman"/>
                <w:b/>
                <w:color w:val="000000"/>
                <w:sz w:val="24"/>
              </w:rPr>
              <w:t>伴生树种选择</w:t>
            </w:r>
          </w:p>
        </w:tc>
        <w:tc>
          <w:tcPr>
            <w:tcW w:w="2284" w:type="dxa"/>
            <w:gridSpan w:val="5"/>
          </w:tcPr>
          <w:p w14:paraId="20BB32C4" w14:textId="6E405601" w:rsidR="003054B2" w:rsidRPr="00D61D99" w:rsidRDefault="003054B2" w:rsidP="00F640D3">
            <w:pPr>
              <w:jc w:val="center"/>
              <w:rPr>
                <w:rFonts w:ascii="Times New Roman" w:eastAsia="仿宋_GB2312" w:hAnsi="Times New Roman" w:cs="Times New Roman"/>
                <w:b/>
                <w:color w:val="000000"/>
                <w:sz w:val="24"/>
              </w:rPr>
            </w:pPr>
            <w:r w:rsidRPr="00D61D99">
              <w:rPr>
                <w:rFonts w:ascii="Times New Roman" w:eastAsia="仿宋_GB2312" w:hAnsi="Times New Roman" w:cs="Times New Roman"/>
                <w:b/>
                <w:color w:val="000000"/>
                <w:sz w:val="24"/>
              </w:rPr>
              <w:t>伴生树种的种数</w:t>
            </w:r>
            <w:r w:rsidRPr="00D61D99">
              <w:rPr>
                <w:rFonts w:ascii="Times New Roman" w:eastAsia="仿宋_GB2312" w:hAnsi="Times New Roman" w:cs="Times New Roman"/>
                <w:b/>
                <w:color w:val="000000"/>
                <w:sz w:val="24"/>
              </w:rPr>
              <w:t>/</w:t>
            </w:r>
            <w:proofErr w:type="gramStart"/>
            <w:r w:rsidRPr="00D61D99">
              <w:rPr>
                <w:rFonts w:ascii="Times New Roman" w:eastAsia="仿宋_GB2312" w:hAnsi="Times New Roman" w:cs="Times New Roman"/>
                <w:b/>
                <w:color w:val="000000"/>
                <w:sz w:val="24"/>
              </w:rPr>
              <w:t>个</w:t>
            </w:r>
            <w:proofErr w:type="gramEnd"/>
          </w:p>
        </w:tc>
        <w:tc>
          <w:tcPr>
            <w:tcW w:w="668" w:type="dxa"/>
            <w:vMerge w:val="restart"/>
            <w:vAlign w:val="center"/>
          </w:tcPr>
          <w:p w14:paraId="48974B71" w14:textId="77777777" w:rsidR="003054B2" w:rsidRPr="00D61D99" w:rsidRDefault="003054B2" w:rsidP="00F640D3">
            <w:pPr>
              <w:jc w:val="center"/>
              <w:rPr>
                <w:rFonts w:ascii="Times New Roman" w:eastAsia="仿宋_GB2312" w:hAnsi="Times New Roman" w:cs="Times New Roman"/>
                <w:b/>
                <w:color w:val="000000"/>
                <w:sz w:val="24"/>
              </w:rPr>
            </w:pPr>
            <w:r w:rsidRPr="00D61D99">
              <w:rPr>
                <w:rFonts w:ascii="Times New Roman" w:eastAsia="仿宋_GB2312" w:hAnsi="Times New Roman" w:cs="Times New Roman"/>
                <w:b/>
                <w:color w:val="000000"/>
                <w:sz w:val="24"/>
              </w:rPr>
              <w:t>合计</w:t>
            </w:r>
          </w:p>
        </w:tc>
      </w:tr>
      <w:tr w:rsidR="003054B2" w:rsidRPr="00D61D99" w14:paraId="5B3CF000" w14:textId="77777777" w:rsidTr="003054B2">
        <w:trPr>
          <w:jc w:val="center"/>
        </w:trPr>
        <w:tc>
          <w:tcPr>
            <w:tcW w:w="1364" w:type="dxa"/>
            <w:vMerge/>
          </w:tcPr>
          <w:p w14:paraId="046123F5" w14:textId="77777777" w:rsidR="003054B2" w:rsidRPr="00D61D99" w:rsidRDefault="003054B2" w:rsidP="00F640D3">
            <w:pPr>
              <w:jc w:val="center"/>
              <w:rPr>
                <w:rFonts w:ascii="Times New Roman" w:eastAsia="仿宋_GB2312" w:hAnsi="Times New Roman" w:cs="Times New Roman"/>
                <w:b/>
                <w:color w:val="000000"/>
                <w:sz w:val="24"/>
              </w:rPr>
            </w:pPr>
          </w:p>
        </w:tc>
        <w:tc>
          <w:tcPr>
            <w:tcW w:w="4301" w:type="dxa"/>
            <w:vMerge/>
          </w:tcPr>
          <w:p w14:paraId="1DAD1319" w14:textId="77777777" w:rsidR="003054B2" w:rsidRPr="00D61D99" w:rsidRDefault="003054B2" w:rsidP="00F640D3">
            <w:pPr>
              <w:jc w:val="center"/>
              <w:rPr>
                <w:rFonts w:ascii="Times New Roman" w:eastAsia="仿宋_GB2312" w:hAnsi="Times New Roman" w:cs="Times New Roman"/>
                <w:b/>
                <w:color w:val="000000"/>
                <w:sz w:val="24"/>
              </w:rPr>
            </w:pPr>
          </w:p>
        </w:tc>
        <w:tc>
          <w:tcPr>
            <w:tcW w:w="567" w:type="dxa"/>
            <w:vAlign w:val="center"/>
          </w:tcPr>
          <w:p w14:paraId="13C25630" w14:textId="77777777" w:rsidR="003054B2" w:rsidRPr="00D61D99" w:rsidRDefault="003054B2" w:rsidP="00F640D3">
            <w:pPr>
              <w:jc w:val="center"/>
              <w:rPr>
                <w:rFonts w:ascii="Times New Roman" w:eastAsia="仿宋_GB2312" w:hAnsi="Times New Roman" w:cs="Times New Roman"/>
                <w:b/>
                <w:color w:val="000000"/>
                <w:sz w:val="24"/>
              </w:rPr>
            </w:pPr>
            <w:r w:rsidRPr="00D61D99">
              <w:rPr>
                <w:rFonts w:ascii="Times New Roman" w:eastAsia="仿宋_GB2312" w:hAnsi="Times New Roman" w:cs="Times New Roman"/>
                <w:b/>
                <w:color w:val="000000"/>
                <w:sz w:val="24"/>
              </w:rPr>
              <w:t>0</w:t>
            </w:r>
          </w:p>
        </w:tc>
        <w:tc>
          <w:tcPr>
            <w:tcW w:w="428" w:type="dxa"/>
            <w:vAlign w:val="center"/>
          </w:tcPr>
          <w:p w14:paraId="21713A71" w14:textId="77777777" w:rsidR="003054B2" w:rsidRPr="00D61D99" w:rsidRDefault="003054B2" w:rsidP="00F640D3">
            <w:pPr>
              <w:jc w:val="center"/>
              <w:rPr>
                <w:rFonts w:ascii="Times New Roman" w:eastAsia="仿宋_GB2312" w:hAnsi="Times New Roman" w:cs="Times New Roman"/>
                <w:b/>
                <w:color w:val="000000"/>
                <w:sz w:val="24"/>
              </w:rPr>
            </w:pPr>
            <w:r w:rsidRPr="00D61D99">
              <w:rPr>
                <w:rFonts w:ascii="Times New Roman" w:eastAsia="仿宋_GB2312" w:hAnsi="Times New Roman" w:cs="Times New Roman"/>
                <w:b/>
                <w:color w:val="000000"/>
                <w:sz w:val="24"/>
              </w:rPr>
              <w:t>2</w:t>
            </w:r>
          </w:p>
        </w:tc>
        <w:tc>
          <w:tcPr>
            <w:tcW w:w="428" w:type="dxa"/>
            <w:vAlign w:val="center"/>
          </w:tcPr>
          <w:p w14:paraId="0FDBD413" w14:textId="77777777" w:rsidR="003054B2" w:rsidRPr="00D61D99" w:rsidRDefault="003054B2" w:rsidP="00F640D3">
            <w:pPr>
              <w:jc w:val="center"/>
              <w:rPr>
                <w:rFonts w:ascii="Times New Roman" w:eastAsia="仿宋_GB2312" w:hAnsi="Times New Roman" w:cs="Times New Roman"/>
                <w:b/>
                <w:color w:val="000000"/>
                <w:sz w:val="24"/>
              </w:rPr>
            </w:pPr>
            <w:r w:rsidRPr="00D61D99">
              <w:rPr>
                <w:rFonts w:ascii="Times New Roman" w:eastAsia="仿宋_GB2312" w:hAnsi="Times New Roman" w:cs="Times New Roman"/>
                <w:b/>
                <w:color w:val="000000"/>
                <w:sz w:val="24"/>
              </w:rPr>
              <w:t>4</w:t>
            </w:r>
          </w:p>
        </w:tc>
        <w:tc>
          <w:tcPr>
            <w:tcW w:w="428" w:type="dxa"/>
            <w:vAlign w:val="center"/>
          </w:tcPr>
          <w:p w14:paraId="7F639A44" w14:textId="77777777" w:rsidR="003054B2" w:rsidRPr="00D61D99" w:rsidRDefault="003054B2" w:rsidP="00F640D3">
            <w:pPr>
              <w:jc w:val="center"/>
              <w:rPr>
                <w:rFonts w:ascii="Times New Roman" w:eastAsia="仿宋_GB2312" w:hAnsi="Times New Roman" w:cs="Times New Roman"/>
                <w:b/>
                <w:color w:val="000000"/>
                <w:sz w:val="24"/>
              </w:rPr>
            </w:pPr>
            <w:r w:rsidRPr="00D61D99">
              <w:rPr>
                <w:rFonts w:ascii="Times New Roman" w:eastAsia="仿宋_GB2312" w:hAnsi="Times New Roman" w:cs="Times New Roman"/>
                <w:b/>
                <w:color w:val="000000"/>
                <w:sz w:val="24"/>
              </w:rPr>
              <w:t>6</w:t>
            </w:r>
          </w:p>
        </w:tc>
        <w:tc>
          <w:tcPr>
            <w:tcW w:w="433" w:type="dxa"/>
            <w:vAlign w:val="center"/>
          </w:tcPr>
          <w:p w14:paraId="2B2219D7" w14:textId="77777777" w:rsidR="003054B2" w:rsidRPr="00D61D99" w:rsidRDefault="003054B2" w:rsidP="00F640D3">
            <w:pPr>
              <w:jc w:val="center"/>
              <w:rPr>
                <w:rFonts w:ascii="Times New Roman" w:eastAsia="仿宋_GB2312" w:hAnsi="Times New Roman" w:cs="Times New Roman"/>
                <w:b/>
                <w:color w:val="000000"/>
                <w:sz w:val="24"/>
              </w:rPr>
            </w:pPr>
            <w:r w:rsidRPr="00D61D99">
              <w:rPr>
                <w:rFonts w:ascii="Times New Roman" w:eastAsia="仿宋_GB2312" w:hAnsi="Times New Roman" w:cs="Times New Roman"/>
                <w:b/>
                <w:color w:val="000000"/>
                <w:sz w:val="24"/>
              </w:rPr>
              <w:t>8</w:t>
            </w:r>
          </w:p>
        </w:tc>
        <w:tc>
          <w:tcPr>
            <w:tcW w:w="668" w:type="dxa"/>
            <w:vMerge/>
            <w:vAlign w:val="center"/>
          </w:tcPr>
          <w:p w14:paraId="56461FC0" w14:textId="77777777" w:rsidR="003054B2" w:rsidRPr="00D61D99" w:rsidRDefault="003054B2" w:rsidP="00F640D3">
            <w:pPr>
              <w:jc w:val="center"/>
              <w:rPr>
                <w:rFonts w:ascii="Times New Roman" w:eastAsia="仿宋_GB2312" w:hAnsi="Times New Roman" w:cs="Times New Roman"/>
                <w:color w:val="000000"/>
                <w:sz w:val="24"/>
              </w:rPr>
            </w:pPr>
          </w:p>
        </w:tc>
      </w:tr>
      <w:tr w:rsidR="00852442" w:rsidRPr="00D61D99" w14:paraId="7740CBDE" w14:textId="77777777" w:rsidTr="003054B2">
        <w:trPr>
          <w:jc w:val="center"/>
        </w:trPr>
        <w:tc>
          <w:tcPr>
            <w:tcW w:w="1364" w:type="dxa"/>
            <w:vAlign w:val="center"/>
          </w:tcPr>
          <w:p w14:paraId="4BD01561" w14:textId="77777777" w:rsidR="00852442" w:rsidRPr="00D61D99" w:rsidRDefault="00852442" w:rsidP="00F640D3">
            <w:pPr>
              <w:jc w:val="center"/>
              <w:rPr>
                <w:rFonts w:ascii="Times New Roman" w:eastAsia="仿宋_GB2312" w:hAnsi="Times New Roman" w:cs="Times New Roman"/>
                <w:kern w:val="0"/>
                <w:sz w:val="24"/>
              </w:rPr>
            </w:pPr>
            <w:r w:rsidRPr="00D61D99">
              <w:rPr>
                <w:rFonts w:ascii="Times New Roman" w:eastAsia="仿宋_GB2312" w:hAnsi="Times New Roman" w:cs="Times New Roman"/>
                <w:kern w:val="0"/>
                <w:sz w:val="24"/>
              </w:rPr>
              <w:t>母生</w:t>
            </w:r>
            <w:r w:rsidRPr="00D61D99">
              <w:rPr>
                <w:rFonts w:ascii="Times New Roman" w:eastAsia="仿宋_GB2312" w:hAnsi="Times New Roman" w:cs="Times New Roman"/>
                <w:kern w:val="0"/>
                <w:sz w:val="24"/>
              </w:rPr>
              <w:t>+</w:t>
            </w:r>
            <w:proofErr w:type="gramStart"/>
            <w:r w:rsidRPr="00D61D99">
              <w:rPr>
                <w:rFonts w:ascii="Times New Roman" w:eastAsia="仿宋_GB2312" w:hAnsi="Times New Roman" w:cs="Times New Roman"/>
                <w:kern w:val="0"/>
                <w:sz w:val="24"/>
              </w:rPr>
              <w:t>鸡尖</w:t>
            </w:r>
            <w:proofErr w:type="gramEnd"/>
          </w:p>
        </w:tc>
        <w:tc>
          <w:tcPr>
            <w:tcW w:w="4301" w:type="dxa"/>
          </w:tcPr>
          <w:p w14:paraId="08D0FADD" w14:textId="77777777" w:rsidR="00852442" w:rsidRPr="00D61D99" w:rsidRDefault="00852442" w:rsidP="00F640D3">
            <w:pPr>
              <w:jc w:val="center"/>
              <w:rPr>
                <w:rFonts w:ascii="Times New Roman" w:eastAsia="仿宋_GB2312" w:hAnsi="Times New Roman" w:cs="Times New Roman"/>
                <w:kern w:val="0"/>
                <w:sz w:val="24"/>
              </w:rPr>
            </w:pPr>
            <w:r w:rsidRPr="00D61D99">
              <w:rPr>
                <w:rFonts w:ascii="Times New Roman" w:eastAsia="仿宋_GB2312" w:hAnsi="Times New Roman" w:cs="Times New Roman"/>
                <w:kern w:val="0"/>
                <w:sz w:val="24"/>
              </w:rPr>
              <w:t>菜豆树、见血封喉、荔枝、降香黄檀</w:t>
            </w:r>
          </w:p>
          <w:p w14:paraId="5434B4D8" w14:textId="77777777" w:rsidR="00852442" w:rsidRPr="00D61D99" w:rsidRDefault="00852442" w:rsidP="00F640D3">
            <w:pPr>
              <w:jc w:val="center"/>
              <w:rPr>
                <w:rFonts w:ascii="Times New Roman" w:eastAsia="仿宋_GB2312" w:hAnsi="Times New Roman" w:cs="Times New Roman"/>
                <w:kern w:val="0"/>
                <w:sz w:val="24"/>
              </w:rPr>
            </w:pPr>
            <w:r w:rsidRPr="00D61D99">
              <w:rPr>
                <w:rFonts w:ascii="Times New Roman" w:eastAsia="仿宋_GB2312" w:hAnsi="Times New Roman" w:cs="Times New Roman"/>
                <w:kern w:val="0"/>
                <w:sz w:val="24"/>
              </w:rPr>
              <w:t>橄榄树、岭南山竹、土沉香、山</w:t>
            </w:r>
            <w:proofErr w:type="gramStart"/>
            <w:r w:rsidRPr="00D61D99">
              <w:rPr>
                <w:rFonts w:ascii="Times New Roman" w:eastAsia="仿宋_GB2312" w:hAnsi="Times New Roman" w:cs="Times New Roman"/>
                <w:kern w:val="0"/>
                <w:sz w:val="24"/>
              </w:rPr>
              <w:t>潺润楠</w:t>
            </w:r>
            <w:proofErr w:type="gramEnd"/>
          </w:p>
        </w:tc>
        <w:tc>
          <w:tcPr>
            <w:tcW w:w="567" w:type="dxa"/>
            <w:vAlign w:val="center"/>
          </w:tcPr>
          <w:p w14:paraId="050AA408" w14:textId="77777777" w:rsidR="00852442" w:rsidRPr="00D61D99" w:rsidRDefault="00852442" w:rsidP="00F640D3">
            <w:pPr>
              <w:jc w:val="center"/>
              <w:rPr>
                <w:rFonts w:ascii="Times New Roman" w:eastAsia="仿宋_GB2312" w:hAnsi="Times New Roman" w:cs="Times New Roman"/>
                <w:color w:val="000000"/>
                <w:sz w:val="24"/>
              </w:rPr>
            </w:pPr>
            <w:r w:rsidRPr="00D61D99">
              <w:rPr>
                <w:rFonts w:ascii="Times New Roman" w:eastAsia="仿宋_GB2312" w:hAnsi="Times New Roman" w:cs="Times New Roman"/>
                <w:color w:val="000000"/>
                <w:sz w:val="24"/>
              </w:rPr>
              <w:t>1</w:t>
            </w:r>
          </w:p>
        </w:tc>
        <w:tc>
          <w:tcPr>
            <w:tcW w:w="428" w:type="dxa"/>
            <w:vAlign w:val="center"/>
          </w:tcPr>
          <w:p w14:paraId="0443670E" w14:textId="77777777" w:rsidR="00852442" w:rsidRPr="00D61D99" w:rsidRDefault="00852442" w:rsidP="00F640D3">
            <w:pPr>
              <w:jc w:val="center"/>
              <w:rPr>
                <w:rFonts w:ascii="Times New Roman" w:eastAsia="仿宋_GB2312" w:hAnsi="Times New Roman" w:cs="Times New Roman"/>
                <w:color w:val="000000"/>
                <w:sz w:val="24"/>
              </w:rPr>
            </w:pPr>
            <w:r w:rsidRPr="00D61D99">
              <w:rPr>
                <w:rFonts w:ascii="Times New Roman" w:eastAsia="仿宋_GB2312" w:hAnsi="Times New Roman" w:cs="Times New Roman"/>
                <w:color w:val="000000"/>
                <w:sz w:val="24"/>
              </w:rPr>
              <w:t>4</w:t>
            </w:r>
          </w:p>
        </w:tc>
        <w:tc>
          <w:tcPr>
            <w:tcW w:w="428" w:type="dxa"/>
            <w:vAlign w:val="center"/>
          </w:tcPr>
          <w:p w14:paraId="28D534A4" w14:textId="77777777" w:rsidR="00852442" w:rsidRPr="00D61D99" w:rsidRDefault="00852442" w:rsidP="00F640D3">
            <w:pPr>
              <w:jc w:val="center"/>
              <w:rPr>
                <w:rFonts w:ascii="Times New Roman" w:eastAsia="仿宋_GB2312" w:hAnsi="Times New Roman" w:cs="Times New Roman"/>
                <w:color w:val="000000"/>
                <w:sz w:val="24"/>
              </w:rPr>
            </w:pPr>
            <w:r w:rsidRPr="00D61D99">
              <w:rPr>
                <w:rFonts w:ascii="Times New Roman" w:eastAsia="仿宋_GB2312" w:hAnsi="Times New Roman" w:cs="Times New Roman"/>
                <w:color w:val="000000"/>
                <w:sz w:val="24"/>
              </w:rPr>
              <w:t>6</w:t>
            </w:r>
          </w:p>
        </w:tc>
        <w:tc>
          <w:tcPr>
            <w:tcW w:w="428" w:type="dxa"/>
            <w:vAlign w:val="center"/>
          </w:tcPr>
          <w:p w14:paraId="16514608" w14:textId="77777777" w:rsidR="00852442" w:rsidRPr="00D61D99" w:rsidRDefault="00852442" w:rsidP="00F640D3">
            <w:pPr>
              <w:jc w:val="center"/>
              <w:rPr>
                <w:rFonts w:ascii="Times New Roman" w:eastAsia="仿宋_GB2312" w:hAnsi="Times New Roman" w:cs="Times New Roman"/>
                <w:color w:val="000000"/>
                <w:sz w:val="24"/>
              </w:rPr>
            </w:pPr>
            <w:r w:rsidRPr="00D61D99">
              <w:rPr>
                <w:rFonts w:ascii="Times New Roman" w:eastAsia="仿宋_GB2312" w:hAnsi="Times New Roman" w:cs="Times New Roman"/>
                <w:color w:val="000000"/>
                <w:sz w:val="24"/>
              </w:rPr>
              <w:t>4</w:t>
            </w:r>
          </w:p>
        </w:tc>
        <w:tc>
          <w:tcPr>
            <w:tcW w:w="433" w:type="dxa"/>
            <w:vAlign w:val="center"/>
          </w:tcPr>
          <w:p w14:paraId="46F85B33" w14:textId="77777777" w:rsidR="00852442" w:rsidRPr="00D61D99" w:rsidRDefault="00852442" w:rsidP="00F640D3">
            <w:pPr>
              <w:jc w:val="center"/>
              <w:rPr>
                <w:rFonts w:ascii="Times New Roman" w:eastAsia="仿宋_GB2312" w:hAnsi="Times New Roman" w:cs="Times New Roman"/>
                <w:color w:val="000000"/>
                <w:sz w:val="24"/>
              </w:rPr>
            </w:pPr>
            <w:r w:rsidRPr="00D61D99">
              <w:rPr>
                <w:rFonts w:ascii="Times New Roman" w:eastAsia="仿宋_GB2312" w:hAnsi="Times New Roman" w:cs="Times New Roman"/>
                <w:color w:val="000000"/>
                <w:sz w:val="24"/>
              </w:rPr>
              <w:t>1</w:t>
            </w:r>
          </w:p>
        </w:tc>
        <w:tc>
          <w:tcPr>
            <w:tcW w:w="668" w:type="dxa"/>
            <w:vAlign w:val="center"/>
          </w:tcPr>
          <w:p w14:paraId="40CF9981" w14:textId="77777777" w:rsidR="00852442" w:rsidRPr="00D61D99" w:rsidRDefault="00852442" w:rsidP="00F640D3">
            <w:pPr>
              <w:jc w:val="center"/>
              <w:rPr>
                <w:rFonts w:ascii="Times New Roman" w:eastAsia="仿宋_GB2312" w:hAnsi="Times New Roman" w:cs="Times New Roman"/>
                <w:color w:val="000000"/>
                <w:sz w:val="24"/>
              </w:rPr>
            </w:pPr>
            <w:r w:rsidRPr="00D61D99">
              <w:rPr>
                <w:rFonts w:ascii="Times New Roman" w:eastAsia="仿宋_GB2312" w:hAnsi="Times New Roman" w:cs="Times New Roman"/>
                <w:color w:val="000000"/>
                <w:sz w:val="24"/>
              </w:rPr>
              <w:t>16</w:t>
            </w:r>
          </w:p>
        </w:tc>
      </w:tr>
      <w:tr w:rsidR="00852442" w:rsidRPr="00D61D99" w14:paraId="449E0AEA" w14:textId="77777777" w:rsidTr="003054B2">
        <w:trPr>
          <w:trHeight w:val="354"/>
          <w:jc w:val="center"/>
        </w:trPr>
        <w:tc>
          <w:tcPr>
            <w:tcW w:w="1364" w:type="dxa"/>
            <w:vAlign w:val="center"/>
          </w:tcPr>
          <w:p w14:paraId="0BD9F3F8" w14:textId="77777777" w:rsidR="00852442" w:rsidRPr="00D61D99" w:rsidRDefault="00852442" w:rsidP="00F640D3">
            <w:pPr>
              <w:jc w:val="center"/>
              <w:rPr>
                <w:rFonts w:ascii="Times New Roman" w:eastAsia="仿宋_GB2312" w:hAnsi="Times New Roman" w:cs="Times New Roman"/>
                <w:kern w:val="0"/>
                <w:sz w:val="24"/>
              </w:rPr>
            </w:pPr>
            <w:r w:rsidRPr="00D61D99">
              <w:rPr>
                <w:rFonts w:ascii="Times New Roman" w:eastAsia="仿宋_GB2312" w:hAnsi="Times New Roman" w:cs="Times New Roman"/>
                <w:kern w:val="0"/>
                <w:sz w:val="24"/>
              </w:rPr>
              <w:t>青皮</w:t>
            </w:r>
            <w:r w:rsidRPr="00D61D99">
              <w:rPr>
                <w:rFonts w:ascii="Times New Roman" w:eastAsia="仿宋_GB2312" w:hAnsi="Times New Roman" w:cs="Times New Roman"/>
                <w:kern w:val="0"/>
                <w:sz w:val="24"/>
              </w:rPr>
              <w:t>+</w:t>
            </w:r>
            <w:proofErr w:type="gramStart"/>
            <w:r w:rsidRPr="00D61D99">
              <w:rPr>
                <w:rFonts w:ascii="Times New Roman" w:eastAsia="仿宋_GB2312" w:hAnsi="Times New Roman" w:cs="Times New Roman"/>
                <w:kern w:val="0"/>
                <w:sz w:val="24"/>
              </w:rPr>
              <w:t>油楠</w:t>
            </w:r>
            <w:proofErr w:type="gramEnd"/>
          </w:p>
        </w:tc>
        <w:tc>
          <w:tcPr>
            <w:tcW w:w="4301" w:type="dxa"/>
          </w:tcPr>
          <w:p w14:paraId="43712F5C" w14:textId="77777777" w:rsidR="00852442" w:rsidRPr="00D61D99" w:rsidRDefault="00852442" w:rsidP="00F640D3">
            <w:pPr>
              <w:jc w:val="center"/>
              <w:rPr>
                <w:rFonts w:ascii="Times New Roman" w:eastAsia="仿宋_GB2312" w:hAnsi="Times New Roman" w:cs="Times New Roman"/>
                <w:b/>
                <w:color w:val="C00000"/>
                <w:kern w:val="0"/>
                <w:sz w:val="24"/>
              </w:rPr>
            </w:pPr>
            <w:r w:rsidRPr="00D61D99">
              <w:rPr>
                <w:rFonts w:ascii="Times New Roman" w:eastAsia="仿宋_GB2312" w:hAnsi="Times New Roman" w:cs="Times New Roman"/>
                <w:kern w:val="0"/>
                <w:sz w:val="24"/>
              </w:rPr>
              <w:t>海南蒲桃、桂木、降香黄檀、铁力木</w:t>
            </w:r>
          </w:p>
          <w:p w14:paraId="6832B416" w14:textId="77777777" w:rsidR="00852442" w:rsidRPr="00D61D99" w:rsidRDefault="00852442" w:rsidP="00F640D3">
            <w:pPr>
              <w:jc w:val="center"/>
              <w:rPr>
                <w:rFonts w:ascii="Times New Roman" w:eastAsia="仿宋_GB2312" w:hAnsi="Times New Roman" w:cs="Times New Roman"/>
                <w:kern w:val="0"/>
                <w:sz w:val="24"/>
              </w:rPr>
            </w:pPr>
            <w:r w:rsidRPr="00D61D99">
              <w:rPr>
                <w:rFonts w:ascii="Times New Roman" w:eastAsia="仿宋_GB2312" w:hAnsi="Times New Roman" w:cs="Times New Roman"/>
                <w:kern w:val="0"/>
                <w:sz w:val="24"/>
              </w:rPr>
              <w:t>橄榄树、竹节树、坡垒、芳</w:t>
            </w:r>
            <w:proofErr w:type="gramStart"/>
            <w:r w:rsidRPr="00D61D99">
              <w:rPr>
                <w:rFonts w:ascii="Times New Roman" w:eastAsia="仿宋_GB2312" w:hAnsi="Times New Roman" w:cs="Times New Roman"/>
                <w:kern w:val="0"/>
                <w:sz w:val="24"/>
              </w:rPr>
              <w:t>槁润楠</w:t>
            </w:r>
            <w:proofErr w:type="gramEnd"/>
          </w:p>
        </w:tc>
        <w:tc>
          <w:tcPr>
            <w:tcW w:w="567" w:type="dxa"/>
            <w:vAlign w:val="center"/>
          </w:tcPr>
          <w:p w14:paraId="7C339DC2" w14:textId="77777777" w:rsidR="00852442" w:rsidRPr="00D61D99" w:rsidRDefault="00852442" w:rsidP="00F640D3">
            <w:pPr>
              <w:jc w:val="center"/>
              <w:rPr>
                <w:rFonts w:ascii="Times New Roman" w:eastAsia="仿宋_GB2312" w:hAnsi="Times New Roman" w:cs="Times New Roman"/>
                <w:color w:val="000000"/>
                <w:sz w:val="24"/>
              </w:rPr>
            </w:pPr>
            <w:r w:rsidRPr="00D61D99">
              <w:rPr>
                <w:rFonts w:ascii="Times New Roman" w:eastAsia="仿宋_GB2312" w:hAnsi="Times New Roman" w:cs="Times New Roman"/>
                <w:color w:val="000000"/>
                <w:sz w:val="24"/>
              </w:rPr>
              <w:t>1</w:t>
            </w:r>
          </w:p>
        </w:tc>
        <w:tc>
          <w:tcPr>
            <w:tcW w:w="428" w:type="dxa"/>
            <w:vAlign w:val="center"/>
          </w:tcPr>
          <w:p w14:paraId="63381FA6" w14:textId="77777777" w:rsidR="00852442" w:rsidRPr="00D61D99" w:rsidRDefault="00852442" w:rsidP="00F640D3">
            <w:pPr>
              <w:jc w:val="center"/>
              <w:rPr>
                <w:rFonts w:ascii="Times New Roman" w:eastAsia="仿宋_GB2312" w:hAnsi="Times New Roman" w:cs="Times New Roman"/>
                <w:color w:val="000000"/>
                <w:sz w:val="24"/>
              </w:rPr>
            </w:pPr>
            <w:r w:rsidRPr="00D61D99">
              <w:rPr>
                <w:rFonts w:ascii="Times New Roman" w:eastAsia="仿宋_GB2312" w:hAnsi="Times New Roman" w:cs="Times New Roman"/>
                <w:color w:val="000000"/>
                <w:sz w:val="24"/>
              </w:rPr>
              <w:t>4</w:t>
            </w:r>
          </w:p>
        </w:tc>
        <w:tc>
          <w:tcPr>
            <w:tcW w:w="428" w:type="dxa"/>
            <w:vAlign w:val="center"/>
          </w:tcPr>
          <w:p w14:paraId="7B230D06" w14:textId="77777777" w:rsidR="00852442" w:rsidRPr="00D61D99" w:rsidRDefault="00852442" w:rsidP="00F640D3">
            <w:pPr>
              <w:jc w:val="center"/>
              <w:rPr>
                <w:rFonts w:ascii="Times New Roman" w:eastAsia="仿宋_GB2312" w:hAnsi="Times New Roman" w:cs="Times New Roman"/>
                <w:color w:val="000000"/>
                <w:sz w:val="24"/>
              </w:rPr>
            </w:pPr>
            <w:r w:rsidRPr="00D61D99">
              <w:rPr>
                <w:rFonts w:ascii="Times New Roman" w:eastAsia="仿宋_GB2312" w:hAnsi="Times New Roman" w:cs="Times New Roman"/>
                <w:color w:val="000000"/>
                <w:sz w:val="24"/>
              </w:rPr>
              <w:t>6</w:t>
            </w:r>
          </w:p>
        </w:tc>
        <w:tc>
          <w:tcPr>
            <w:tcW w:w="428" w:type="dxa"/>
            <w:vAlign w:val="center"/>
          </w:tcPr>
          <w:p w14:paraId="0AB7AAB3" w14:textId="77777777" w:rsidR="00852442" w:rsidRPr="00D61D99" w:rsidRDefault="00852442" w:rsidP="00F640D3">
            <w:pPr>
              <w:jc w:val="center"/>
              <w:rPr>
                <w:rFonts w:ascii="Times New Roman" w:eastAsia="仿宋_GB2312" w:hAnsi="Times New Roman" w:cs="Times New Roman"/>
                <w:color w:val="000000"/>
                <w:sz w:val="24"/>
              </w:rPr>
            </w:pPr>
            <w:r w:rsidRPr="00D61D99">
              <w:rPr>
                <w:rFonts w:ascii="Times New Roman" w:eastAsia="仿宋_GB2312" w:hAnsi="Times New Roman" w:cs="Times New Roman"/>
                <w:color w:val="000000"/>
                <w:sz w:val="24"/>
              </w:rPr>
              <w:t>4</w:t>
            </w:r>
          </w:p>
        </w:tc>
        <w:tc>
          <w:tcPr>
            <w:tcW w:w="433" w:type="dxa"/>
            <w:vAlign w:val="center"/>
          </w:tcPr>
          <w:p w14:paraId="431C50E5" w14:textId="77777777" w:rsidR="00852442" w:rsidRPr="00D61D99" w:rsidRDefault="00852442" w:rsidP="00F640D3">
            <w:pPr>
              <w:jc w:val="center"/>
              <w:rPr>
                <w:rFonts w:ascii="Times New Roman" w:eastAsia="仿宋_GB2312" w:hAnsi="Times New Roman" w:cs="Times New Roman"/>
                <w:color w:val="000000"/>
                <w:sz w:val="24"/>
              </w:rPr>
            </w:pPr>
            <w:r w:rsidRPr="00D61D99">
              <w:rPr>
                <w:rFonts w:ascii="Times New Roman" w:eastAsia="仿宋_GB2312" w:hAnsi="Times New Roman" w:cs="Times New Roman"/>
                <w:color w:val="000000"/>
                <w:sz w:val="24"/>
              </w:rPr>
              <w:t>1</w:t>
            </w:r>
          </w:p>
        </w:tc>
        <w:tc>
          <w:tcPr>
            <w:tcW w:w="668" w:type="dxa"/>
            <w:vAlign w:val="center"/>
          </w:tcPr>
          <w:p w14:paraId="3058400D" w14:textId="77777777" w:rsidR="00852442" w:rsidRPr="00D61D99" w:rsidRDefault="00852442" w:rsidP="00F640D3">
            <w:pPr>
              <w:jc w:val="center"/>
              <w:rPr>
                <w:rFonts w:ascii="Times New Roman" w:eastAsia="仿宋_GB2312" w:hAnsi="Times New Roman" w:cs="Times New Roman"/>
                <w:sz w:val="24"/>
              </w:rPr>
            </w:pPr>
            <w:r w:rsidRPr="00D61D99">
              <w:rPr>
                <w:rFonts w:ascii="Times New Roman" w:eastAsia="仿宋_GB2312" w:hAnsi="Times New Roman" w:cs="Times New Roman"/>
                <w:color w:val="000000"/>
                <w:sz w:val="24"/>
              </w:rPr>
              <w:t>16</w:t>
            </w:r>
          </w:p>
        </w:tc>
      </w:tr>
      <w:tr w:rsidR="00852442" w:rsidRPr="00D61D99" w14:paraId="589C1864" w14:textId="77777777" w:rsidTr="003054B2">
        <w:trPr>
          <w:trHeight w:val="354"/>
          <w:jc w:val="center"/>
        </w:trPr>
        <w:tc>
          <w:tcPr>
            <w:tcW w:w="1364" w:type="dxa"/>
            <w:vAlign w:val="center"/>
          </w:tcPr>
          <w:p w14:paraId="7E1584D3" w14:textId="77777777" w:rsidR="00852442" w:rsidRPr="00D61D99" w:rsidRDefault="00852442" w:rsidP="00F640D3">
            <w:pPr>
              <w:jc w:val="center"/>
              <w:rPr>
                <w:rFonts w:ascii="Times New Roman" w:eastAsia="仿宋_GB2312" w:hAnsi="Times New Roman" w:cs="Times New Roman"/>
                <w:kern w:val="0"/>
                <w:sz w:val="24"/>
              </w:rPr>
            </w:pPr>
            <w:r w:rsidRPr="00D61D99">
              <w:rPr>
                <w:rFonts w:ascii="Times New Roman" w:eastAsia="仿宋_GB2312" w:hAnsi="Times New Roman" w:cs="Times New Roman"/>
                <w:kern w:val="0"/>
                <w:sz w:val="24"/>
              </w:rPr>
              <w:t>樟树</w:t>
            </w:r>
            <w:r w:rsidRPr="00D61D99">
              <w:rPr>
                <w:rFonts w:ascii="Times New Roman" w:eastAsia="仿宋_GB2312" w:hAnsi="Times New Roman" w:cs="Times New Roman"/>
                <w:kern w:val="0"/>
                <w:sz w:val="24"/>
              </w:rPr>
              <w:t>+</w:t>
            </w:r>
            <w:r w:rsidRPr="00D61D99">
              <w:rPr>
                <w:rFonts w:ascii="Times New Roman" w:eastAsia="仿宋_GB2312" w:hAnsi="Times New Roman" w:cs="Times New Roman"/>
                <w:kern w:val="0"/>
                <w:sz w:val="24"/>
              </w:rPr>
              <w:t>秋枫</w:t>
            </w:r>
          </w:p>
        </w:tc>
        <w:tc>
          <w:tcPr>
            <w:tcW w:w="4301" w:type="dxa"/>
          </w:tcPr>
          <w:p w14:paraId="1A95A058" w14:textId="77777777" w:rsidR="00852442" w:rsidRPr="00D61D99" w:rsidRDefault="00852442" w:rsidP="00F640D3">
            <w:pPr>
              <w:jc w:val="center"/>
              <w:rPr>
                <w:rFonts w:ascii="Times New Roman" w:eastAsia="仿宋_GB2312" w:hAnsi="Times New Roman" w:cs="Times New Roman"/>
                <w:kern w:val="0"/>
                <w:sz w:val="24"/>
              </w:rPr>
            </w:pPr>
            <w:r w:rsidRPr="00D61D99">
              <w:rPr>
                <w:rFonts w:ascii="Times New Roman" w:eastAsia="仿宋_GB2312" w:hAnsi="Times New Roman" w:cs="Times New Roman"/>
                <w:kern w:val="0"/>
                <w:sz w:val="24"/>
              </w:rPr>
              <w:t>海南蒲桃、铁刀木、假</w:t>
            </w:r>
            <w:proofErr w:type="gramStart"/>
            <w:r w:rsidRPr="00D61D99">
              <w:rPr>
                <w:rFonts w:ascii="Times New Roman" w:eastAsia="仿宋_GB2312" w:hAnsi="Times New Roman" w:cs="Times New Roman"/>
                <w:kern w:val="0"/>
                <w:sz w:val="24"/>
              </w:rPr>
              <w:t>苹</w:t>
            </w:r>
            <w:proofErr w:type="gramEnd"/>
            <w:r w:rsidRPr="00D61D99">
              <w:rPr>
                <w:rFonts w:ascii="Times New Roman" w:eastAsia="仿宋_GB2312" w:hAnsi="Times New Roman" w:cs="Times New Roman"/>
                <w:kern w:val="0"/>
                <w:sz w:val="24"/>
              </w:rPr>
              <w:t>婆、红椎</w:t>
            </w:r>
          </w:p>
          <w:p w14:paraId="79351606" w14:textId="77777777" w:rsidR="00852442" w:rsidRPr="00D61D99" w:rsidRDefault="00852442" w:rsidP="00F640D3">
            <w:pPr>
              <w:jc w:val="center"/>
              <w:rPr>
                <w:rFonts w:ascii="Times New Roman" w:eastAsia="仿宋_GB2312" w:hAnsi="Times New Roman" w:cs="Times New Roman"/>
                <w:kern w:val="0"/>
                <w:sz w:val="24"/>
              </w:rPr>
            </w:pPr>
            <w:r w:rsidRPr="00D61D99">
              <w:rPr>
                <w:rFonts w:ascii="Times New Roman" w:eastAsia="仿宋_GB2312" w:hAnsi="Times New Roman" w:cs="Times New Roman"/>
                <w:kern w:val="0"/>
                <w:sz w:val="24"/>
              </w:rPr>
              <w:t>橄榄树、火力楠、土沉香、铁冬青</w:t>
            </w:r>
          </w:p>
        </w:tc>
        <w:tc>
          <w:tcPr>
            <w:tcW w:w="567" w:type="dxa"/>
            <w:vAlign w:val="center"/>
          </w:tcPr>
          <w:p w14:paraId="049ADE04" w14:textId="77777777" w:rsidR="00852442" w:rsidRPr="00D61D99" w:rsidRDefault="00852442" w:rsidP="00F640D3">
            <w:pPr>
              <w:jc w:val="center"/>
              <w:rPr>
                <w:rFonts w:ascii="Times New Roman" w:eastAsia="仿宋_GB2312" w:hAnsi="Times New Roman" w:cs="Times New Roman"/>
                <w:color w:val="000000"/>
                <w:sz w:val="24"/>
              </w:rPr>
            </w:pPr>
            <w:r w:rsidRPr="00D61D99">
              <w:rPr>
                <w:rFonts w:ascii="Times New Roman" w:eastAsia="仿宋_GB2312" w:hAnsi="Times New Roman" w:cs="Times New Roman"/>
                <w:color w:val="000000"/>
                <w:sz w:val="24"/>
              </w:rPr>
              <w:t>1</w:t>
            </w:r>
          </w:p>
        </w:tc>
        <w:tc>
          <w:tcPr>
            <w:tcW w:w="428" w:type="dxa"/>
            <w:vAlign w:val="center"/>
          </w:tcPr>
          <w:p w14:paraId="4444006B" w14:textId="77777777" w:rsidR="00852442" w:rsidRPr="00D61D99" w:rsidRDefault="00852442" w:rsidP="00F640D3">
            <w:pPr>
              <w:jc w:val="center"/>
              <w:rPr>
                <w:rFonts w:ascii="Times New Roman" w:eastAsia="仿宋_GB2312" w:hAnsi="Times New Roman" w:cs="Times New Roman"/>
                <w:color w:val="000000"/>
                <w:sz w:val="24"/>
              </w:rPr>
            </w:pPr>
            <w:r w:rsidRPr="00D61D99">
              <w:rPr>
                <w:rFonts w:ascii="Times New Roman" w:eastAsia="仿宋_GB2312" w:hAnsi="Times New Roman" w:cs="Times New Roman"/>
                <w:color w:val="000000"/>
                <w:sz w:val="24"/>
              </w:rPr>
              <w:t>4</w:t>
            </w:r>
          </w:p>
        </w:tc>
        <w:tc>
          <w:tcPr>
            <w:tcW w:w="428" w:type="dxa"/>
            <w:vAlign w:val="center"/>
          </w:tcPr>
          <w:p w14:paraId="7FD0CEDA" w14:textId="77777777" w:rsidR="00852442" w:rsidRPr="00D61D99" w:rsidRDefault="00852442" w:rsidP="00F640D3">
            <w:pPr>
              <w:jc w:val="center"/>
              <w:rPr>
                <w:rFonts w:ascii="Times New Roman" w:eastAsia="仿宋_GB2312" w:hAnsi="Times New Roman" w:cs="Times New Roman"/>
                <w:color w:val="000000"/>
                <w:sz w:val="24"/>
              </w:rPr>
            </w:pPr>
            <w:r w:rsidRPr="00D61D99">
              <w:rPr>
                <w:rFonts w:ascii="Times New Roman" w:eastAsia="仿宋_GB2312" w:hAnsi="Times New Roman" w:cs="Times New Roman"/>
                <w:color w:val="000000"/>
                <w:sz w:val="24"/>
              </w:rPr>
              <w:t>6</w:t>
            </w:r>
          </w:p>
        </w:tc>
        <w:tc>
          <w:tcPr>
            <w:tcW w:w="428" w:type="dxa"/>
            <w:vAlign w:val="center"/>
          </w:tcPr>
          <w:p w14:paraId="089C7410" w14:textId="77777777" w:rsidR="00852442" w:rsidRPr="00D61D99" w:rsidRDefault="00852442" w:rsidP="00F640D3">
            <w:pPr>
              <w:jc w:val="center"/>
              <w:rPr>
                <w:rFonts w:ascii="Times New Roman" w:eastAsia="仿宋_GB2312" w:hAnsi="Times New Roman" w:cs="Times New Roman"/>
                <w:color w:val="000000"/>
                <w:sz w:val="24"/>
              </w:rPr>
            </w:pPr>
            <w:r w:rsidRPr="00D61D99">
              <w:rPr>
                <w:rFonts w:ascii="Times New Roman" w:eastAsia="仿宋_GB2312" w:hAnsi="Times New Roman" w:cs="Times New Roman"/>
                <w:color w:val="000000"/>
                <w:sz w:val="24"/>
              </w:rPr>
              <w:t>4</w:t>
            </w:r>
          </w:p>
        </w:tc>
        <w:tc>
          <w:tcPr>
            <w:tcW w:w="433" w:type="dxa"/>
            <w:vAlign w:val="center"/>
          </w:tcPr>
          <w:p w14:paraId="751D4ED2" w14:textId="77777777" w:rsidR="00852442" w:rsidRPr="00D61D99" w:rsidRDefault="00852442" w:rsidP="00F640D3">
            <w:pPr>
              <w:jc w:val="center"/>
              <w:rPr>
                <w:rFonts w:ascii="Times New Roman" w:eastAsia="仿宋_GB2312" w:hAnsi="Times New Roman" w:cs="Times New Roman"/>
                <w:color w:val="000000"/>
                <w:sz w:val="24"/>
              </w:rPr>
            </w:pPr>
            <w:r w:rsidRPr="00D61D99">
              <w:rPr>
                <w:rFonts w:ascii="Times New Roman" w:eastAsia="仿宋_GB2312" w:hAnsi="Times New Roman" w:cs="Times New Roman"/>
                <w:color w:val="000000"/>
                <w:sz w:val="24"/>
              </w:rPr>
              <w:t>1</w:t>
            </w:r>
          </w:p>
        </w:tc>
        <w:tc>
          <w:tcPr>
            <w:tcW w:w="668" w:type="dxa"/>
            <w:vAlign w:val="center"/>
          </w:tcPr>
          <w:p w14:paraId="0065B34C" w14:textId="77777777" w:rsidR="00852442" w:rsidRPr="00D61D99" w:rsidRDefault="00852442" w:rsidP="00F640D3">
            <w:pPr>
              <w:jc w:val="center"/>
              <w:rPr>
                <w:rFonts w:ascii="Times New Roman" w:eastAsia="仿宋_GB2312" w:hAnsi="Times New Roman" w:cs="Times New Roman"/>
                <w:sz w:val="24"/>
              </w:rPr>
            </w:pPr>
            <w:r w:rsidRPr="00D61D99">
              <w:rPr>
                <w:rFonts w:ascii="Times New Roman" w:eastAsia="仿宋_GB2312" w:hAnsi="Times New Roman" w:cs="Times New Roman"/>
                <w:color w:val="000000"/>
                <w:sz w:val="24"/>
              </w:rPr>
              <w:t>16</w:t>
            </w:r>
          </w:p>
        </w:tc>
      </w:tr>
    </w:tbl>
    <w:p w14:paraId="6AFBE311" w14:textId="77777777" w:rsidR="00C2098E" w:rsidRPr="00D61D99" w:rsidRDefault="00C2098E" w:rsidP="00C2098E">
      <w:pPr>
        <w:ind w:firstLineChars="200" w:firstLine="560"/>
        <w:rPr>
          <w:rFonts w:ascii="Times New Roman" w:eastAsia="仿宋_GB2312" w:hAnsi="Times New Roman" w:cs="Times New Roman"/>
          <w:color w:val="000000"/>
          <w:sz w:val="28"/>
          <w:szCs w:val="28"/>
        </w:rPr>
      </w:pPr>
      <w:r w:rsidRPr="00D61D99">
        <w:rPr>
          <w:rFonts w:ascii="Times New Roman" w:eastAsia="仿宋_GB2312" w:hAnsi="Times New Roman" w:cs="Times New Roman"/>
          <w:color w:val="000000"/>
          <w:sz w:val="28"/>
          <w:szCs w:val="28"/>
        </w:rPr>
        <w:t>（</w:t>
      </w:r>
      <w:r w:rsidRPr="00D61D99">
        <w:rPr>
          <w:rFonts w:ascii="Times New Roman" w:eastAsia="仿宋_GB2312" w:hAnsi="Times New Roman" w:cs="Times New Roman"/>
          <w:color w:val="000000"/>
          <w:sz w:val="28"/>
          <w:szCs w:val="28"/>
        </w:rPr>
        <w:t>2</w:t>
      </w:r>
      <w:r w:rsidRPr="00D61D99">
        <w:rPr>
          <w:rFonts w:ascii="Times New Roman" w:eastAsia="仿宋_GB2312" w:hAnsi="Times New Roman" w:cs="Times New Roman"/>
          <w:color w:val="000000"/>
          <w:sz w:val="28"/>
          <w:szCs w:val="28"/>
        </w:rPr>
        <w:t>）苗木选择</w:t>
      </w:r>
    </w:p>
    <w:p w14:paraId="5C42EB66" w14:textId="2CA96246" w:rsidR="00C2098E" w:rsidRPr="00D61D99" w:rsidRDefault="00D61D99" w:rsidP="00C2098E">
      <w:pPr>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相较于伴生树种，</w:t>
      </w:r>
      <w:r w:rsidR="00C2098E" w:rsidRPr="00D61D99">
        <w:rPr>
          <w:rFonts w:ascii="Times New Roman" w:eastAsia="仿宋_GB2312" w:hAnsi="Times New Roman" w:cs="Times New Roman"/>
          <w:color w:val="000000"/>
          <w:sz w:val="28"/>
          <w:szCs w:val="28"/>
        </w:rPr>
        <w:t>由于所选的建群树种</w:t>
      </w:r>
      <w:r>
        <w:rPr>
          <w:rFonts w:ascii="Times New Roman" w:eastAsia="仿宋_GB2312" w:hAnsi="Times New Roman" w:cs="Times New Roman" w:hint="eastAsia"/>
          <w:color w:val="000000"/>
          <w:sz w:val="28"/>
          <w:szCs w:val="28"/>
        </w:rPr>
        <w:t>往往</w:t>
      </w:r>
      <w:r w:rsidR="00C2098E" w:rsidRPr="00D61D99">
        <w:rPr>
          <w:rFonts w:ascii="Times New Roman" w:eastAsia="仿宋_GB2312" w:hAnsi="Times New Roman" w:cs="Times New Roman"/>
          <w:color w:val="000000"/>
          <w:sz w:val="28"/>
          <w:szCs w:val="28"/>
        </w:rPr>
        <w:t>是早期生长偏慢的，为保证在造林后前几年</w:t>
      </w:r>
      <w:r w:rsidR="00AA40BB" w:rsidRPr="00D61D99">
        <w:rPr>
          <w:rFonts w:ascii="Times New Roman" w:eastAsia="仿宋_GB2312" w:hAnsi="Times New Roman" w:cs="Times New Roman"/>
          <w:color w:val="000000"/>
          <w:sz w:val="28"/>
          <w:szCs w:val="28"/>
        </w:rPr>
        <w:t>的</w:t>
      </w:r>
      <w:r w:rsidR="00C2098E" w:rsidRPr="00D61D99">
        <w:rPr>
          <w:rFonts w:ascii="Times New Roman" w:eastAsia="仿宋_GB2312" w:hAnsi="Times New Roman" w:cs="Times New Roman"/>
          <w:color w:val="000000"/>
          <w:sz w:val="28"/>
          <w:szCs w:val="28"/>
        </w:rPr>
        <w:t>生长不被伴生树种所抑制，采用更高质量的苗木生长有利于建群树种的生长和尽快形成主林层，故规定</w:t>
      </w:r>
      <w:r w:rsidR="00C2098E" w:rsidRPr="00D61D99">
        <w:rPr>
          <w:rFonts w:ascii="Times New Roman" w:eastAsia="仿宋_GB2312" w:hAnsi="Times New Roman" w:cs="Times New Roman"/>
          <w:color w:val="000000"/>
          <w:sz w:val="28"/>
          <w:szCs w:val="28"/>
        </w:rPr>
        <w:t>“</w:t>
      </w:r>
      <w:r w:rsidR="00C2098E" w:rsidRPr="00D61D99">
        <w:rPr>
          <w:rFonts w:ascii="Times New Roman" w:eastAsia="仿宋_GB2312" w:hAnsi="Times New Roman" w:cs="Times New Roman"/>
          <w:color w:val="000000"/>
          <w:sz w:val="28"/>
          <w:szCs w:val="28"/>
        </w:rPr>
        <w:t>宜优先选择</w:t>
      </w:r>
      <w:r w:rsidR="00C2098E" w:rsidRPr="00D61D99">
        <w:rPr>
          <w:rFonts w:ascii="Times New Roman" w:eastAsia="仿宋_GB2312" w:hAnsi="Times New Roman" w:cs="Times New Roman"/>
          <w:color w:val="000000"/>
          <w:sz w:val="28"/>
          <w:szCs w:val="28"/>
        </w:rPr>
        <w:t>I</w:t>
      </w:r>
      <w:r w:rsidR="00C2098E" w:rsidRPr="00D61D99">
        <w:rPr>
          <w:rFonts w:ascii="Times New Roman" w:eastAsia="仿宋_GB2312" w:hAnsi="Times New Roman" w:cs="Times New Roman"/>
          <w:color w:val="000000"/>
          <w:sz w:val="28"/>
          <w:szCs w:val="28"/>
        </w:rPr>
        <w:t>级苗或</w:t>
      </w:r>
      <w:r w:rsidR="00C2098E" w:rsidRPr="00D61D99">
        <w:rPr>
          <w:rFonts w:ascii="Times New Roman" w:eastAsia="仿宋_GB2312" w:hAnsi="Times New Roman" w:cs="Times New Roman"/>
          <w:color w:val="000000"/>
          <w:sz w:val="28"/>
          <w:szCs w:val="28"/>
        </w:rPr>
        <w:t>2</w:t>
      </w:r>
      <w:r w:rsidR="00C2098E" w:rsidRPr="00D61D99">
        <w:rPr>
          <w:rFonts w:ascii="Times New Roman" w:eastAsia="仿宋_GB2312" w:hAnsi="Times New Roman" w:cs="Times New Roman"/>
          <w:color w:val="000000"/>
          <w:sz w:val="28"/>
          <w:szCs w:val="28"/>
        </w:rPr>
        <w:t>年生以上的高质量苗木</w:t>
      </w:r>
      <w:r w:rsidR="00C2098E" w:rsidRPr="00D61D99">
        <w:rPr>
          <w:rFonts w:ascii="Times New Roman" w:eastAsia="仿宋_GB2312" w:hAnsi="Times New Roman" w:cs="Times New Roman"/>
          <w:color w:val="000000"/>
          <w:sz w:val="28"/>
          <w:szCs w:val="28"/>
        </w:rPr>
        <w:t>”</w:t>
      </w:r>
      <w:r w:rsidR="00C2098E" w:rsidRPr="00D61D99">
        <w:rPr>
          <w:rFonts w:ascii="Times New Roman" w:eastAsia="仿宋_GB2312" w:hAnsi="Times New Roman" w:cs="Times New Roman"/>
          <w:color w:val="000000"/>
          <w:sz w:val="28"/>
          <w:szCs w:val="28"/>
        </w:rPr>
        <w:t>。</w:t>
      </w:r>
    </w:p>
    <w:p w14:paraId="524E53E4" w14:textId="13B78314" w:rsidR="00C2098E" w:rsidRPr="00D61D99" w:rsidRDefault="00C2098E" w:rsidP="00C2098E">
      <w:pPr>
        <w:ind w:firstLineChars="200" w:firstLine="560"/>
        <w:rPr>
          <w:rFonts w:ascii="Times New Roman" w:eastAsia="仿宋_GB2312" w:hAnsi="Times New Roman" w:cs="Times New Roman"/>
          <w:color w:val="000000"/>
          <w:sz w:val="28"/>
          <w:szCs w:val="28"/>
        </w:rPr>
      </w:pPr>
      <w:r w:rsidRPr="00D61D99">
        <w:rPr>
          <w:rFonts w:ascii="Times New Roman" w:eastAsia="仿宋_GB2312" w:hAnsi="Times New Roman" w:cs="Times New Roman"/>
          <w:color w:val="000000"/>
          <w:sz w:val="28"/>
          <w:szCs w:val="28"/>
        </w:rPr>
        <w:t>（</w:t>
      </w:r>
      <w:r w:rsidRPr="00D61D99">
        <w:rPr>
          <w:rFonts w:ascii="Times New Roman" w:eastAsia="仿宋_GB2312" w:hAnsi="Times New Roman" w:cs="Times New Roman"/>
          <w:color w:val="000000"/>
          <w:sz w:val="28"/>
          <w:szCs w:val="28"/>
        </w:rPr>
        <w:t>3</w:t>
      </w:r>
      <w:r w:rsidRPr="00D61D99">
        <w:rPr>
          <w:rFonts w:ascii="Times New Roman" w:eastAsia="仿宋_GB2312" w:hAnsi="Times New Roman" w:cs="Times New Roman"/>
          <w:color w:val="000000"/>
          <w:sz w:val="28"/>
          <w:szCs w:val="28"/>
        </w:rPr>
        <w:t>）整地</w:t>
      </w:r>
    </w:p>
    <w:p w14:paraId="45CC30A3" w14:textId="1B41FC6E" w:rsidR="00852442" w:rsidRPr="00D61D99" w:rsidRDefault="002648F2" w:rsidP="00A373AC">
      <w:pPr>
        <w:ind w:firstLineChars="200" w:firstLine="560"/>
        <w:rPr>
          <w:rFonts w:ascii="Times New Roman" w:eastAsia="仿宋_GB2312" w:hAnsi="Times New Roman" w:cs="Times New Roman"/>
          <w:color w:val="000000"/>
          <w:sz w:val="28"/>
          <w:szCs w:val="28"/>
        </w:rPr>
      </w:pPr>
      <w:r w:rsidRPr="00D61D99">
        <w:rPr>
          <w:rFonts w:ascii="Times New Roman" w:eastAsia="仿宋_GB2312" w:hAnsi="Times New Roman" w:cs="Times New Roman"/>
          <w:color w:val="000000"/>
          <w:sz w:val="28"/>
          <w:szCs w:val="28"/>
        </w:rPr>
        <w:t>雷州半岛的</w:t>
      </w:r>
      <w:r w:rsidR="00C2098E" w:rsidRPr="00D61D99">
        <w:rPr>
          <w:rFonts w:ascii="Times New Roman" w:eastAsia="仿宋_GB2312" w:hAnsi="Times New Roman" w:cs="Times New Roman"/>
          <w:color w:val="000000"/>
          <w:sz w:val="28"/>
          <w:szCs w:val="28"/>
        </w:rPr>
        <w:t>造林地主要</w:t>
      </w:r>
      <w:r w:rsidRPr="00D61D99">
        <w:rPr>
          <w:rFonts w:ascii="Times New Roman" w:eastAsia="仿宋_GB2312" w:hAnsi="Times New Roman" w:cs="Times New Roman"/>
          <w:color w:val="000000"/>
          <w:sz w:val="28"/>
          <w:szCs w:val="28"/>
        </w:rPr>
        <w:t>是</w:t>
      </w:r>
      <w:r w:rsidR="00C2098E" w:rsidRPr="00D61D99">
        <w:rPr>
          <w:rFonts w:ascii="Times New Roman" w:eastAsia="仿宋_GB2312" w:hAnsi="Times New Roman" w:cs="Times New Roman"/>
          <w:color w:val="000000"/>
          <w:sz w:val="28"/>
          <w:szCs w:val="28"/>
        </w:rPr>
        <w:t>平地或缓坡地以及低丘地。一般对于较平缓的林地，当地</w:t>
      </w:r>
      <w:r w:rsidRPr="00D61D99">
        <w:rPr>
          <w:rFonts w:ascii="Times New Roman" w:eastAsia="仿宋_GB2312" w:hAnsi="Times New Roman" w:cs="Times New Roman"/>
          <w:color w:val="000000"/>
          <w:sz w:val="28"/>
          <w:szCs w:val="28"/>
        </w:rPr>
        <w:t>一般采用沟状整地方式，然后在沟内控穴；而对于低丘地，为避免水土流失，采用穴状</w:t>
      </w:r>
      <w:r w:rsidR="00C2098E" w:rsidRPr="00D61D99">
        <w:rPr>
          <w:rFonts w:ascii="Times New Roman" w:eastAsia="仿宋_GB2312" w:hAnsi="Times New Roman" w:cs="Times New Roman"/>
          <w:color w:val="000000"/>
          <w:sz w:val="28"/>
          <w:szCs w:val="28"/>
        </w:rPr>
        <w:t>整地</w:t>
      </w:r>
      <w:r w:rsidRPr="00D61D99">
        <w:rPr>
          <w:rFonts w:ascii="Times New Roman" w:eastAsia="仿宋_GB2312" w:hAnsi="Times New Roman" w:cs="Times New Roman"/>
          <w:color w:val="000000"/>
          <w:sz w:val="28"/>
          <w:szCs w:val="28"/>
        </w:rPr>
        <w:t>为宜。因此，规定</w:t>
      </w:r>
      <w:r w:rsidRPr="00D61D99">
        <w:rPr>
          <w:rFonts w:ascii="Times New Roman" w:eastAsia="仿宋_GB2312" w:hAnsi="Times New Roman" w:cs="Times New Roman"/>
          <w:color w:val="000000"/>
          <w:sz w:val="28"/>
          <w:szCs w:val="28"/>
        </w:rPr>
        <w:t>“</w:t>
      </w:r>
      <w:r w:rsidRPr="00D61D99">
        <w:rPr>
          <w:rFonts w:ascii="Times New Roman" w:eastAsia="仿宋_GB2312" w:hAnsi="Times New Roman" w:cs="Times New Roman"/>
          <w:color w:val="000000"/>
          <w:sz w:val="28"/>
          <w:szCs w:val="28"/>
        </w:rPr>
        <w:t>在平地或缓坡地采用沟状整地，在低丘地采用穴状整地的方式</w:t>
      </w:r>
      <w:r w:rsidRPr="00D61D99">
        <w:rPr>
          <w:rFonts w:ascii="Times New Roman" w:eastAsia="仿宋_GB2312" w:hAnsi="Times New Roman" w:cs="Times New Roman"/>
          <w:color w:val="000000"/>
          <w:sz w:val="28"/>
          <w:szCs w:val="28"/>
        </w:rPr>
        <w:t>”</w:t>
      </w:r>
      <w:r w:rsidRPr="00D61D99">
        <w:rPr>
          <w:rFonts w:ascii="Times New Roman" w:eastAsia="仿宋_GB2312" w:hAnsi="Times New Roman" w:cs="Times New Roman"/>
          <w:color w:val="000000"/>
          <w:sz w:val="28"/>
          <w:szCs w:val="28"/>
        </w:rPr>
        <w:t>。</w:t>
      </w:r>
    </w:p>
    <w:p w14:paraId="2C611F15" w14:textId="03C3EA19" w:rsidR="00901BA0" w:rsidRPr="00D61D99" w:rsidRDefault="00901BA0" w:rsidP="00901BA0">
      <w:pPr>
        <w:rPr>
          <w:rFonts w:ascii="Times New Roman" w:eastAsia="黑体" w:hAnsi="Times New Roman" w:cs="Times New Roman"/>
          <w:sz w:val="30"/>
          <w:szCs w:val="30"/>
        </w:rPr>
      </w:pPr>
      <w:r w:rsidRPr="00D61D99">
        <w:rPr>
          <w:rFonts w:ascii="Times New Roman" w:eastAsia="黑体" w:hAnsi="Times New Roman" w:cs="Times New Roman"/>
          <w:sz w:val="30"/>
          <w:szCs w:val="30"/>
        </w:rPr>
        <w:t>四、与现行法律法规、强制性标准等上位标准关系</w:t>
      </w:r>
    </w:p>
    <w:p w14:paraId="11087400" w14:textId="290E5A8B" w:rsidR="002379DD" w:rsidRPr="00D61D99" w:rsidRDefault="002379DD" w:rsidP="00282BDA">
      <w:pPr>
        <w:ind w:firstLineChars="200" w:firstLine="560"/>
        <w:rPr>
          <w:rFonts w:ascii="Times New Roman" w:eastAsia="仿宋_GB2312" w:hAnsi="Times New Roman" w:cs="Times New Roman"/>
          <w:color w:val="000000"/>
          <w:sz w:val="28"/>
          <w:szCs w:val="28"/>
        </w:rPr>
      </w:pPr>
      <w:r w:rsidRPr="00D61D99">
        <w:rPr>
          <w:rFonts w:ascii="Times New Roman" w:eastAsia="仿宋_GB2312" w:hAnsi="Times New Roman" w:cs="Times New Roman"/>
          <w:color w:val="000000"/>
          <w:sz w:val="28"/>
          <w:szCs w:val="28"/>
        </w:rPr>
        <w:t>本标准</w:t>
      </w:r>
      <w:r w:rsidR="00282BDA" w:rsidRPr="00D61D99">
        <w:rPr>
          <w:rFonts w:ascii="Times New Roman" w:eastAsia="仿宋_GB2312" w:hAnsi="Times New Roman" w:cs="Times New Roman"/>
          <w:color w:val="000000"/>
          <w:sz w:val="28"/>
          <w:szCs w:val="28"/>
        </w:rPr>
        <w:t>符合</w:t>
      </w:r>
      <w:r w:rsidRPr="00D61D99">
        <w:rPr>
          <w:rFonts w:ascii="Times New Roman" w:eastAsia="仿宋_GB2312" w:hAnsi="Times New Roman" w:cs="Times New Roman"/>
          <w:color w:val="000000"/>
          <w:sz w:val="28"/>
          <w:szCs w:val="28"/>
        </w:rPr>
        <w:t>《中华人民共和国森林法》《中华人民共和国森林法实施条例》《中华人民共和国种子法》等相关法律法规</w:t>
      </w:r>
      <w:r w:rsidR="00282BDA" w:rsidRPr="00D61D99">
        <w:rPr>
          <w:rFonts w:ascii="Times New Roman" w:eastAsia="仿宋_GB2312" w:hAnsi="Times New Roman" w:cs="Times New Roman"/>
          <w:color w:val="000000"/>
          <w:sz w:val="28"/>
          <w:szCs w:val="28"/>
        </w:rPr>
        <w:t>的要求</w:t>
      </w:r>
      <w:r w:rsidRPr="00D61D99">
        <w:rPr>
          <w:rFonts w:ascii="Times New Roman" w:eastAsia="仿宋_GB2312" w:hAnsi="Times New Roman" w:cs="Times New Roman"/>
          <w:color w:val="000000"/>
          <w:sz w:val="28"/>
          <w:szCs w:val="28"/>
        </w:rPr>
        <w:t>，引用</w:t>
      </w:r>
      <w:r w:rsidRPr="00D61D99">
        <w:rPr>
          <w:rFonts w:ascii="Times New Roman" w:eastAsia="仿宋_GB2312" w:hAnsi="Times New Roman" w:cs="Times New Roman"/>
          <w:color w:val="000000"/>
          <w:sz w:val="28"/>
          <w:szCs w:val="28"/>
        </w:rPr>
        <w:lastRenderedPageBreak/>
        <w:t>了</w:t>
      </w:r>
      <w:r w:rsidR="002648F2" w:rsidRPr="00D61D99">
        <w:rPr>
          <w:rFonts w:ascii="Times New Roman" w:eastAsia="仿宋_GB2312" w:hAnsi="Times New Roman" w:cs="Times New Roman"/>
          <w:color w:val="000000"/>
          <w:sz w:val="28"/>
          <w:szCs w:val="28"/>
        </w:rPr>
        <w:t>强制性</w:t>
      </w:r>
      <w:r w:rsidR="00282BDA" w:rsidRPr="00D61D99">
        <w:rPr>
          <w:rFonts w:ascii="Times New Roman" w:eastAsia="仿宋_GB2312" w:hAnsi="Times New Roman" w:cs="Times New Roman"/>
          <w:color w:val="000000"/>
          <w:sz w:val="28"/>
          <w:szCs w:val="28"/>
        </w:rPr>
        <w:t>标准《</w:t>
      </w:r>
      <w:bookmarkStart w:id="10" w:name="_Hlk181129664"/>
      <w:r w:rsidR="00282BDA" w:rsidRPr="00D61D99">
        <w:rPr>
          <w:rFonts w:ascii="Times New Roman" w:eastAsia="仿宋_GB2312" w:hAnsi="Times New Roman" w:cs="Times New Roman"/>
          <w:color w:val="000000"/>
          <w:sz w:val="28"/>
          <w:szCs w:val="28"/>
        </w:rPr>
        <w:t xml:space="preserve">GB 6000 </w:t>
      </w:r>
      <w:r w:rsidR="00282BDA" w:rsidRPr="00D61D99">
        <w:rPr>
          <w:rFonts w:ascii="Times New Roman" w:eastAsia="仿宋_GB2312" w:hAnsi="Times New Roman" w:cs="Times New Roman"/>
          <w:color w:val="000000"/>
          <w:sz w:val="28"/>
          <w:szCs w:val="28"/>
        </w:rPr>
        <w:t>主要造林树种苗木质量分级</w:t>
      </w:r>
      <w:bookmarkEnd w:id="10"/>
      <w:r w:rsidR="00282BDA" w:rsidRPr="00D61D99">
        <w:rPr>
          <w:rFonts w:ascii="Times New Roman" w:eastAsia="仿宋_GB2312" w:hAnsi="Times New Roman" w:cs="Times New Roman"/>
          <w:color w:val="000000"/>
          <w:sz w:val="28"/>
          <w:szCs w:val="28"/>
        </w:rPr>
        <w:t>》</w:t>
      </w:r>
      <w:r w:rsidR="002648F2" w:rsidRPr="00D61D99">
        <w:rPr>
          <w:rFonts w:ascii="Times New Roman" w:eastAsia="仿宋_GB2312" w:hAnsi="Times New Roman" w:cs="Times New Roman"/>
          <w:color w:val="000000"/>
          <w:sz w:val="28"/>
          <w:szCs w:val="28"/>
        </w:rPr>
        <w:t>和</w:t>
      </w:r>
      <w:r w:rsidRPr="00D61D99">
        <w:rPr>
          <w:rFonts w:ascii="Times New Roman" w:eastAsia="仿宋_GB2312" w:hAnsi="Times New Roman" w:cs="Times New Roman"/>
          <w:color w:val="000000"/>
          <w:sz w:val="28"/>
          <w:szCs w:val="28"/>
        </w:rPr>
        <w:t>推荐性国家标准</w:t>
      </w:r>
      <w:r w:rsidR="00282BDA" w:rsidRPr="00D61D99">
        <w:rPr>
          <w:rFonts w:ascii="Times New Roman" w:eastAsia="仿宋_GB2312" w:hAnsi="Times New Roman" w:cs="Times New Roman"/>
          <w:color w:val="000000"/>
          <w:sz w:val="28"/>
          <w:szCs w:val="28"/>
        </w:rPr>
        <w:t>及林业行业标准</w:t>
      </w:r>
      <w:r w:rsidRPr="00D61D99">
        <w:rPr>
          <w:rFonts w:ascii="Times New Roman" w:eastAsia="仿宋_GB2312" w:hAnsi="Times New Roman" w:cs="Times New Roman"/>
          <w:color w:val="000000"/>
          <w:sz w:val="28"/>
          <w:szCs w:val="28"/>
        </w:rPr>
        <w:t>《</w:t>
      </w:r>
      <w:r w:rsidR="00282BDA" w:rsidRPr="00D61D99">
        <w:rPr>
          <w:rFonts w:ascii="Times New Roman" w:eastAsia="仿宋_GB2312" w:hAnsi="Times New Roman" w:cs="Times New Roman"/>
          <w:color w:val="000000"/>
          <w:sz w:val="28"/>
          <w:szCs w:val="28"/>
        </w:rPr>
        <w:t xml:space="preserve">GB/T 15776-2023 </w:t>
      </w:r>
      <w:r w:rsidR="00282BDA" w:rsidRPr="00D61D99">
        <w:rPr>
          <w:rFonts w:ascii="Times New Roman" w:eastAsia="仿宋_GB2312" w:hAnsi="Times New Roman" w:cs="Times New Roman"/>
          <w:color w:val="000000"/>
          <w:sz w:val="28"/>
          <w:szCs w:val="28"/>
        </w:rPr>
        <w:t>造林技术规程</w:t>
      </w:r>
      <w:r w:rsidRPr="00D61D99">
        <w:rPr>
          <w:rFonts w:ascii="Times New Roman" w:eastAsia="仿宋_GB2312" w:hAnsi="Times New Roman" w:cs="Times New Roman"/>
          <w:color w:val="000000"/>
          <w:sz w:val="28"/>
          <w:szCs w:val="28"/>
        </w:rPr>
        <w:t>》《</w:t>
      </w:r>
      <w:r w:rsidR="00282BDA" w:rsidRPr="00D61D99">
        <w:rPr>
          <w:rFonts w:ascii="Times New Roman" w:eastAsia="仿宋_GB2312" w:hAnsi="Times New Roman" w:cs="Times New Roman"/>
          <w:color w:val="000000"/>
          <w:sz w:val="28"/>
          <w:szCs w:val="28"/>
        </w:rPr>
        <w:t>GB/T 15781</w:t>
      </w:r>
      <w:r w:rsidR="00282BDA" w:rsidRPr="00D61D99">
        <w:rPr>
          <w:rFonts w:ascii="Times New Roman" w:eastAsia="仿宋_GB2312" w:hAnsi="Times New Roman" w:cs="Times New Roman"/>
          <w:color w:val="000000"/>
          <w:sz w:val="28"/>
          <w:szCs w:val="28"/>
        </w:rPr>
        <w:t>森林抚育技术规程</w:t>
      </w:r>
      <w:r w:rsidRPr="00D61D99">
        <w:rPr>
          <w:rFonts w:ascii="Times New Roman" w:eastAsia="仿宋_GB2312" w:hAnsi="Times New Roman" w:cs="Times New Roman"/>
          <w:color w:val="000000"/>
          <w:sz w:val="28"/>
          <w:szCs w:val="28"/>
        </w:rPr>
        <w:t>》《</w:t>
      </w:r>
      <w:r w:rsidR="00282BDA" w:rsidRPr="00D61D99">
        <w:rPr>
          <w:rFonts w:ascii="Times New Roman" w:eastAsia="仿宋_GB2312" w:hAnsi="Times New Roman" w:cs="Times New Roman"/>
          <w:color w:val="000000"/>
          <w:sz w:val="28"/>
          <w:szCs w:val="28"/>
        </w:rPr>
        <w:t xml:space="preserve">GB/T 18337.3-2001 </w:t>
      </w:r>
      <w:r w:rsidR="00282BDA" w:rsidRPr="00D61D99">
        <w:rPr>
          <w:rFonts w:ascii="Times New Roman" w:eastAsia="仿宋_GB2312" w:hAnsi="Times New Roman" w:cs="Times New Roman"/>
          <w:color w:val="000000"/>
          <w:sz w:val="28"/>
          <w:szCs w:val="28"/>
        </w:rPr>
        <w:t>生态公益林建设</w:t>
      </w:r>
      <w:r w:rsidR="00282BDA" w:rsidRPr="00D61D99">
        <w:rPr>
          <w:rFonts w:ascii="Times New Roman" w:eastAsia="仿宋_GB2312" w:hAnsi="Times New Roman" w:cs="Times New Roman"/>
          <w:color w:val="000000"/>
          <w:sz w:val="28"/>
          <w:szCs w:val="28"/>
        </w:rPr>
        <w:t xml:space="preserve">  </w:t>
      </w:r>
      <w:r w:rsidR="00282BDA" w:rsidRPr="00D61D99">
        <w:rPr>
          <w:rFonts w:ascii="Times New Roman" w:eastAsia="仿宋_GB2312" w:hAnsi="Times New Roman" w:cs="Times New Roman"/>
          <w:color w:val="000000"/>
          <w:sz w:val="28"/>
          <w:szCs w:val="28"/>
        </w:rPr>
        <w:t>技术规程</w:t>
      </w:r>
      <w:r w:rsidRPr="00D61D99">
        <w:rPr>
          <w:rFonts w:ascii="Times New Roman" w:eastAsia="仿宋_GB2312" w:hAnsi="Times New Roman" w:cs="Times New Roman"/>
          <w:color w:val="000000"/>
          <w:sz w:val="28"/>
          <w:szCs w:val="28"/>
        </w:rPr>
        <w:t>》《</w:t>
      </w:r>
      <w:r w:rsidR="00282BDA" w:rsidRPr="00D61D99">
        <w:rPr>
          <w:rFonts w:ascii="Times New Roman" w:eastAsia="仿宋_GB2312" w:hAnsi="Times New Roman" w:cs="Times New Roman"/>
          <w:color w:val="000000"/>
          <w:sz w:val="28"/>
          <w:szCs w:val="28"/>
        </w:rPr>
        <w:t xml:space="preserve">LY/T 1690-2017 </w:t>
      </w:r>
      <w:r w:rsidR="00282BDA" w:rsidRPr="00D61D99">
        <w:rPr>
          <w:rFonts w:ascii="Times New Roman" w:eastAsia="仿宋_GB2312" w:hAnsi="Times New Roman" w:cs="Times New Roman"/>
          <w:color w:val="000000"/>
          <w:sz w:val="28"/>
          <w:szCs w:val="28"/>
        </w:rPr>
        <w:t>低效林改造技术规程</w:t>
      </w:r>
      <w:r w:rsidRPr="00D61D99">
        <w:rPr>
          <w:rFonts w:ascii="Times New Roman" w:eastAsia="仿宋_GB2312" w:hAnsi="Times New Roman" w:cs="Times New Roman"/>
          <w:color w:val="000000"/>
          <w:sz w:val="28"/>
          <w:szCs w:val="28"/>
        </w:rPr>
        <w:t>》等</w:t>
      </w:r>
      <w:r w:rsidR="00282BDA" w:rsidRPr="00D61D99">
        <w:rPr>
          <w:rFonts w:ascii="Times New Roman" w:eastAsia="仿宋_GB2312" w:hAnsi="Times New Roman" w:cs="Times New Roman"/>
          <w:color w:val="000000"/>
          <w:sz w:val="28"/>
          <w:szCs w:val="28"/>
        </w:rPr>
        <w:t>，保证在国家和行业标准的</w:t>
      </w:r>
      <w:r w:rsidR="00AA40BB" w:rsidRPr="00D61D99">
        <w:rPr>
          <w:rFonts w:ascii="Times New Roman" w:eastAsia="仿宋_GB2312" w:hAnsi="Times New Roman" w:cs="Times New Roman"/>
          <w:color w:val="000000"/>
          <w:sz w:val="28"/>
          <w:szCs w:val="28"/>
        </w:rPr>
        <w:t>指导和规范下</w:t>
      </w:r>
      <w:r w:rsidR="00282BDA" w:rsidRPr="00D61D99">
        <w:rPr>
          <w:rFonts w:ascii="Times New Roman" w:eastAsia="仿宋_GB2312" w:hAnsi="Times New Roman" w:cs="Times New Roman"/>
          <w:color w:val="000000"/>
          <w:sz w:val="28"/>
          <w:szCs w:val="28"/>
        </w:rPr>
        <w:t>制订相关技术</w:t>
      </w:r>
      <w:r w:rsidR="009E3290" w:rsidRPr="00D61D99">
        <w:rPr>
          <w:rFonts w:ascii="Times New Roman" w:eastAsia="仿宋_GB2312" w:hAnsi="Times New Roman" w:cs="Times New Roman"/>
          <w:color w:val="000000"/>
          <w:sz w:val="28"/>
          <w:szCs w:val="28"/>
        </w:rPr>
        <w:t>规程</w:t>
      </w:r>
      <w:r w:rsidRPr="00D61D99">
        <w:rPr>
          <w:rFonts w:ascii="Times New Roman" w:eastAsia="仿宋_GB2312" w:hAnsi="Times New Roman" w:cs="Times New Roman"/>
          <w:color w:val="000000"/>
          <w:sz w:val="28"/>
          <w:szCs w:val="28"/>
        </w:rPr>
        <w:t>。</w:t>
      </w:r>
    </w:p>
    <w:p w14:paraId="1C66DBB6" w14:textId="77777777" w:rsidR="0093667D" w:rsidRPr="00D61D99" w:rsidRDefault="00901BA0" w:rsidP="0093667D">
      <w:pPr>
        <w:rPr>
          <w:rFonts w:ascii="Times New Roman" w:eastAsia="仿宋" w:hAnsi="Times New Roman" w:cs="Times New Roman"/>
          <w:sz w:val="30"/>
          <w:szCs w:val="30"/>
        </w:rPr>
      </w:pPr>
      <w:r w:rsidRPr="00D61D99">
        <w:rPr>
          <w:rFonts w:ascii="Times New Roman" w:eastAsia="黑体" w:hAnsi="Times New Roman" w:cs="Times New Roman"/>
          <w:sz w:val="30"/>
          <w:szCs w:val="30"/>
        </w:rPr>
        <w:t>五、标准有何先进性或特色性。</w:t>
      </w:r>
      <w:r w:rsidR="0093667D" w:rsidRPr="00D61D99">
        <w:rPr>
          <w:rFonts w:ascii="Times New Roman" w:eastAsia="仿宋" w:hAnsi="Times New Roman" w:cs="Times New Roman"/>
          <w:sz w:val="30"/>
          <w:szCs w:val="30"/>
        </w:rPr>
        <w:t>（</w:t>
      </w:r>
      <w:r w:rsidRPr="00D61D99">
        <w:rPr>
          <w:rFonts w:ascii="Times New Roman" w:eastAsia="仿宋" w:hAnsi="Times New Roman" w:cs="Times New Roman"/>
          <w:sz w:val="30"/>
          <w:szCs w:val="30"/>
        </w:rPr>
        <w:t>与新《标准化法》第十三</w:t>
      </w:r>
      <w:r w:rsidR="009C5101" w:rsidRPr="00D61D99">
        <w:rPr>
          <w:rFonts w:ascii="Times New Roman" w:eastAsia="仿宋" w:hAnsi="Times New Roman" w:cs="Times New Roman"/>
          <w:sz w:val="30"/>
          <w:szCs w:val="30"/>
        </w:rPr>
        <w:t>条</w:t>
      </w:r>
      <w:r w:rsidRPr="00D61D99">
        <w:rPr>
          <w:rFonts w:ascii="Times New Roman" w:eastAsia="仿宋" w:hAnsi="Times New Roman" w:cs="Times New Roman"/>
          <w:sz w:val="30"/>
          <w:szCs w:val="30"/>
        </w:rPr>
        <w:t>相呼应</w:t>
      </w:r>
      <w:r w:rsidR="0093667D" w:rsidRPr="00D61D99">
        <w:rPr>
          <w:rFonts w:ascii="Times New Roman" w:eastAsia="仿宋" w:hAnsi="Times New Roman" w:cs="Times New Roman"/>
          <w:sz w:val="30"/>
          <w:szCs w:val="30"/>
        </w:rPr>
        <w:t>）</w:t>
      </w:r>
    </w:p>
    <w:p w14:paraId="1176480F" w14:textId="04B67E7E" w:rsidR="002379DD" w:rsidRPr="00D61D99" w:rsidRDefault="004A73D1" w:rsidP="00B2330D">
      <w:pPr>
        <w:ind w:firstLineChars="200" w:firstLine="560"/>
        <w:rPr>
          <w:rFonts w:ascii="Times New Roman" w:eastAsia="仿宋" w:hAnsi="Times New Roman" w:cs="Times New Roman"/>
          <w:sz w:val="30"/>
          <w:szCs w:val="30"/>
        </w:rPr>
      </w:pPr>
      <w:r w:rsidRPr="00D61D99">
        <w:rPr>
          <w:rFonts w:ascii="Times New Roman" w:eastAsia="仿宋_GB2312" w:hAnsi="Times New Roman" w:cs="Times New Roman"/>
          <w:sz w:val="28"/>
          <w:szCs w:val="28"/>
        </w:rPr>
        <w:t>本标准</w:t>
      </w:r>
      <w:r w:rsidR="00B2330D" w:rsidRPr="00D61D99">
        <w:rPr>
          <w:rFonts w:ascii="Times New Roman" w:eastAsia="仿宋_GB2312" w:hAnsi="Times New Roman" w:cs="Times New Roman"/>
          <w:sz w:val="28"/>
          <w:szCs w:val="28"/>
        </w:rPr>
        <w:t>在</w:t>
      </w:r>
      <w:r w:rsidR="00170E33" w:rsidRPr="00D61D99">
        <w:rPr>
          <w:rFonts w:ascii="Times New Roman" w:eastAsia="仿宋_GB2312" w:hAnsi="Times New Roman" w:cs="Times New Roman"/>
          <w:sz w:val="28"/>
          <w:szCs w:val="28"/>
        </w:rPr>
        <w:t>广东省委省政府予以湛江新的战略定位、</w:t>
      </w:r>
      <w:proofErr w:type="gramStart"/>
      <w:r w:rsidR="00170E33" w:rsidRPr="00D61D99">
        <w:rPr>
          <w:rFonts w:ascii="Times New Roman" w:eastAsia="仿宋_GB2312" w:hAnsi="Times New Roman" w:cs="Times New Roman"/>
          <w:sz w:val="28"/>
          <w:szCs w:val="28"/>
        </w:rPr>
        <w:t>绿美广东</w:t>
      </w:r>
      <w:proofErr w:type="gramEnd"/>
      <w:r w:rsidR="00170E33" w:rsidRPr="00D61D99">
        <w:rPr>
          <w:rFonts w:ascii="Times New Roman" w:eastAsia="仿宋_GB2312" w:hAnsi="Times New Roman" w:cs="Times New Roman"/>
          <w:sz w:val="28"/>
          <w:szCs w:val="28"/>
        </w:rPr>
        <w:t>生态建设决定推进湛江林业高质量发展和雷州半岛生态修复主导功能发生变化的</w:t>
      </w:r>
      <w:r w:rsidR="004D01C5" w:rsidRPr="00D61D99">
        <w:rPr>
          <w:rFonts w:ascii="Times New Roman" w:eastAsia="仿宋_GB2312" w:hAnsi="Times New Roman" w:cs="Times New Roman"/>
          <w:sz w:val="28"/>
          <w:szCs w:val="28"/>
        </w:rPr>
        <w:t>新</w:t>
      </w:r>
      <w:r w:rsidR="00170E33" w:rsidRPr="00D61D99">
        <w:rPr>
          <w:rFonts w:ascii="Times New Roman" w:eastAsia="仿宋_GB2312" w:hAnsi="Times New Roman" w:cs="Times New Roman"/>
          <w:sz w:val="28"/>
          <w:szCs w:val="28"/>
        </w:rPr>
        <w:t>形势</w:t>
      </w:r>
      <w:r w:rsidR="00B2330D" w:rsidRPr="00D61D99">
        <w:rPr>
          <w:rFonts w:ascii="Times New Roman" w:eastAsia="仿宋_GB2312" w:hAnsi="Times New Roman" w:cs="Times New Roman"/>
          <w:sz w:val="28"/>
          <w:szCs w:val="28"/>
        </w:rPr>
        <w:t>下，从植被恢复的视角，</w:t>
      </w:r>
      <w:r w:rsidR="00F92526" w:rsidRPr="00D61D99">
        <w:rPr>
          <w:rFonts w:ascii="Times New Roman" w:eastAsia="仿宋_GB2312" w:hAnsi="Times New Roman" w:cs="Times New Roman"/>
          <w:sz w:val="28"/>
          <w:szCs w:val="28"/>
        </w:rPr>
        <w:t>在掌握现有地带性植被本底情况、</w:t>
      </w:r>
      <w:r w:rsidR="003762E8" w:rsidRPr="00D61D99">
        <w:rPr>
          <w:rFonts w:ascii="Times New Roman" w:eastAsia="仿宋_GB2312" w:hAnsi="Times New Roman" w:cs="Times New Roman"/>
          <w:sz w:val="28"/>
          <w:szCs w:val="28"/>
        </w:rPr>
        <w:t>了解当前恢复</w:t>
      </w:r>
      <w:r w:rsidR="004D01C5" w:rsidRPr="00D61D99">
        <w:rPr>
          <w:rFonts w:ascii="Times New Roman" w:eastAsia="仿宋_GB2312" w:hAnsi="Times New Roman" w:cs="Times New Roman"/>
          <w:sz w:val="28"/>
          <w:szCs w:val="28"/>
        </w:rPr>
        <w:t>过程中存在的一些痛点和难点，借鉴并提炼最新的相关技术成果，从</w:t>
      </w:r>
      <w:r w:rsidRPr="00D61D99">
        <w:rPr>
          <w:rFonts w:ascii="Times New Roman" w:eastAsia="仿宋_GB2312" w:hAnsi="Times New Roman" w:cs="Times New Roman"/>
          <w:sz w:val="28"/>
          <w:szCs w:val="28"/>
        </w:rPr>
        <w:t>“</w:t>
      </w:r>
      <w:r w:rsidRPr="00D61D99">
        <w:rPr>
          <w:rFonts w:ascii="Times New Roman" w:eastAsia="仿宋_GB2312" w:hAnsi="Times New Roman" w:cs="Times New Roman"/>
          <w:sz w:val="28"/>
          <w:szCs w:val="28"/>
        </w:rPr>
        <w:t>如何选地</w:t>
      </w:r>
      <w:r w:rsidRPr="00D61D99">
        <w:rPr>
          <w:rFonts w:ascii="Times New Roman" w:eastAsia="仿宋_GB2312" w:hAnsi="Times New Roman" w:cs="Times New Roman"/>
          <w:sz w:val="28"/>
          <w:szCs w:val="28"/>
        </w:rPr>
        <w:t>”“</w:t>
      </w:r>
      <w:r w:rsidRPr="00D61D99">
        <w:rPr>
          <w:rFonts w:ascii="Times New Roman" w:eastAsia="仿宋_GB2312" w:hAnsi="Times New Roman" w:cs="Times New Roman"/>
          <w:sz w:val="28"/>
          <w:szCs w:val="28"/>
        </w:rPr>
        <w:t>种什么树</w:t>
      </w:r>
      <w:r w:rsidRPr="00D61D99">
        <w:rPr>
          <w:rFonts w:ascii="Times New Roman" w:eastAsia="仿宋_GB2312" w:hAnsi="Times New Roman" w:cs="Times New Roman"/>
          <w:sz w:val="28"/>
          <w:szCs w:val="28"/>
        </w:rPr>
        <w:t>”</w:t>
      </w:r>
      <w:r w:rsidRPr="00D61D99">
        <w:rPr>
          <w:rFonts w:ascii="Times New Roman" w:eastAsia="仿宋_GB2312" w:hAnsi="Times New Roman" w:cs="Times New Roman"/>
          <w:sz w:val="28"/>
          <w:szCs w:val="28"/>
        </w:rPr>
        <w:t>和</w:t>
      </w:r>
      <w:r w:rsidRPr="00D61D99">
        <w:rPr>
          <w:rFonts w:ascii="Times New Roman" w:eastAsia="仿宋_GB2312" w:hAnsi="Times New Roman" w:cs="Times New Roman"/>
          <w:sz w:val="28"/>
          <w:szCs w:val="28"/>
        </w:rPr>
        <w:t>“</w:t>
      </w:r>
      <w:r w:rsidRPr="00D61D99">
        <w:rPr>
          <w:rFonts w:ascii="Times New Roman" w:eastAsia="仿宋_GB2312" w:hAnsi="Times New Roman" w:cs="Times New Roman"/>
          <w:sz w:val="28"/>
          <w:szCs w:val="28"/>
        </w:rPr>
        <w:t>怎样恢复</w:t>
      </w:r>
      <w:r w:rsidRPr="00D61D99">
        <w:rPr>
          <w:rFonts w:ascii="Times New Roman" w:eastAsia="仿宋_GB2312" w:hAnsi="Times New Roman" w:cs="Times New Roman"/>
          <w:sz w:val="28"/>
          <w:szCs w:val="28"/>
        </w:rPr>
        <w:t>”</w:t>
      </w:r>
      <w:r w:rsidR="004D01C5" w:rsidRPr="00D61D99">
        <w:rPr>
          <w:rFonts w:ascii="Times New Roman" w:eastAsia="仿宋_GB2312" w:hAnsi="Times New Roman" w:cs="Times New Roman"/>
          <w:sz w:val="28"/>
          <w:szCs w:val="28"/>
        </w:rPr>
        <w:t>三个方面</w:t>
      </w:r>
      <w:r w:rsidRPr="00D61D99">
        <w:rPr>
          <w:rFonts w:ascii="Times New Roman" w:eastAsia="仿宋_GB2312" w:hAnsi="Times New Roman" w:cs="Times New Roman"/>
          <w:sz w:val="28"/>
          <w:szCs w:val="28"/>
        </w:rPr>
        <w:t>，</w:t>
      </w:r>
      <w:r w:rsidR="004D01C5" w:rsidRPr="00D61D99">
        <w:rPr>
          <w:rFonts w:ascii="Times New Roman" w:eastAsia="仿宋_GB2312" w:hAnsi="Times New Roman" w:cs="Times New Roman"/>
          <w:sz w:val="28"/>
          <w:szCs w:val="28"/>
        </w:rPr>
        <w:t>制订了地带性植被恢复的技术规程。故本标准制订</w:t>
      </w:r>
      <w:r w:rsidR="00E26EB6">
        <w:rPr>
          <w:rFonts w:ascii="Times New Roman" w:eastAsia="仿宋_GB2312" w:hAnsi="Times New Roman" w:cs="Times New Roman" w:hint="eastAsia"/>
          <w:sz w:val="28"/>
          <w:szCs w:val="28"/>
        </w:rPr>
        <w:t>紧扣新形势、衔接新规划、</w:t>
      </w:r>
      <w:r w:rsidR="004D01C5" w:rsidRPr="00D61D99">
        <w:rPr>
          <w:rFonts w:ascii="Times New Roman" w:eastAsia="仿宋_GB2312" w:hAnsi="Times New Roman" w:cs="Times New Roman"/>
          <w:sz w:val="28"/>
          <w:szCs w:val="28"/>
        </w:rPr>
        <w:t>契合</w:t>
      </w:r>
      <w:r w:rsidR="00E26EB6">
        <w:rPr>
          <w:rFonts w:ascii="Times New Roman" w:eastAsia="仿宋_GB2312" w:hAnsi="Times New Roman" w:cs="Times New Roman" w:hint="eastAsia"/>
          <w:sz w:val="28"/>
          <w:szCs w:val="28"/>
        </w:rPr>
        <w:t>新</w:t>
      </w:r>
      <w:r w:rsidR="004D01C5" w:rsidRPr="00D61D99">
        <w:rPr>
          <w:rFonts w:ascii="Times New Roman" w:eastAsia="仿宋_GB2312" w:hAnsi="Times New Roman" w:cs="Times New Roman"/>
          <w:sz w:val="28"/>
          <w:szCs w:val="28"/>
        </w:rPr>
        <w:t>需求，具有前瞻性和先进性、可实施性和可操作性，可</w:t>
      </w:r>
      <w:r w:rsidRPr="00D61D99">
        <w:rPr>
          <w:rFonts w:ascii="Times New Roman" w:eastAsia="仿宋_GB2312" w:hAnsi="Times New Roman" w:cs="Times New Roman"/>
          <w:sz w:val="28"/>
          <w:szCs w:val="28"/>
        </w:rPr>
        <w:t>为促进雷州半岛地带性植被恢复提供技术指导</w:t>
      </w:r>
      <w:r w:rsidR="002379DD" w:rsidRPr="00D61D99">
        <w:rPr>
          <w:rFonts w:ascii="Times New Roman" w:eastAsia="仿宋_GB2312" w:hAnsi="Times New Roman" w:cs="Times New Roman"/>
          <w:sz w:val="28"/>
          <w:szCs w:val="28"/>
        </w:rPr>
        <w:t>。</w:t>
      </w:r>
    </w:p>
    <w:p w14:paraId="617162A7" w14:textId="58BFB09F" w:rsidR="00901BA0" w:rsidRPr="00D61D99" w:rsidRDefault="00901BA0" w:rsidP="00901BA0">
      <w:pPr>
        <w:rPr>
          <w:rFonts w:ascii="Times New Roman" w:eastAsia="仿宋" w:hAnsi="Times New Roman" w:cs="Times New Roman"/>
          <w:sz w:val="30"/>
          <w:szCs w:val="30"/>
        </w:rPr>
      </w:pPr>
      <w:r w:rsidRPr="00D61D99">
        <w:rPr>
          <w:rFonts w:ascii="Times New Roman" w:eastAsia="黑体" w:hAnsi="Times New Roman" w:cs="Times New Roman"/>
          <w:sz w:val="30"/>
          <w:szCs w:val="30"/>
        </w:rPr>
        <w:t>六、标准调研、研讨、征求意见情况。</w:t>
      </w:r>
      <w:r w:rsidRPr="00D61D99">
        <w:rPr>
          <w:rFonts w:ascii="Times New Roman" w:eastAsia="仿宋" w:hAnsi="Times New Roman" w:cs="Times New Roman"/>
          <w:sz w:val="30"/>
          <w:szCs w:val="30"/>
        </w:rPr>
        <w:t>重大分歧意见的处理经过和依据。（描述何时做了什么，文本作何修改，征求意见时间不少于三</w:t>
      </w:r>
      <w:r w:rsidR="00860329" w:rsidRPr="00D61D99">
        <w:rPr>
          <w:rFonts w:ascii="Times New Roman" w:eastAsia="仿宋" w:hAnsi="Times New Roman" w:cs="Times New Roman"/>
          <w:sz w:val="30"/>
          <w:szCs w:val="30"/>
        </w:rPr>
        <w:t>十</w:t>
      </w:r>
      <w:r w:rsidRPr="00D61D99">
        <w:rPr>
          <w:rFonts w:ascii="Times New Roman" w:eastAsia="仿宋" w:hAnsi="Times New Roman" w:cs="Times New Roman"/>
          <w:sz w:val="30"/>
          <w:szCs w:val="30"/>
        </w:rPr>
        <w:t>日，并重点说明征求意见过程及</w:t>
      </w:r>
      <w:r w:rsidR="000E1643">
        <w:rPr>
          <w:rFonts w:ascii="Times New Roman" w:eastAsia="仿宋" w:hAnsi="Times New Roman" w:cs="Times New Roman" w:hint="eastAsia"/>
          <w:sz w:val="30"/>
          <w:szCs w:val="30"/>
        </w:rPr>
        <w:t>反馈</w:t>
      </w:r>
      <w:r w:rsidRPr="00D61D99">
        <w:rPr>
          <w:rFonts w:ascii="Times New Roman" w:eastAsia="仿宋" w:hAnsi="Times New Roman" w:cs="Times New Roman"/>
          <w:sz w:val="30"/>
          <w:szCs w:val="30"/>
        </w:rPr>
        <w:t>意见处理情况）</w:t>
      </w:r>
    </w:p>
    <w:p w14:paraId="30CFDE73" w14:textId="0F278838" w:rsidR="00E542FD" w:rsidRPr="00D61D99" w:rsidRDefault="00940CC2" w:rsidP="00E200A1">
      <w:pPr>
        <w:ind w:firstLineChars="200" w:firstLine="560"/>
        <w:rPr>
          <w:rFonts w:ascii="Times New Roman" w:eastAsia="仿宋_GB2312" w:hAnsi="Times New Roman" w:cs="Times New Roman"/>
          <w:sz w:val="28"/>
          <w:szCs w:val="28"/>
        </w:rPr>
      </w:pPr>
      <w:r w:rsidRPr="00D61D99">
        <w:rPr>
          <w:rFonts w:ascii="Times New Roman" w:eastAsia="仿宋_GB2312" w:hAnsi="Times New Roman" w:cs="Times New Roman"/>
          <w:sz w:val="28"/>
          <w:szCs w:val="28"/>
        </w:rPr>
        <w:t>本标准通过</w:t>
      </w:r>
      <w:r w:rsidR="00E542FD" w:rsidRPr="00D61D99">
        <w:rPr>
          <w:rFonts w:ascii="Times New Roman" w:eastAsia="仿宋_GB2312" w:hAnsi="Times New Roman" w:cs="Times New Roman"/>
          <w:sz w:val="28"/>
          <w:szCs w:val="28"/>
        </w:rPr>
        <w:t>开展</w:t>
      </w:r>
      <w:r w:rsidRPr="00D61D99">
        <w:rPr>
          <w:rFonts w:ascii="Times New Roman" w:eastAsia="仿宋_GB2312" w:hAnsi="Times New Roman" w:cs="Times New Roman"/>
          <w:sz w:val="28"/>
          <w:szCs w:val="28"/>
        </w:rPr>
        <w:t>实地</w:t>
      </w:r>
      <w:r w:rsidR="00E542FD" w:rsidRPr="00D61D99">
        <w:rPr>
          <w:rFonts w:ascii="Times New Roman" w:eastAsia="仿宋_GB2312" w:hAnsi="Times New Roman" w:cs="Times New Roman"/>
          <w:sz w:val="28"/>
          <w:szCs w:val="28"/>
        </w:rPr>
        <w:t>调研和资料收集、分析</w:t>
      </w:r>
      <w:r w:rsidRPr="00D61D99">
        <w:rPr>
          <w:rFonts w:ascii="Times New Roman" w:eastAsia="仿宋_GB2312" w:hAnsi="Times New Roman" w:cs="Times New Roman"/>
          <w:sz w:val="28"/>
          <w:szCs w:val="28"/>
        </w:rPr>
        <w:t>数据</w:t>
      </w:r>
      <w:r w:rsidR="00E542FD" w:rsidRPr="00D61D99">
        <w:rPr>
          <w:rFonts w:ascii="Times New Roman" w:eastAsia="仿宋_GB2312" w:hAnsi="Times New Roman" w:cs="Times New Roman"/>
          <w:sz w:val="28"/>
          <w:szCs w:val="28"/>
        </w:rPr>
        <w:t>、确定标准提纲、完善标准草稿</w:t>
      </w:r>
      <w:r w:rsidRPr="00D61D99">
        <w:rPr>
          <w:rFonts w:ascii="Times New Roman" w:eastAsia="仿宋_GB2312" w:hAnsi="Times New Roman" w:cs="Times New Roman"/>
          <w:sz w:val="28"/>
          <w:szCs w:val="28"/>
        </w:rPr>
        <w:t>、讨论技术内容和指标，进而形成</w:t>
      </w:r>
      <w:r w:rsidR="00E542FD" w:rsidRPr="00D61D99">
        <w:rPr>
          <w:rFonts w:ascii="Times New Roman" w:eastAsia="仿宋_GB2312" w:hAnsi="Times New Roman" w:cs="Times New Roman"/>
          <w:sz w:val="28"/>
          <w:szCs w:val="28"/>
        </w:rPr>
        <w:t>标准征求意见稿</w:t>
      </w:r>
      <w:r w:rsidRPr="00D61D99">
        <w:rPr>
          <w:rFonts w:ascii="Times New Roman" w:eastAsia="仿宋_GB2312" w:hAnsi="Times New Roman" w:cs="Times New Roman"/>
          <w:sz w:val="28"/>
          <w:szCs w:val="28"/>
        </w:rPr>
        <w:t>。</w:t>
      </w:r>
    </w:p>
    <w:p w14:paraId="3839F401" w14:textId="6ECC3523" w:rsidR="002379DD" w:rsidRDefault="008F4DD6" w:rsidP="00505523">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2024</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11</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日，标准编制单位发布了征求《</w:t>
      </w:r>
      <w:r w:rsidRPr="00D61D99">
        <w:rPr>
          <w:rFonts w:ascii="Times New Roman" w:eastAsia="仿宋_GB2312" w:hAnsi="Times New Roman" w:cs="Times New Roman"/>
          <w:sz w:val="28"/>
          <w:szCs w:val="28"/>
        </w:rPr>
        <w:t>雷州半岛地带性植被恢复技术规程</w:t>
      </w:r>
      <w:r>
        <w:rPr>
          <w:rFonts w:ascii="Times New Roman" w:eastAsia="仿宋_GB2312" w:hAnsi="Times New Roman" w:cs="Times New Roman" w:hint="eastAsia"/>
          <w:sz w:val="28"/>
          <w:szCs w:val="28"/>
        </w:rPr>
        <w:t>》等</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项省地方标准（征求意见稿）意见的函；</w:t>
      </w:r>
      <w:r>
        <w:rPr>
          <w:rFonts w:ascii="Times New Roman" w:eastAsia="仿宋_GB2312" w:hAnsi="Times New Roman" w:cs="Times New Roman" w:hint="eastAsia"/>
          <w:sz w:val="28"/>
          <w:szCs w:val="28"/>
        </w:rPr>
        <w:t>11</w:t>
      </w:r>
      <w:r>
        <w:rPr>
          <w:rFonts w:ascii="Times New Roman" w:eastAsia="仿宋_GB2312" w:hAnsi="Times New Roman" w:cs="Times New Roman" w:hint="eastAsia"/>
          <w:sz w:val="28"/>
          <w:szCs w:val="28"/>
        </w:rPr>
        <w:lastRenderedPageBreak/>
        <w:t>月</w:t>
      </w:r>
      <w:r>
        <w:rPr>
          <w:rFonts w:ascii="Times New Roman" w:eastAsia="仿宋_GB2312" w:hAnsi="Times New Roman" w:cs="Times New Roman" w:hint="eastAsia"/>
          <w:sz w:val="28"/>
          <w:szCs w:val="28"/>
        </w:rPr>
        <w:t>14</w:t>
      </w:r>
      <w:r>
        <w:rPr>
          <w:rFonts w:ascii="Times New Roman" w:eastAsia="仿宋_GB2312" w:hAnsi="Times New Roman" w:cs="Times New Roman" w:hint="eastAsia"/>
          <w:sz w:val="28"/>
          <w:szCs w:val="28"/>
        </w:rPr>
        <w:t>日，省林业标准化技术委员会的秘书处通过</w:t>
      </w:r>
      <w:proofErr w:type="gramStart"/>
      <w:r>
        <w:rPr>
          <w:rFonts w:ascii="Times New Roman" w:eastAsia="仿宋_GB2312" w:hAnsi="Times New Roman" w:cs="Times New Roman" w:hint="eastAsia"/>
          <w:sz w:val="28"/>
          <w:szCs w:val="28"/>
        </w:rPr>
        <w:t>微信群</w:t>
      </w:r>
      <w:proofErr w:type="gramEnd"/>
      <w:r>
        <w:rPr>
          <w:rFonts w:ascii="Times New Roman" w:eastAsia="仿宋_GB2312" w:hAnsi="Times New Roman" w:cs="Times New Roman" w:hint="eastAsia"/>
          <w:sz w:val="28"/>
          <w:szCs w:val="28"/>
        </w:rPr>
        <w:t>转发了征求了此</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项地方标准征求意见稿的通知。</w:t>
      </w:r>
      <w:proofErr w:type="gramStart"/>
      <w:r>
        <w:rPr>
          <w:rFonts w:ascii="Times New Roman" w:eastAsia="仿宋_GB2312" w:hAnsi="Times New Roman" w:cs="Times New Roman" w:hint="eastAsia"/>
          <w:sz w:val="28"/>
          <w:szCs w:val="28"/>
        </w:rPr>
        <w:t>考虑到群里</w:t>
      </w:r>
      <w:proofErr w:type="gramEnd"/>
      <w:r>
        <w:rPr>
          <w:rFonts w:ascii="Times New Roman" w:eastAsia="仿宋_GB2312" w:hAnsi="Times New Roman" w:cs="Times New Roman" w:hint="eastAsia"/>
          <w:sz w:val="28"/>
          <w:szCs w:val="28"/>
        </w:rPr>
        <w:t>发布的信息比较多，不太方便相关专家审阅并</w:t>
      </w:r>
      <w:r w:rsidR="00681621">
        <w:rPr>
          <w:rFonts w:ascii="Times New Roman" w:eastAsia="仿宋_GB2312" w:hAnsi="Times New Roman" w:cs="Times New Roman" w:hint="eastAsia"/>
          <w:sz w:val="28"/>
          <w:szCs w:val="28"/>
        </w:rPr>
        <w:t>及时</w:t>
      </w:r>
      <w:r>
        <w:rPr>
          <w:rFonts w:ascii="Times New Roman" w:eastAsia="仿宋_GB2312" w:hAnsi="Times New Roman" w:cs="Times New Roman" w:hint="eastAsia"/>
          <w:sz w:val="28"/>
          <w:szCs w:val="28"/>
        </w:rPr>
        <w:t>提出修改意见，编制</w:t>
      </w:r>
      <w:r w:rsidR="00681621">
        <w:rPr>
          <w:rFonts w:ascii="Times New Roman" w:eastAsia="仿宋_GB2312" w:hAnsi="Times New Roman" w:cs="Times New Roman" w:hint="eastAsia"/>
          <w:sz w:val="28"/>
          <w:szCs w:val="28"/>
        </w:rPr>
        <w:t>组于</w:t>
      </w:r>
      <w:r>
        <w:rPr>
          <w:rFonts w:ascii="Times New Roman" w:eastAsia="仿宋_GB2312" w:hAnsi="Times New Roman" w:cs="Times New Roman" w:hint="eastAsia"/>
          <w:sz w:val="28"/>
          <w:szCs w:val="28"/>
        </w:rPr>
        <w:t>根据目前</w:t>
      </w:r>
      <w:r w:rsidR="00681621">
        <w:rPr>
          <w:rFonts w:ascii="Times New Roman" w:eastAsia="仿宋_GB2312" w:hAnsi="Times New Roman" w:cs="Times New Roman" w:hint="eastAsia"/>
          <w:sz w:val="28"/>
          <w:szCs w:val="28"/>
        </w:rPr>
        <w:t>可能</w:t>
      </w:r>
      <w:r>
        <w:rPr>
          <w:rFonts w:ascii="Times New Roman" w:eastAsia="仿宋_GB2312" w:hAnsi="Times New Roman" w:cs="Times New Roman" w:hint="eastAsia"/>
          <w:sz w:val="28"/>
          <w:szCs w:val="28"/>
        </w:rPr>
        <w:t>对该标准制订</w:t>
      </w:r>
      <w:r w:rsidR="00681621">
        <w:rPr>
          <w:rFonts w:ascii="Times New Roman" w:eastAsia="仿宋_GB2312" w:hAnsi="Times New Roman" w:cs="Times New Roman" w:hint="eastAsia"/>
          <w:sz w:val="28"/>
          <w:szCs w:val="28"/>
        </w:rPr>
        <w:t>内容比较熟悉的单位和专家，于</w:t>
      </w:r>
      <w:r w:rsidR="00681621">
        <w:rPr>
          <w:rFonts w:ascii="Times New Roman" w:eastAsia="仿宋_GB2312" w:hAnsi="Times New Roman" w:cs="Times New Roman" w:hint="eastAsia"/>
          <w:sz w:val="28"/>
          <w:szCs w:val="28"/>
        </w:rPr>
        <w:t>2024</w:t>
      </w:r>
      <w:r w:rsidR="00681621">
        <w:rPr>
          <w:rFonts w:ascii="Times New Roman" w:eastAsia="仿宋_GB2312" w:hAnsi="Times New Roman" w:cs="Times New Roman" w:hint="eastAsia"/>
          <w:sz w:val="28"/>
          <w:szCs w:val="28"/>
        </w:rPr>
        <w:t>年</w:t>
      </w:r>
      <w:r w:rsidR="00681621">
        <w:rPr>
          <w:rFonts w:ascii="Times New Roman" w:eastAsia="仿宋_GB2312" w:hAnsi="Times New Roman" w:cs="Times New Roman" w:hint="eastAsia"/>
          <w:sz w:val="28"/>
          <w:szCs w:val="28"/>
        </w:rPr>
        <w:t>11</w:t>
      </w:r>
      <w:r w:rsidR="00681621">
        <w:rPr>
          <w:rFonts w:ascii="Times New Roman" w:eastAsia="仿宋_GB2312" w:hAnsi="Times New Roman" w:cs="Times New Roman" w:hint="eastAsia"/>
          <w:sz w:val="28"/>
          <w:szCs w:val="28"/>
        </w:rPr>
        <w:t>月</w:t>
      </w:r>
      <w:r w:rsidR="00681621">
        <w:rPr>
          <w:rFonts w:ascii="Times New Roman" w:eastAsia="仿宋_GB2312" w:hAnsi="Times New Roman" w:cs="Times New Roman" w:hint="eastAsia"/>
          <w:sz w:val="28"/>
          <w:szCs w:val="28"/>
        </w:rPr>
        <w:t>22</w:t>
      </w:r>
      <w:r w:rsidR="00681621">
        <w:rPr>
          <w:rFonts w:ascii="Times New Roman" w:eastAsia="仿宋_GB2312" w:hAnsi="Times New Roman" w:cs="Times New Roman" w:hint="eastAsia"/>
          <w:sz w:val="28"/>
          <w:szCs w:val="28"/>
        </w:rPr>
        <w:t>日</w:t>
      </w:r>
      <w:proofErr w:type="gramStart"/>
      <w:r w:rsidR="00681621">
        <w:rPr>
          <w:rFonts w:ascii="Times New Roman" w:eastAsia="仿宋_GB2312" w:hAnsi="Times New Roman" w:cs="Times New Roman" w:hint="eastAsia"/>
          <w:sz w:val="28"/>
          <w:szCs w:val="28"/>
        </w:rPr>
        <w:t>通过微信和</w:t>
      </w:r>
      <w:proofErr w:type="gramEnd"/>
      <w:r w:rsidR="00681621">
        <w:rPr>
          <w:rFonts w:ascii="Times New Roman" w:eastAsia="仿宋_GB2312" w:hAnsi="Times New Roman" w:cs="Times New Roman" w:hint="eastAsia"/>
          <w:sz w:val="28"/>
          <w:szCs w:val="28"/>
        </w:rPr>
        <w:t>邮件的方式向</w:t>
      </w:r>
      <w:r w:rsidR="00681621">
        <w:rPr>
          <w:rFonts w:ascii="Times New Roman" w:eastAsia="仿宋_GB2312" w:hAnsi="Times New Roman" w:cs="Times New Roman" w:hint="eastAsia"/>
          <w:sz w:val="28"/>
          <w:szCs w:val="28"/>
        </w:rPr>
        <w:t>38</w:t>
      </w:r>
      <w:r w:rsidR="00681621">
        <w:rPr>
          <w:rFonts w:ascii="Times New Roman" w:eastAsia="仿宋_GB2312" w:hAnsi="Times New Roman" w:cs="Times New Roman" w:hint="eastAsia"/>
          <w:sz w:val="28"/>
          <w:szCs w:val="28"/>
        </w:rPr>
        <w:t>个单位共</w:t>
      </w:r>
      <w:r w:rsidR="00681621">
        <w:rPr>
          <w:rFonts w:ascii="Times New Roman" w:eastAsia="仿宋_GB2312" w:hAnsi="Times New Roman" w:cs="Times New Roman" w:hint="eastAsia"/>
          <w:sz w:val="28"/>
          <w:szCs w:val="28"/>
        </w:rPr>
        <w:t>50</w:t>
      </w:r>
      <w:r w:rsidR="00681621">
        <w:rPr>
          <w:rFonts w:ascii="Times New Roman" w:eastAsia="仿宋_GB2312" w:hAnsi="Times New Roman" w:cs="Times New Roman" w:hint="eastAsia"/>
          <w:sz w:val="28"/>
          <w:szCs w:val="28"/>
        </w:rPr>
        <w:t>个专家发出了</w:t>
      </w:r>
      <w:r w:rsidR="002379DD" w:rsidRPr="00D61D99">
        <w:rPr>
          <w:rFonts w:ascii="Times New Roman" w:eastAsia="仿宋_GB2312" w:hAnsi="Times New Roman" w:cs="Times New Roman"/>
          <w:sz w:val="28"/>
          <w:szCs w:val="28"/>
        </w:rPr>
        <w:t>征求意见</w:t>
      </w:r>
      <w:r w:rsidR="00681621">
        <w:rPr>
          <w:rFonts w:ascii="Times New Roman" w:eastAsia="仿宋_GB2312" w:hAnsi="Times New Roman" w:cs="Times New Roman" w:hint="eastAsia"/>
          <w:sz w:val="28"/>
          <w:szCs w:val="28"/>
        </w:rPr>
        <w:t>的材料；</w:t>
      </w:r>
      <w:r w:rsidR="00681621">
        <w:rPr>
          <w:rFonts w:ascii="Times New Roman" w:eastAsia="仿宋_GB2312" w:hAnsi="Times New Roman" w:cs="Times New Roman" w:hint="eastAsia"/>
          <w:sz w:val="28"/>
          <w:szCs w:val="28"/>
        </w:rPr>
        <w:t>11</w:t>
      </w:r>
      <w:r w:rsidR="00681621">
        <w:rPr>
          <w:rFonts w:ascii="Times New Roman" w:eastAsia="仿宋_GB2312" w:hAnsi="Times New Roman" w:cs="Times New Roman" w:hint="eastAsia"/>
          <w:sz w:val="28"/>
          <w:szCs w:val="28"/>
        </w:rPr>
        <w:t>月底至</w:t>
      </w:r>
      <w:r w:rsidR="00681621">
        <w:rPr>
          <w:rFonts w:ascii="Times New Roman" w:eastAsia="仿宋_GB2312" w:hAnsi="Times New Roman" w:cs="Times New Roman" w:hint="eastAsia"/>
          <w:sz w:val="28"/>
          <w:szCs w:val="28"/>
        </w:rPr>
        <w:t>12</w:t>
      </w:r>
      <w:r w:rsidR="00681621">
        <w:rPr>
          <w:rFonts w:ascii="Times New Roman" w:eastAsia="仿宋_GB2312" w:hAnsi="Times New Roman" w:cs="Times New Roman" w:hint="eastAsia"/>
          <w:sz w:val="28"/>
          <w:szCs w:val="28"/>
        </w:rPr>
        <w:t>月中旬，陆续收到相关专家的反馈意见</w:t>
      </w:r>
      <w:r w:rsidR="002379DD" w:rsidRPr="00D61D99">
        <w:rPr>
          <w:rFonts w:ascii="Times New Roman" w:eastAsia="仿宋_GB2312" w:hAnsi="Times New Roman" w:cs="Times New Roman"/>
          <w:sz w:val="28"/>
          <w:szCs w:val="28"/>
        </w:rPr>
        <w:t>。</w:t>
      </w:r>
      <w:r w:rsidR="00681621">
        <w:rPr>
          <w:rFonts w:ascii="Times New Roman" w:eastAsia="仿宋_GB2312" w:hAnsi="Times New Roman" w:cs="Times New Roman" w:hint="eastAsia"/>
          <w:sz w:val="28"/>
          <w:szCs w:val="28"/>
        </w:rPr>
        <w:t>经整理分析，共</w:t>
      </w:r>
      <w:r w:rsidR="00681621" w:rsidRPr="00681621">
        <w:rPr>
          <w:rFonts w:ascii="Times New Roman" w:eastAsia="仿宋_GB2312" w:hAnsi="Times New Roman" w:cs="Times New Roman" w:hint="eastAsia"/>
          <w:sz w:val="28"/>
          <w:szCs w:val="28"/>
        </w:rPr>
        <w:t>收到回函的单位数</w:t>
      </w:r>
      <w:r w:rsidR="00681621" w:rsidRPr="00681621">
        <w:rPr>
          <w:rFonts w:ascii="Times New Roman" w:eastAsia="仿宋_GB2312" w:hAnsi="Times New Roman" w:cs="Times New Roman" w:hint="eastAsia"/>
          <w:sz w:val="28"/>
          <w:szCs w:val="28"/>
        </w:rPr>
        <w:t xml:space="preserve">8 </w:t>
      </w:r>
      <w:proofErr w:type="gramStart"/>
      <w:r w:rsidR="00681621" w:rsidRPr="00681621">
        <w:rPr>
          <w:rFonts w:ascii="Times New Roman" w:eastAsia="仿宋_GB2312" w:hAnsi="Times New Roman" w:cs="Times New Roman" w:hint="eastAsia"/>
          <w:sz w:val="28"/>
          <w:szCs w:val="28"/>
        </w:rPr>
        <w:t>个</w:t>
      </w:r>
      <w:proofErr w:type="gramEnd"/>
      <w:r w:rsidR="00681621">
        <w:rPr>
          <w:rFonts w:ascii="Times New Roman" w:eastAsia="仿宋_GB2312" w:hAnsi="Times New Roman" w:cs="Times New Roman" w:hint="eastAsia"/>
          <w:sz w:val="28"/>
          <w:szCs w:val="28"/>
        </w:rPr>
        <w:t>、专家数</w:t>
      </w:r>
      <w:r w:rsidR="00681621">
        <w:rPr>
          <w:rFonts w:ascii="Times New Roman" w:eastAsia="仿宋_GB2312" w:hAnsi="Times New Roman" w:cs="Times New Roman" w:hint="eastAsia"/>
          <w:sz w:val="28"/>
          <w:szCs w:val="28"/>
        </w:rPr>
        <w:t>9</w:t>
      </w:r>
      <w:r w:rsidR="00681621">
        <w:rPr>
          <w:rFonts w:ascii="Times New Roman" w:eastAsia="仿宋_GB2312" w:hAnsi="Times New Roman" w:cs="Times New Roman" w:hint="eastAsia"/>
          <w:sz w:val="28"/>
          <w:szCs w:val="28"/>
        </w:rPr>
        <w:t>个，其中有一位专家反馈无意见</w:t>
      </w:r>
      <w:r w:rsidR="000E1643">
        <w:rPr>
          <w:rFonts w:ascii="Times New Roman" w:eastAsia="仿宋_GB2312" w:hAnsi="Times New Roman" w:cs="Times New Roman" w:hint="eastAsia"/>
          <w:sz w:val="28"/>
          <w:szCs w:val="28"/>
        </w:rPr>
        <w:t>。</w:t>
      </w:r>
      <w:r w:rsidR="00681621">
        <w:rPr>
          <w:rFonts w:ascii="Times New Roman" w:eastAsia="仿宋_GB2312" w:hAnsi="Times New Roman" w:cs="Times New Roman" w:hint="eastAsia"/>
          <w:sz w:val="28"/>
          <w:szCs w:val="28"/>
        </w:rPr>
        <w:t>8</w:t>
      </w:r>
      <w:r w:rsidR="00681621">
        <w:rPr>
          <w:rFonts w:ascii="Times New Roman" w:eastAsia="仿宋_GB2312" w:hAnsi="Times New Roman" w:cs="Times New Roman" w:hint="eastAsia"/>
          <w:sz w:val="28"/>
          <w:szCs w:val="28"/>
        </w:rPr>
        <w:t>个单位共</w:t>
      </w:r>
      <w:r w:rsidR="00681621">
        <w:rPr>
          <w:rFonts w:ascii="Times New Roman" w:eastAsia="仿宋_GB2312" w:hAnsi="Times New Roman" w:cs="Times New Roman" w:hint="eastAsia"/>
          <w:sz w:val="28"/>
          <w:szCs w:val="28"/>
        </w:rPr>
        <w:t>8</w:t>
      </w:r>
      <w:r w:rsidR="00681621">
        <w:rPr>
          <w:rFonts w:ascii="Times New Roman" w:eastAsia="仿宋_GB2312" w:hAnsi="Times New Roman" w:cs="Times New Roman" w:hint="eastAsia"/>
          <w:sz w:val="28"/>
          <w:szCs w:val="28"/>
        </w:rPr>
        <w:t>个专家提出的修改意见</w:t>
      </w:r>
      <w:r w:rsidR="00681621">
        <w:rPr>
          <w:rFonts w:ascii="Times New Roman" w:eastAsia="仿宋_GB2312" w:hAnsi="Times New Roman" w:cs="Times New Roman" w:hint="eastAsia"/>
          <w:sz w:val="28"/>
          <w:szCs w:val="28"/>
        </w:rPr>
        <w:t>7</w:t>
      </w:r>
      <w:r w:rsidR="005B3A7B">
        <w:rPr>
          <w:rFonts w:ascii="Times New Roman" w:eastAsia="仿宋_GB2312" w:hAnsi="Times New Roman" w:cs="Times New Roman" w:hint="eastAsia"/>
          <w:sz w:val="28"/>
          <w:szCs w:val="28"/>
        </w:rPr>
        <w:t>5</w:t>
      </w:r>
      <w:r w:rsidR="00681621">
        <w:rPr>
          <w:rFonts w:ascii="Times New Roman" w:eastAsia="仿宋_GB2312" w:hAnsi="Times New Roman" w:cs="Times New Roman" w:hint="eastAsia"/>
          <w:sz w:val="28"/>
          <w:szCs w:val="28"/>
        </w:rPr>
        <w:t>条，其中</w:t>
      </w:r>
      <w:r w:rsidR="00681621" w:rsidRPr="00681621">
        <w:rPr>
          <w:rFonts w:ascii="Times New Roman" w:eastAsia="仿宋_GB2312" w:hAnsi="Times New Roman" w:cs="Times New Roman" w:hint="eastAsia"/>
          <w:sz w:val="28"/>
          <w:szCs w:val="28"/>
        </w:rPr>
        <w:t>采纳数</w:t>
      </w:r>
      <w:r w:rsidR="00681621" w:rsidRPr="00681621">
        <w:rPr>
          <w:rFonts w:ascii="Times New Roman" w:eastAsia="仿宋_GB2312" w:hAnsi="Times New Roman" w:cs="Times New Roman" w:hint="eastAsia"/>
          <w:sz w:val="28"/>
          <w:szCs w:val="28"/>
        </w:rPr>
        <w:t>5</w:t>
      </w:r>
      <w:r w:rsidR="005B3A7B">
        <w:rPr>
          <w:rFonts w:ascii="Times New Roman" w:eastAsia="仿宋_GB2312" w:hAnsi="Times New Roman" w:cs="Times New Roman" w:hint="eastAsia"/>
          <w:sz w:val="28"/>
          <w:szCs w:val="28"/>
        </w:rPr>
        <w:t>4</w:t>
      </w:r>
      <w:r w:rsidR="00681621" w:rsidRPr="00681621">
        <w:rPr>
          <w:rFonts w:ascii="Times New Roman" w:eastAsia="仿宋_GB2312" w:hAnsi="Times New Roman" w:cs="Times New Roman" w:hint="eastAsia"/>
          <w:sz w:val="28"/>
          <w:szCs w:val="28"/>
        </w:rPr>
        <w:t xml:space="preserve"> </w:t>
      </w:r>
      <w:r w:rsidR="00681621" w:rsidRPr="00681621">
        <w:rPr>
          <w:rFonts w:ascii="Times New Roman" w:eastAsia="仿宋_GB2312" w:hAnsi="Times New Roman" w:cs="Times New Roman" w:hint="eastAsia"/>
          <w:sz w:val="28"/>
          <w:szCs w:val="28"/>
        </w:rPr>
        <w:t>条，部分采纳数</w:t>
      </w:r>
      <w:r w:rsidR="00681621" w:rsidRPr="00681621">
        <w:rPr>
          <w:rFonts w:ascii="Times New Roman" w:eastAsia="仿宋_GB2312" w:hAnsi="Times New Roman" w:cs="Times New Roman" w:hint="eastAsia"/>
          <w:sz w:val="28"/>
          <w:szCs w:val="28"/>
        </w:rPr>
        <w:t xml:space="preserve">7 </w:t>
      </w:r>
      <w:r w:rsidR="00681621" w:rsidRPr="00681621">
        <w:rPr>
          <w:rFonts w:ascii="Times New Roman" w:eastAsia="仿宋_GB2312" w:hAnsi="Times New Roman" w:cs="Times New Roman" w:hint="eastAsia"/>
          <w:sz w:val="28"/>
          <w:szCs w:val="28"/>
        </w:rPr>
        <w:t>条，不采纳数</w:t>
      </w:r>
      <w:r w:rsidR="00681621" w:rsidRPr="00681621">
        <w:rPr>
          <w:rFonts w:ascii="Times New Roman" w:eastAsia="仿宋_GB2312" w:hAnsi="Times New Roman" w:cs="Times New Roman" w:hint="eastAsia"/>
          <w:sz w:val="28"/>
          <w:szCs w:val="28"/>
        </w:rPr>
        <w:t>1</w:t>
      </w:r>
      <w:r w:rsidR="005B3A7B">
        <w:rPr>
          <w:rFonts w:ascii="Times New Roman" w:eastAsia="仿宋_GB2312" w:hAnsi="Times New Roman" w:cs="Times New Roman" w:hint="eastAsia"/>
          <w:sz w:val="28"/>
          <w:szCs w:val="28"/>
        </w:rPr>
        <w:t>4</w:t>
      </w:r>
      <w:r w:rsidR="00681621" w:rsidRPr="00681621">
        <w:rPr>
          <w:rFonts w:ascii="Times New Roman" w:eastAsia="仿宋_GB2312" w:hAnsi="Times New Roman" w:cs="Times New Roman" w:hint="eastAsia"/>
          <w:sz w:val="28"/>
          <w:szCs w:val="28"/>
        </w:rPr>
        <w:t xml:space="preserve"> </w:t>
      </w:r>
      <w:r w:rsidR="00681621" w:rsidRPr="00681621">
        <w:rPr>
          <w:rFonts w:ascii="Times New Roman" w:eastAsia="仿宋_GB2312" w:hAnsi="Times New Roman" w:cs="Times New Roman" w:hint="eastAsia"/>
          <w:sz w:val="28"/>
          <w:szCs w:val="28"/>
        </w:rPr>
        <w:t>条</w:t>
      </w:r>
      <w:r w:rsidR="00681621" w:rsidRPr="00681621">
        <w:rPr>
          <w:rFonts w:ascii="Times New Roman" w:eastAsia="仿宋_GB2312" w:hAnsi="Times New Roman" w:cs="Times New Roman"/>
          <w:sz w:val="28"/>
          <w:szCs w:val="28"/>
        </w:rPr>
        <w:t>。</w:t>
      </w:r>
      <w:r w:rsidR="00B824E8">
        <w:rPr>
          <w:rFonts w:ascii="Times New Roman" w:eastAsia="仿宋_GB2312" w:hAnsi="Times New Roman" w:cs="Times New Roman" w:hint="eastAsia"/>
          <w:sz w:val="28"/>
          <w:szCs w:val="28"/>
        </w:rPr>
        <w:t>各相关单位的反馈意见及处理情况如表</w:t>
      </w:r>
      <w:r w:rsidR="00B824E8">
        <w:rPr>
          <w:rFonts w:ascii="Times New Roman" w:eastAsia="仿宋_GB2312" w:hAnsi="Times New Roman" w:cs="Times New Roman" w:hint="eastAsia"/>
          <w:sz w:val="28"/>
          <w:szCs w:val="28"/>
        </w:rPr>
        <w:t>2</w:t>
      </w:r>
      <w:r w:rsidR="00B824E8">
        <w:rPr>
          <w:rFonts w:ascii="Times New Roman" w:eastAsia="仿宋_GB2312" w:hAnsi="Times New Roman" w:cs="Times New Roman" w:hint="eastAsia"/>
          <w:sz w:val="28"/>
          <w:szCs w:val="28"/>
        </w:rPr>
        <w:t>所示。</w:t>
      </w:r>
    </w:p>
    <w:p w14:paraId="0ACFF000" w14:textId="79D72F35" w:rsidR="00681621" w:rsidRDefault="00B824E8" w:rsidP="00B824E8">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表</w:t>
      </w:r>
      <w:r>
        <w:rPr>
          <w:rFonts w:ascii="Times New Roman" w:eastAsia="仿宋_GB2312" w:hAnsi="Times New Roman" w:cs="Times New Roman" w:hint="eastAsia"/>
          <w:sz w:val="28"/>
          <w:szCs w:val="28"/>
        </w:rPr>
        <w:t xml:space="preserve">2 </w:t>
      </w:r>
      <w:r>
        <w:rPr>
          <w:rFonts w:ascii="Times New Roman" w:eastAsia="仿宋_GB2312" w:hAnsi="Times New Roman" w:cs="Times New Roman" w:hint="eastAsia"/>
          <w:sz w:val="28"/>
          <w:szCs w:val="28"/>
        </w:rPr>
        <w:t>相关单位反馈意见及处理情况</w:t>
      </w:r>
    </w:p>
    <w:tbl>
      <w:tblPr>
        <w:tblW w:w="8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119"/>
        <w:gridCol w:w="1276"/>
        <w:gridCol w:w="1053"/>
        <w:gridCol w:w="1030"/>
        <w:gridCol w:w="1032"/>
      </w:tblGrid>
      <w:tr w:rsidR="00B824E8" w:rsidRPr="00B824E8" w14:paraId="130899F9" w14:textId="7C1BFF29" w:rsidTr="00B824E8">
        <w:trPr>
          <w:jc w:val="center"/>
        </w:trPr>
        <w:tc>
          <w:tcPr>
            <w:tcW w:w="562" w:type="dxa"/>
            <w:vMerge w:val="restart"/>
            <w:vAlign w:val="center"/>
          </w:tcPr>
          <w:p w14:paraId="1BEBADB4" w14:textId="77777777" w:rsidR="00B824E8" w:rsidRPr="005B3A7B" w:rsidRDefault="00B824E8" w:rsidP="001632BF">
            <w:pPr>
              <w:jc w:val="center"/>
              <w:rPr>
                <w:rFonts w:ascii="Times New Roman" w:eastAsia="仿宋_GB2312" w:hAnsi="Times New Roman" w:cs="Times New Roman"/>
                <w:b/>
                <w:bCs/>
                <w:sz w:val="24"/>
                <w:szCs w:val="24"/>
              </w:rPr>
            </w:pPr>
            <w:r w:rsidRPr="005B3A7B">
              <w:rPr>
                <w:rFonts w:ascii="Times New Roman" w:eastAsia="仿宋_GB2312" w:hAnsi="Times New Roman" w:cs="Times New Roman"/>
                <w:b/>
                <w:bCs/>
                <w:sz w:val="24"/>
                <w:szCs w:val="24"/>
              </w:rPr>
              <w:t>序号</w:t>
            </w:r>
          </w:p>
        </w:tc>
        <w:tc>
          <w:tcPr>
            <w:tcW w:w="3119" w:type="dxa"/>
            <w:vMerge w:val="restart"/>
            <w:vAlign w:val="center"/>
          </w:tcPr>
          <w:p w14:paraId="3B738C29" w14:textId="51072885" w:rsidR="00B824E8" w:rsidRPr="005B3A7B" w:rsidRDefault="00B824E8" w:rsidP="001632BF">
            <w:pPr>
              <w:jc w:val="center"/>
              <w:rPr>
                <w:rFonts w:ascii="Times New Roman" w:eastAsia="仿宋_GB2312" w:hAnsi="Times New Roman" w:cs="Times New Roman"/>
                <w:b/>
                <w:bCs/>
                <w:sz w:val="24"/>
                <w:szCs w:val="24"/>
              </w:rPr>
            </w:pPr>
            <w:r w:rsidRPr="005B3A7B">
              <w:rPr>
                <w:rFonts w:ascii="Times New Roman" w:eastAsia="仿宋_GB2312" w:hAnsi="Times New Roman" w:cs="Times New Roman"/>
                <w:b/>
                <w:bCs/>
                <w:sz w:val="24"/>
                <w:szCs w:val="24"/>
              </w:rPr>
              <w:t>反馈意见的单位</w:t>
            </w:r>
          </w:p>
        </w:tc>
        <w:tc>
          <w:tcPr>
            <w:tcW w:w="1276" w:type="dxa"/>
            <w:vMerge w:val="restart"/>
            <w:vAlign w:val="center"/>
          </w:tcPr>
          <w:p w14:paraId="5AD4DC75" w14:textId="65E8FCC9" w:rsidR="00B824E8" w:rsidRPr="005B3A7B" w:rsidRDefault="00B824E8" w:rsidP="00B824E8">
            <w:pPr>
              <w:spacing w:line="400" w:lineRule="exact"/>
              <w:jc w:val="center"/>
              <w:rPr>
                <w:rFonts w:ascii="Times New Roman" w:eastAsia="仿宋_GB2312" w:hAnsi="Times New Roman" w:cs="Times New Roman"/>
                <w:b/>
                <w:bCs/>
                <w:sz w:val="24"/>
                <w:szCs w:val="24"/>
              </w:rPr>
            </w:pPr>
            <w:r w:rsidRPr="005B3A7B">
              <w:rPr>
                <w:rFonts w:ascii="Times New Roman" w:eastAsia="仿宋_GB2312" w:hAnsi="Times New Roman" w:cs="Times New Roman"/>
                <w:b/>
                <w:bCs/>
                <w:sz w:val="24"/>
                <w:szCs w:val="24"/>
              </w:rPr>
              <w:t>反馈意见</w:t>
            </w:r>
            <w:r w:rsidRPr="005B3A7B">
              <w:rPr>
                <w:rFonts w:ascii="Times New Roman" w:eastAsia="仿宋_GB2312" w:hAnsi="Times New Roman" w:cs="Times New Roman"/>
                <w:b/>
                <w:bCs/>
                <w:sz w:val="24"/>
                <w:szCs w:val="24"/>
              </w:rPr>
              <w:t>/</w:t>
            </w:r>
            <w:r w:rsidRPr="005B3A7B">
              <w:rPr>
                <w:rFonts w:ascii="Times New Roman" w:eastAsia="仿宋_GB2312" w:hAnsi="Times New Roman" w:cs="Times New Roman"/>
                <w:b/>
                <w:bCs/>
                <w:sz w:val="24"/>
                <w:szCs w:val="24"/>
              </w:rPr>
              <w:t>条</w:t>
            </w:r>
          </w:p>
        </w:tc>
        <w:tc>
          <w:tcPr>
            <w:tcW w:w="3115" w:type="dxa"/>
            <w:gridSpan w:val="3"/>
            <w:vAlign w:val="center"/>
          </w:tcPr>
          <w:p w14:paraId="5918D43C" w14:textId="2E1CAA73" w:rsidR="00B824E8" w:rsidRPr="005B3A7B" w:rsidRDefault="00B824E8" w:rsidP="00B824E8">
            <w:pPr>
              <w:spacing w:line="400" w:lineRule="exact"/>
              <w:jc w:val="center"/>
              <w:rPr>
                <w:rFonts w:ascii="Times New Roman" w:eastAsia="仿宋_GB2312" w:hAnsi="Times New Roman" w:cs="Times New Roman"/>
                <w:b/>
                <w:bCs/>
                <w:sz w:val="24"/>
                <w:szCs w:val="24"/>
              </w:rPr>
            </w:pPr>
            <w:r w:rsidRPr="005B3A7B">
              <w:rPr>
                <w:rFonts w:ascii="Times New Roman" w:eastAsia="仿宋_GB2312" w:hAnsi="Times New Roman" w:cs="Times New Roman"/>
                <w:b/>
                <w:bCs/>
                <w:sz w:val="24"/>
                <w:szCs w:val="24"/>
              </w:rPr>
              <w:t>采纳情况</w:t>
            </w:r>
            <w:r w:rsidRPr="005B3A7B">
              <w:rPr>
                <w:rFonts w:ascii="Times New Roman" w:eastAsia="仿宋_GB2312" w:hAnsi="Times New Roman" w:cs="Times New Roman"/>
                <w:b/>
                <w:bCs/>
                <w:sz w:val="24"/>
                <w:szCs w:val="24"/>
              </w:rPr>
              <w:t>/</w:t>
            </w:r>
            <w:r w:rsidRPr="005B3A7B">
              <w:rPr>
                <w:rFonts w:ascii="Times New Roman" w:eastAsia="仿宋_GB2312" w:hAnsi="Times New Roman" w:cs="Times New Roman"/>
                <w:b/>
                <w:bCs/>
                <w:sz w:val="24"/>
                <w:szCs w:val="24"/>
              </w:rPr>
              <w:t>条</w:t>
            </w:r>
          </w:p>
        </w:tc>
      </w:tr>
      <w:tr w:rsidR="00B824E8" w:rsidRPr="00B824E8" w14:paraId="271B08E3" w14:textId="2892E3E1" w:rsidTr="00B824E8">
        <w:trPr>
          <w:jc w:val="center"/>
        </w:trPr>
        <w:tc>
          <w:tcPr>
            <w:tcW w:w="562" w:type="dxa"/>
            <w:vMerge/>
            <w:vAlign w:val="center"/>
          </w:tcPr>
          <w:p w14:paraId="356F708B" w14:textId="77777777" w:rsidR="00B824E8" w:rsidRPr="005B3A7B" w:rsidRDefault="00B824E8" w:rsidP="001632BF">
            <w:pPr>
              <w:jc w:val="center"/>
              <w:rPr>
                <w:rFonts w:ascii="Times New Roman" w:eastAsia="仿宋_GB2312" w:hAnsi="Times New Roman" w:cs="Times New Roman"/>
                <w:b/>
                <w:bCs/>
                <w:sz w:val="24"/>
                <w:szCs w:val="24"/>
              </w:rPr>
            </w:pPr>
          </w:p>
        </w:tc>
        <w:tc>
          <w:tcPr>
            <w:tcW w:w="3119" w:type="dxa"/>
            <w:vMerge/>
            <w:vAlign w:val="center"/>
          </w:tcPr>
          <w:p w14:paraId="0F3D48C2" w14:textId="77777777" w:rsidR="00B824E8" w:rsidRPr="005B3A7B" w:rsidRDefault="00B824E8" w:rsidP="001632BF">
            <w:pPr>
              <w:jc w:val="center"/>
              <w:rPr>
                <w:rFonts w:ascii="Times New Roman" w:eastAsia="仿宋_GB2312" w:hAnsi="Times New Roman" w:cs="Times New Roman"/>
                <w:b/>
                <w:bCs/>
                <w:sz w:val="24"/>
                <w:szCs w:val="24"/>
              </w:rPr>
            </w:pPr>
          </w:p>
        </w:tc>
        <w:tc>
          <w:tcPr>
            <w:tcW w:w="1276" w:type="dxa"/>
            <w:vMerge/>
            <w:vAlign w:val="center"/>
          </w:tcPr>
          <w:p w14:paraId="3D1D0029" w14:textId="77777777" w:rsidR="00B824E8" w:rsidRPr="005B3A7B" w:rsidRDefault="00B824E8" w:rsidP="00B824E8">
            <w:pPr>
              <w:spacing w:line="400" w:lineRule="exact"/>
              <w:jc w:val="center"/>
              <w:rPr>
                <w:rFonts w:ascii="Times New Roman" w:eastAsia="仿宋_GB2312" w:hAnsi="Times New Roman" w:cs="Times New Roman"/>
                <w:b/>
                <w:bCs/>
                <w:sz w:val="24"/>
                <w:szCs w:val="24"/>
              </w:rPr>
            </w:pPr>
          </w:p>
        </w:tc>
        <w:tc>
          <w:tcPr>
            <w:tcW w:w="1053" w:type="dxa"/>
            <w:vAlign w:val="center"/>
          </w:tcPr>
          <w:p w14:paraId="1C9BFBE4" w14:textId="2340D1AF" w:rsidR="00B824E8" w:rsidRPr="005B3A7B" w:rsidRDefault="00B824E8" w:rsidP="00B824E8">
            <w:pPr>
              <w:spacing w:line="400" w:lineRule="exact"/>
              <w:jc w:val="center"/>
              <w:rPr>
                <w:rFonts w:ascii="Times New Roman" w:eastAsia="仿宋_GB2312" w:hAnsi="Times New Roman" w:cs="Times New Roman"/>
                <w:b/>
                <w:bCs/>
                <w:sz w:val="24"/>
                <w:szCs w:val="24"/>
              </w:rPr>
            </w:pPr>
            <w:r w:rsidRPr="005B3A7B">
              <w:rPr>
                <w:rFonts w:ascii="Times New Roman" w:eastAsia="仿宋_GB2312" w:hAnsi="Times New Roman" w:cs="Times New Roman"/>
                <w:b/>
                <w:bCs/>
                <w:sz w:val="24"/>
                <w:szCs w:val="24"/>
              </w:rPr>
              <w:t>是</w:t>
            </w:r>
          </w:p>
        </w:tc>
        <w:tc>
          <w:tcPr>
            <w:tcW w:w="1030" w:type="dxa"/>
            <w:vAlign w:val="center"/>
          </w:tcPr>
          <w:p w14:paraId="0926A8D4" w14:textId="08B8EA63" w:rsidR="00B824E8" w:rsidRPr="005B3A7B" w:rsidRDefault="00B824E8" w:rsidP="00B824E8">
            <w:pPr>
              <w:spacing w:line="400" w:lineRule="exact"/>
              <w:jc w:val="center"/>
              <w:rPr>
                <w:rFonts w:ascii="Times New Roman" w:eastAsia="仿宋_GB2312" w:hAnsi="Times New Roman" w:cs="Times New Roman"/>
                <w:b/>
                <w:bCs/>
                <w:sz w:val="24"/>
                <w:szCs w:val="24"/>
              </w:rPr>
            </w:pPr>
            <w:r w:rsidRPr="005B3A7B">
              <w:rPr>
                <w:rFonts w:ascii="Times New Roman" w:eastAsia="仿宋_GB2312" w:hAnsi="Times New Roman" w:cs="Times New Roman"/>
                <w:b/>
                <w:bCs/>
                <w:sz w:val="24"/>
                <w:szCs w:val="24"/>
              </w:rPr>
              <w:t>部分</w:t>
            </w:r>
          </w:p>
        </w:tc>
        <w:tc>
          <w:tcPr>
            <w:tcW w:w="1032" w:type="dxa"/>
            <w:vAlign w:val="center"/>
          </w:tcPr>
          <w:p w14:paraId="263CFFAA" w14:textId="39049A34" w:rsidR="00B824E8" w:rsidRPr="005B3A7B" w:rsidRDefault="00B824E8" w:rsidP="00B824E8">
            <w:pPr>
              <w:spacing w:line="400" w:lineRule="exact"/>
              <w:jc w:val="center"/>
              <w:rPr>
                <w:rFonts w:ascii="Times New Roman" w:eastAsia="仿宋_GB2312" w:hAnsi="Times New Roman" w:cs="Times New Roman"/>
                <w:b/>
                <w:bCs/>
                <w:sz w:val="24"/>
                <w:szCs w:val="24"/>
              </w:rPr>
            </w:pPr>
            <w:r w:rsidRPr="005B3A7B">
              <w:rPr>
                <w:rFonts w:ascii="Times New Roman" w:eastAsia="仿宋_GB2312" w:hAnsi="Times New Roman" w:cs="Times New Roman"/>
                <w:b/>
                <w:bCs/>
                <w:sz w:val="24"/>
                <w:szCs w:val="24"/>
              </w:rPr>
              <w:t>否</w:t>
            </w:r>
          </w:p>
        </w:tc>
      </w:tr>
      <w:tr w:rsidR="00B824E8" w:rsidRPr="00B824E8" w14:paraId="354EAC0F" w14:textId="0D28D6D5" w:rsidTr="005B3A7B">
        <w:trPr>
          <w:trHeight w:val="567"/>
          <w:jc w:val="center"/>
        </w:trPr>
        <w:tc>
          <w:tcPr>
            <w:tcW w:w="562" w:type="dxa"/>
            <w:vAlign w:val="center"/>
          </w:tcPr>
          <w:p w14:paraId="4C0795EF" w14:textId="77777777" w:rsidR="00B824E8" w:rsidRPr="005B3A7B" w:rsidRDefault="00B824E8" w:rsidP="00B824E8">
            <w:pPr>
              <w:numPr>
                <w:ilvl w:val="0"/>
                <w:numId w:val="2"/>
              </w:numPr>
              <w:jc w:val="center"/>
              <w:rPr>
                <w:rFonts w:ascii="Times New Roman" w:eastAsia="仿宋_GB2312" w:hAnsi="Times New Roman" w:cs="Times New Roman"/>
                <w:sz w:val="24"/>
                <w:szCs w:val="24"/>
              </w:rPr>
            </w:pPr>
          </w:p>
        </w:tc>
        <w:tc>
          <w:tcPr>
            <w:tcW w:w="3119" w:type="dxa"/>
            <w:vAlign w:val="center"/>
          </w:tcPr>
          <w:p w14:paraId="5A0FDFAB" w14:textId="77777777" w:rsidR="00B824E8" w:rsidRPr="005B3A7B" w:rsidRDefault="00B824E8" w:rsidP="001632BF">
            <w:pPr>
              <w:rPr>
                <w:rFonts w:ascii="Times New Roman" w:eastAsia="仿宋_GB2312" w:hAnsi="Times New Roman" w:cs="Times New Roman"/>
                <w:sz w:val="24"/>
                <w:szCs w:val="24"/>
              </w:rPr>
            </w:pPr>
            <w:r w:rsidRPr="005B3A7B">
              <w:rPr>
                <w:rFonts w:ascii="Times New Roman" w:eastAsia="仿宋_GB2312" w:hAnsi="Times New Roman" w:cs="Times New Roman"/>
                <w:sz w:val="24"/>
                <w:szCs w:val="24"/>
              </w:rPr>
              <w:t>广东省林业调查规划院</w:t>
            </w:r>
          </w:p>
        </w:tc>
        <w:tc>
          <w:tcPr>
            <w:tcW w:w="1276" w:type="dxa"/>
            <w:vAlign w:val="center"/>
          </w:tcPr>
          <w:p w14:paraId="2E0487E7" w14:textId="3B25A682"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11</w:t>
            </w:r>
          </w:p>
        </w:tc>
        <w:tc>
          <w:tcPr>
            <w:tcW w:w="1053" w:type="dxa"/>
            <w:vAlign w:val="center"/>
          </w:tcPr>
          <w:p w14:paraId="7EDE6827" w14:textId="1FE3008B"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6</w:t>
            </w:r>
          </w:p>
        </w:tc>
        <w:tc>
          <w:tcPr>
            <w:tcW w:w="1030" w:type="dxa"/>
            <w:vAlign w:val="center"/>
          </w:tcPr>
          <w:p w14:paraId="232ECDD4" w14:textId="2E718FA9"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2</w:t>
            </w:r>
          </w:p>
        </w:tc>
        <w:tc>
          <w:tcPr>
            <w:tcW w:w="1032" w:type="dxa"/>
            <w:vAlign w:val="center"/>
          </w:tcPr>
          <w:p w14:paraId="72C65416" w14:textId="55A11658"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3</w:t>
            </w:r>
          </w:p>
        </w:tc>
      </w:tr>
      <w:tr w:rsidR="00B824E8" w:rsidRPr="00B824E8" w14:paraId="3972AD99" w14:textId="3D94BE5D" w:rsidTr="005B3A7B">
        <w:trPr>
          <w:trHeight w:val="567"/>
          <w:jc w:val="center"/>
        </w:trPr>
        <w:tc>
          <w:tcPr>
            <w:tcW w:w="562" w:type="dxa"/>
            <w:vAlign w:val="center"/>
          </w:tcPr>
          <w:p w14:paraId="262B9A16" w14:textId="77777777" w:rsidR="00B824E8" w:rsidRPr="005B3A7B" w:rsidRDefault="00B824E8" w:rsidP="00B824E8">
            <w:pPr>
              <w:numPr>
                <w:ilvl w:val="0"/>
                <w:numId w:val="2"/>
              </w:numPr>
              <w:jc w:val="center"/>
              <w:rPr>
                <w:rFonts w:ascii="Times New Roman" w:eastAsia="仿宋_GB2312" w:hAnsi="Times New Roman" w:cs="Times New Roman"/>
                <w:sz w:val="24"/>
                <w:szCs w:val="24"/>
              </w:rPr>
            </w:pPr>
          </w:p>
        </w:tc>
        <w:tc>
          <w:tcPr>
            <w:tcW w:w="3119" w:type="dxa"/>
            <w:vAlign w:val="center"/>
          </w:tcPr>
          <w:p w14:paraId="71C30146" w14:textId="77777777" w:rsidR="00B824E8" w:rsidRPr="005B3A7B" w:rsidRDefault="00B824E8" w:rsidP="001632BF">
            <w:pPr>
              <w:rPr>
                <w:rFonts w:ascii="Times New Roman" w:eastAsia="仿宋_GB2312" w:hAnsi="Times New Roman" w:cs="Times New Roman"/>
                <w:sz w:val="24"/>
                <w:szCs w:val="24"/>
              </w:rPr>
            </w:pPr>
            <w:r w:rsidRPr="005B3A7B">
              <w:rPr>
                <w:rFonts w:ascii="Times New Roman" w:eastAsia="仿宋_GB2312" w:hAnsi="Times New Roman" w:cs="Times New Roman"/>
                <w:sz w:val="24"/>
                <w:szCs w:val="24"/>
              </w:rPr>
              <w:t>广东省林业科学研究院</w:t>
            </w:r>
          </w:p>
        </w:tc>
        <w:tc>
          <w:tcPr>
            <w:tcW w:w="1276" w:type="dxa"/>
            <w:vAlign w:val="center"/>
          </w:tcPr>
          <w:p w14:paraId="6114DEFA" w14:textId="761CDAA3"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13</w:t>
            </w:r>
          </w:p>
        </w:tc>
        <w:tc>
          <w:tcPr>
            <w:tcW w:w="1053" w:type="dxa"/>
            <w:vAlign w:val="center"/>
          </w:tcPr>
          <w:p w14:paraId="78BB0318" w14:textId="318E8AE2"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12</w:t>
            </w:r>
          </w:p>
        </w:tc>
        <w:tc>
          <w:tcPr>
            <w:tcW w:w="1030" w:type="dxa"/>
            <w:vAlign w:val="center"/>
          </w:tcPr>
          <w:p w14:paraId="395F44B3" w14:textId="77777777" w:rsidR="00B824E8" w:rsidRPr="005B3A7B" w:rsidRDefault="00B824E8" w:rsidP="005B3A7B">
            <w:pPr>
              <w:jc w:val="center"/>
              <w:rPr>
                <w:rFonts w:ascii="Times New Roman" w:hAnsi="Times New Roman" w:cs="Times New Roman"/>
                <w:sz w:val="24"/>
                <w:szCs w:val="24"/>
              </w:rPr>
            </w:pPr>
          </w:p>
        </w:tc>
        <w:tc>
          <w:tcPr>
            <w:tcW w:w="1032" w:type="dxa"/>
            <w:vAlign w:val="center"/>
          </w:tcPr>
          <w:p w14:paraId="0E57BEB2" w14:textId="4472D106"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1</w:t>
            </w:r>
          </w:p>
        </w:tc>
      </w:tr>
      <w:tr w:rsidR="00B824E8" w:rsidRPr="00B824E8" w14:paraId="5C4CDC2B" w14:textId="573B5C06" w:rsidTr="005B3A7B">
        <w:trPr>
          <w:trHeight w:val="567"/>
          <w:jc w:val="center"/>
        </w:trPr>
        <w:tc>
          <w:tcPr>
            <w:tcW w:w="562" w:type="dxa"/>
            <w:vAlign w:val="center"/>
          </w:tcPr>
          <w:p w14:paraId="7F7AA669" w14:textId="77777777" w:rsidR="00B824E8" w:rsidRPr="005B3A7B" w:rsidRDefault="00B824E8" w:rsidP="00B824E8">
            <w:pPr>
              <w:numPr>
                <w:ilvl w:val="0"/>
                <w:numId w:val="2"/>
              </w:numPr>
              <w:jc w:val="center"/>
              <w:rPr>
                <w:rFonts w:ascii="Times New Roman" w:eastAsia="仿宋_GB2312" w:hAnsi="Times New Roman" w:cs="Times New Roman"/>
                <w:sz w:val="24"/>
                <w:szCs w:val="24"/>
              </w:rPr>
            </w:pPr>
          </w:p>
        </w:tc>
        <w:tc>
          <w:tcPr>
            <w:tcW w:w="3119" w:type="dxa"/>
            <w:vAlign w:val="center"/>
          </w:tcPr>
          <w:p w14:paraId="1F4F1690" w14:textId="77777777" w:rsidR="00B824E8" w:rsidRPr="005B3A7B" w:rsidRDefault="00B824E8" w:rsidP="001632BF">
            <w:pPr>
              <w:rPr>
                <w:rFonts w:ascii="Times New Roman" w:eastAsia="仿宋_GB2312" w:hAnsi="Times New Roman" w:cs="Times New Roman"/>
                <w:i/>
                <w:iCs/>
                <w:sz w:val="24"/>
                <w:szCs w:val="24"/>
              </w:rPr>
            </w:pPr>
            <w:r w:rsidRPr="005B3A7B">
              <w:rPr>
                <w:rFonts w:ascii="Times New Roman" w:eastAsia="仿宋_GB2312" w:hAnsi="Times New Roman" w:cs="Times New Roman"/>
                <w:sz w:val="24"/>
                <w:szCs w:val="24"/>
              </w:rPr>
              <w:t>华南农业大学</w:t>
            </w:r>
          </w:p>
        </w:tc>
        <w:tc>
          <w:tcPr>
            <w:tcW w:w="1276" w:type="dxa"/>
            <w:vAlign w:val="center"/>
          </w:tcPr>
          <w:p w14:paraId="38215513" w14:textId="3768B6FA"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16</w:t>
            </w:r>
          </w:p>
        </w:tc>
        <w:tc>
          <w:tcPr>
            <w:tcW w:w="1053" w:type="dxa"/>
            <w:vAlign w:val="center"/>
          </w:tcPr>
          <w:p w14:paraId="71C98DAB" w14:textId="0B38D9B8"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11</w:t>
            </w:r>
          </w:p>
        </w:tc>
        <w:tc>
          <w:tcPr>
            <w:tcW w:w="1030" w:type="dxa"/>
            <w:vAlign w:val="center"/>
          </w:tcPr>
          <w:p w14:paraId="757120BC" w14:textId="77777777" w:rsidR="00B824E8" w:rsidRPr="005B3A7B" w:rsidRDefault="00B824E8" w:rsidP="005B3A7B">
            <w:pPr>
              <w:jc w:val="center"/>
              <w:rPr>
                <w:rFonts w:ascii="Times New Roman" w:hAnsi="Times New Roman" w:cs="Times New Roman"/>
                <w:sz w:val="24"/>
                <w:szCs w:val="24"/>
              </w:rPr>
            </w:pPr>
          </w:p>
        </w:tc>
        <w:tc>
          <w:tcPr>
            <w:tcW w:w="1032" w:type="dxa"/>
            <w:vAlign w:val="center"/>
          </w:tcPr>
          <w:p w14:paraId="1B463636" w14:textId="62988E6A"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5</w:t>
            </w:r>
          </w:p>
        </w:tc>
      </w:tr>
      <w:tr w:rsidR="00B824E8" w:rsidRPr="00B824E8" w14:paraId="4F52E0A8" w14:textId="6F9A7BE6" w:rsidTr="005B3A7B">
        <w:trPr>
          <w:trHeight w:val="567"/>
          <w:jc w:val="center"/>
        </w:trPr>
        <w:tc>
          <w:tcPr>
            <w:tcW w:w="562" w:type="dxa"/>
            <w:vAlign w:val="center"/>
          </w:tcPr>
          <w:p w14:paraId="0BA751FD" w14:textId="77777777" w:rsidR="00B824E8" w:rsidRPr="005B3A7B" w:rsidRDefault="00B824E8" w:rsidP="00B824E8">
            <w:pPr>
              <w:numPr>
                <w:ilvl w:val="0"/>
                <w:numId w:val="2"/>
              </w:numPr>
              <w:jc w:val="center"/>
              <w:rPr>
                <w:rFonts w:ascii="Times New Roman" w:eastAsia="仿宋_GB2312" w:hAnsi="Times New Roman" w:cs="Times New Roman"/>
                <w:sz w:val="24"/>
                <w:szCs w:val="24"/>
              </w:rPr>
            </w:pPr>
          </w:p>
        </w:tc>
        <w:tc>
          <w:tcPr>
            <w:tcW w:w="3119" w:type="dxa"/>
            <w:vAlign w:val="center"/>
          </w:tcPr>
          <w:p w14:paraId="2D010DC2" w14:textId="77777777" w:rsidR="00B824E8" w:rsidRPr="005B3A7B" w:rsidRDefault="00B824E8" w:rsidP="001632BF">
            <w:pPr>
              <w:rPr>
                <w:rFonts w:ascii="Times New Roman" w:eastAsia="仿宋_GB2312" w:hAnsi="Times New Roman" w:cs="Times New Roman"/>
                <w:sz w:val="24"/>
                <w:szCs w:val="24"/>
              </w:rPr>
            </w:pPr>
            <w:r w:rsidRPr="005B3A7B">
              <w:rPr>
                <w:rFonts w:ascii="Times New Roman" w:eastAsia="仿宋_GB2312" w:hAnsi="Times New Roman" w:cs="Times New Roman"/>
                <w:sz w:val="24"/>
                <w:szCs w:val="24"/>
              </w:rPr>
              <w:t>中国科学院华南植物园</w:t>
            </w:r>
          </w:p>
        </w:tc>
        <w:tc>
          <w:tcPr>
            <w:tcW w:w="1276" w:type="dxa"/>
            <w:vAlign w:val="center"/>
          </w:tcPr>
          <w:p w14:paraId="1C79A3D2" w14:textId="24882CD9"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10</w:t>
            </w:r>
          </w:p>
        </w:tc>
        <w:tc>
          <w:tcPr>
            <w:tcW w:w="1053" w:type="dxa"/>
            <w:vAlign w:val="center"/>
          </w:tcPr>
          <w:p w14:paraId="018E68B0" w14:textId="329E4225"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5</w:t>
            </w:r>
          </w:p>
        </w:tc>
        <w:tc>
          <w:tcPr>
            <w:tcW w:w="1030" w:type="dxa"/>
            <w:vAlign w:val="center"/>
          </w:tcPr>
          <w:p w14:paraId="3156CD81" w14:textId="3E7892A3"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3</w:t>
            </w:r>
          </w:p>
        </w:tc>
        <w:tc>
          <w:tcPr>
            <w:tcW w:w="1032" w:type="dxa"/>
            <w:vAlign w:val="center"/>
          </w:tcPr>
          <w:p w14:paraId="14900EEF" w14:textId="172D4339"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2</w:t>
            </w:r>
          </w:p>
        </w:tc>
      </w:tr>
      <w:tr w:rsidR="00B824E8" w:rsidRPr="00B824E8" w14:paraId="76D1289C" w14:textId="75999B59" w:rsidTr="005B3A7B">
        <w:trPr>
          <w:trHeight w:val="567"/>
          <w:jc w:val="center"/>
        </w:trPr>
        <w:tc>
          <w:tcPr>
            <w:tcW w:w="562" w:type="dxa"/>
            <w:vAlign w:val="center"/>
          </w:tcPr>
          <w:p w14:paraId="39817A21" w14:textId="77777777" w:rsidR="00B824E8" w:rsidRPr="005B3A7B" w:rsidRDefault="00B824E8" w:rsidP="00B824E8">
            <w:pPr>
              <w:numPr>
                <w:ilvl w:val="0"/>
                <w:numId w:val="2"/>
              </w:numPr>
              <w:jc w:val="center"/>
              <w:rPr>
                <w:rFonts w:ascii="Times New Roman" w:eastAsia="仿宋_GB2312" w:hAnsi="Times New Roman" w:cs="Times New Roman"/>
                <w:sz w:val="24"/>
                <w:szCs w:val="24"/>
              </w:rPr>
            </w:pPr>
          </w:p>
        </w:tc>
        <w:tc>
          <w:tcPr>
            <w:tcW w:w="3119" w:type="dxa"/>
            <w:vAlign w:val="center"/>
          </w:tcPr>
          <w:p w14:paraId="373714E9" w14:textId="77777777" w:rsidR="00B824E8" w:rsidRPr="005B3A7B" w:rsidRDefault="00B824E8" w:rsidP="001632BF">
            <w:pPr>
              <w:rPr>
                <w:rFonts w:ascii="Times New Roman" w:eastAsia="仿宋_GB2312" w:hAnsi="Times New Roman" w:cs="Times New Roman"/>
                <w:sz w:val="24"/>
                <w:szCs w:val="24"/>
              </w:rPr>
            </w:pPr>
            <w:r w:rsidRPr="005B3A7B">
              <w:rPr>
                <w:rFonts w:ascii="Times New Roman" w:eastAsia="仿宋_GB2312" w:hAnsi="Times New Roman" w:cs="Times New Roman"/>
                <w:sz w:val="24"/>
                <w:szCs w:val="24"/>
              </w:rPr>
              <w:t>中国林科院速生树木研究所</w:t>
            </w:r>
          </w:p>
        </w:tc>
        <w:tc>
          <w:tcPr>
            <w:tcW w:w="1276" w:type="dxa"/>
            <w:vAlign w:val="center"/>
          </w:tcPr>
          <w:p w14:paraId="572A0F13" w14:textId="5854788A"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11</w:t>
            </w:r>
          </w:p>
        </w:tc>
        <w:tc>
          <w:tcPr>
            <w:tcW w:w="1053" w:type="dxa"/>
            <w:vAlign w:val="center"/>
          </w:tcPr>
          <w:p w14:paraId="03914358" w14:textId="2E5E6C19"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10</w:t>
            </w:r>
          </w:p>
        </w:tc>
        <w:tc>
          <w:tcPr>
            <w:tcW w:w="1030" w:type="dxa"/>
            <w:vAlign w:val="center"/>
          </w:tcPr>
          <w:p w14:paraId="01BC5B1C" w14:textId="3BA11D6D"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1</w:t>
            </w:r>
          </w:p>
        </w:tc>
        <w:tc>
          <w:tcPr>
            <w:tcW w:w="1032" w:type="dxa"/>
            <w:vAlign w:val="center"/>
          </w:tcPr>
          <w:p w14:paraId="20E98BD6" w14:textId="77777777" w:rsidR="00B824E8" w:rsidRPr="005B3A7B" w:rsidRDefault="00B824E8" w:rsidP="005B3A7B">
            <w:pPr>
              <w:jc w:val="center"/>
              <w:rPr>
                <w:rFonts w:ascii="Times New Roman" w:hAnsi="Times New Roman" w:cs="Times New Roman"/>
                <w:sz w:val="24"/>
                <w:szCs w:val="24"/>
              </w:rPr>
            </w:pPr>
          </w:p>
        </w:tc>
      </w:tr>
      <w:tr w:rsidR="00B824E8" w:rsidRPr="00B824E8" w14:paraId="606494CF" w14:textId="3AA656CD" w:rsidTr="005B3A7B">
        <w:trPr>
          <w:trHeight w:val="567"/>
          <w:jc w:val="center"/>
        </w:trPr>
        <w:tc>
          <w:tcPr>
            <w:tcW w:w="562" w:type="dxa"/>
            <w:vAlign w:val="center"/>
          </w:tcPr>
          <w:p w14:paraId="510FD7DD" w14:textId="77777777" w:rsidR="00B824E8" w:rsidRPr="005B3A7B" w:rsidRDefault="00B824E8" w:rsidP="00B824E8">
            <w:pPr>
              <w:numPr>
                <w:ilvl w:val="0"/>
                <w:numId w:val="2"/>
              </w:numPr>
              <w:jc w:val="center"/>
              <w:rPr>
                <w:rFonts w:ascii="Times New Roman" w:eastAsia="仿宋_GB2312" w:hAnsi="Times New Roman" w:cs="Times New Roman"/>
                <w:sz w:val="24"/>
                <w:szCs w:val="24"/>
              </w:rPr>
            </w:pPr>
          </w:p>
        </w:tc>
        <w:tc>
          <w:tcPr>
            <w:tcW w:w="3119" w:type="dxa"/>
            <w:vAlign w:val="center"/>
          </w:tcPr>
          <w:p w14:paraId="67D92867" w14:textId="77777777" w:rsidR="00B824E8" w:rsidRPr="005B3A7B" w:rsidRDefault="00B824E8" w:rsidP="001632BF">
            <w:pPr>
              <w:rPr>
                <w:rFonts w:ascii="Times New Roman" w:eastAsia="仿宋_GB2312" w:hAnsi="Times New Roman" w:cs="Times New Roman"/>
                <w:sz w:val="24"/>
                <w:szCs w:val="24"/>
              </w:rPr>
            </w:pPr>
            <w:r w:rsidRPr="005B3A7B">
              <w:rPr>
                <w:rFonts w:ascii="Times New Roman" w:eastAsia="仿宋_GB2312" w:hAnsi="Times New Roman" w:cs="Times New Roman"/>
                <w:sz w:val="24"/>
                <w:szCs w:val="24"/>
              </w:rPr>
              <w:t>广东海洋大学</w:t>
            </w:r>
          </w:p>
        </w:tc>
        <w:tc>
          <w:tcPr>
            <w:tcW w:w="1276" w:type="dxa"/>
            <w:vAlign w:val="center"/>
          </w:tcPr>
          <w:p w14:paraId="10EFDF92" w14:textId="7765BC91"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4</w:t>
            </w:r>
          </w:p>
        </w:tc>
        <w:tc>
          <w:tcPr>
            <w:tcW w:w="1053" w:type="dxa"/>
            <w:vAlign w:val="center"/>
          </w:tcPr>
          <w:p w14:paraId="5D60A9F2" w14:textId="1827D22F"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2</w:t>
            </w:r>
          </w:p>
        </w:tc>
        <w:tc>
          <w:tcPr>
            <w:tcW w:w="1030" w:type="dxa"/>
            <w:vAlign w:val="center"/>
          </w:tcPr>
          <w:p w14:paraId="445EEA36" w14:textId="3BAA87C8"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1</w:t>
            </w:r>
          </w:p>
        </w:tc>
        <w:tc>
          <w:tcPr>
            <w:tcW w:w="1032" w:type="dxa"/>
            <w:vAlign w:val="center"/>
          </w:tcPr>
          <w:p w14:paraId="1A5CC9F2" w14:textId="14FFFD71"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1</w:t>
            </w:r>
          </w:p>
        </w:tc>
      </w:tr>
      <w:tr w:rsidR="00B824E8" w:rsidRPr="00B824E8" w14:paraId="72E1BA21" w14:textId="74BC09B9" w:rsidTr="005B3A7B">
        <w:trPr>
          <w:trHeight w:val="567"/>
          <w:jc w:val="center"/>
        </w:trPr>
        <w:tc>
          <w:tcPr>
            <w:tcW w:w="562" w:type="dxa"/>
            <w:vAlign w:val="center"/>
          </w:tcPr>
          <w:p w14:paraId="0DADB89F" w14:textId="77777777" w:rsidR="00B824E8" w:rsidRPr="005B3A7B" w:rsidRDefault="00B824E8" w:rsidP="00B824E8">
            <w:pPr>
              <w:numPr>
                <w:ilvl w:val="0"/>
                <w:numId w:val="2"/>
              </w:numPr>
              <w:jc w:val="center"/>
              <w:rPr>
                <w:rFonts w:ascii="Times New Roman" w:eastAsia="仿宋_GB2312" w:hAnsi="Times New Roman" w:cs="Times New Roman"/>
                <w:sz w:val="24"/>
                <w:szCs w:val="24"/>
              </w:rPr>
            </w:pPr>
          </w:p>
        </w:tc>
        <w:tc>
          <w:tcPr>
            <w:tcW w:w="3119" w:type="dxa"/>
            <w:vAlign w:val="center"/>
          </w:tcPr>
          <w:p w14:paraId="5C90630F" w14:textId="77777777" w:rsidR="00B824E8" w:rsidRPr="005B3A7B" w:rsidRDefault="00B824E8" w:rsidP="001632BF">
            <w:pPr>
              <w:rPr>
                <w:rFonts w:ascii="Times New Roman" w:eastAsia="仿宋_GB2312" w:hAnsi="Times New Roman" w:cs="Times New Roman"/>
                <w:sz w:val="24"/>
                <w:szCs w:val="24"/>
              </w:rPr>
            </w:pPr>
            <w:r w:rsidRPr="005B3A7B">
              <w:rPr>
                <w:rFonts w:ascii="Times New Roman" w:eastAsia="仿宋_GB2312" w:hAnsi="Times New Roman" w:cs="Times New Roman"/>
                <w:sz w:val="24"/>
                <w:szCs w:val="24"/>
              </w:rPr>
              <w:t>广东生态工程职业学院</w:t>
            </w:r>
          </w:p>
        </w:tc>
        <w:tc>
          <w:tcPr>
            <w:tcW w:w="1276" w:type="dxa"/>
            <w:vAlign w:val="center"/>
          </w:tcPr>
          <w:p w14:paraId="2A35123D" w14:textId="4AB71656"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4</w:t>
            </w:r>
          </w:p>
        </w:tc>
        <w:tc>
          <w:tcPr>
            <w:tcW w:w="1053" w:type="dxa"/>
            <w:vAlign w:val="center"/>
          </w:tcPr>
          <w:p w14:paraId="51097531" w14:textId="6CE0C319"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2</w:t>
            </w:r>
          </w:p>
        </w:tc>
        <w:tc>
          <w:tcPr>
            <w:tcW w:w="1030" w:type="dxa"/>
            <w:vAlign w:val="center"/>
          </w:tcPr>
          <w:p w14:paraId="63B3AD97" w14:textId="77777777" w:rsidR="00B824E8" w:rsidRPr="005B3A7B" w:rsidRDefault="00B824E8" w:rsidP="005B3A7B">
            <w:pPr>
              <w:jc w:val="center"/>
              <w:rPr>
                <w:rFonts w:ascii="Times New Roman" w:hAnsi="Times New Roman" w:cs="Times New Roman"/>
                <w:sz w:val="24"/>
                <w:szCs w:val="24"/>
              </w:rPr>
            </w:pPr>
          </w:p>
        </w:tc>
        <w:tc>
          <w:tcPr>
            <w:tcW w:w="1032" w:type="dxa"/>
            <w:vAlign w:val="center"/>
          </w:tcPr>
          <w:p w14:paraId="6CCE02FA" w14:textId="05A97877"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2</w:t>
            </w:r>
          </w:p>
        </w:tc>
      </w:tr>
      <w:tr w:rsidR="00B824E8" w:rsidRPr="00B824E8" w14:paraId="558189E2" w14:textId="36552BEE" w:rsidTr="005B3A7B">
        <w:trPr>
          <w:trHeight w:val="567"/>
          <w:jc w:val="center"/>
        </w:trPr>
        <w:tc>
          <w:tcPr>
            <w:tcW w:w="562" w:type="dxa"/>
            <w:vAlign w:val="center"/>
          </w:tcPr>
          <w:p w14:paraId="58AE8251" w14:textId="77777777" w:rsidR="00B824E8" w:rsidRPr="005B3A7B" w:rsidRDefault="00B824E8" w:rsidP="00B824E8">
            <w:pPr>
              <w:numPr>
                <w:ilvl w:val="0"/>
                <w:numId w:val="2"/>
              </w:numPr>
              <w:jc w:val="center"/>
              <w:rPr>
                <w:rFonts w:ascii="Times New Roman" w:eastAsia="仿宋_GB2312" w:hAnsi="Times New Roman" w:cs="Times New Roman"/>
                <w:sz w:val="24"/>
                <w:szCs w:val="24"/>
              </w:rPr>
            </w:pPr>
          </w:p>
        </w:tc>
        <w:tc>
          <w:tcPr>
            <w:tcW w:w="3119" w:type="dxa"/>
            <w:vAlign w:val="center"/>
          </w:tcPr>
          <w:p w14:paraId="39CA40DB" w14:textId="77777777" w:rsidR="00B824E8" w:rsidRPr="005B3A7B" w:rsidRDefault="00B824E8" w:rsidP="00B824E8">
            <w:pPr>
              <w:spacing w:line="400" w:lineRule="exact"/>
              <w:rPr>
                <w:rFonts w:ascii="Times New Roman" w:eastAsia="仿宋_GB2312" w:hAnsi="Times New Roman" w:cs="Times New Roman"/>
                <w:sz w:val="24"/>
                <w:szCs w:val="24"/>
              </w:rPr>
            </w:pPr>
            <w:r w:rsidRPr="005B3A7B">
              <w:rPr>
                <w:rFonts w:ascii="Times New Roman" w:eastAsia="仿宋_GB2312" w:hAnsi="Times New Roman" w:cs="Times New Roman"/>
                <w:sz w:val="24"/>
                <w:szCs w:val="24"/>
              </w:rPr>
              <w:t>中国热带农科院南亚热带作物研究所</w:t>
            </w:r>
          </w:p>
        </w:tc>
        <w:tc>
          <w:tcPr>
            <w:tcW w:w="1276" w:type="dxa"/>
            <w:vAlign w:val="center"/>
          </w:tcPr>
          <w:p w14:paraId="1F26ECD3" w14:textId="517F33BD"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6</w:t>
            </w:r>
          </w:p>
        </w:tc>
        <w:tc>
          <w:tcPr>
            <w:tcW w:w="1053" w:type="dxa"/>
            <w:vAlign w:val="center"/>
          </w:tcPr>
          <w:p w14:paraId="33581745" w14:textId="17F0B094" w:rsidR="00B824E8" w:rsidRPr="005B3A7B" w:rsidRDefault="00272ACC" w:rsidP="005B3A7B">
            <w:pPr>
              <w:jc w:val="center"/>
              <w:rPr>
                <w:rFonts w:ascii="Times New Roman" w:hAnsi="Times New Roman" w:cs="Times New Roman"/>
                <w:sz w:val="24"/>
                <w:szCs w:val="24"/>
              </w:rPr>
            </w:pPr>
            <w:r w:rsidRPr="005B3A7B">
              <w:rPr>
                <w:rFonts w:ascii="Times New Roman" w:hAnsi="Times New Roman" w:cs="Times New Roman"/>
                <w:sz w:val="24"/>
                <w:szCs w:val="24"/>
              </w:rPr>
              <w:t>6</w:t>
            </w:r>
          </w:p>
        </w:tc>
        <w:tc>
          <w:tcPr>
            <w:tcW w:w="1030" w:type="dxa"/>
            <w:vAlign w:val="center"/>
          </w:tcPr>
          <w:p w14:paraId="3EAD516C" w14:textId="77777777" w:rsidR="00B824E8" w:rsidRPr="005B3A7B" w:rsidRDefault="00B824E8" w:rsidP="005B3A7B">
            <w:pPr>
              <w:jc w:val="center"/>
              <w:rPr>
                <w:rFonts w:ascii="Times New Roman" w:hAnsi="Times New Roman" w:cs="Times New Roman"/>
                <w:sz w:val="24"/>
                <w:szCs w:val="24"/>
              </w:rPr>
            </w:pPr>
          </w:p>
        </w:tc>
        <w:tc>
          <w:tcPr>
            <w:tcW w:w="1032" w:type="dxa"/>
            <w:vAlign w:val="center"/>
          </w:tcPr>
          <w:p w14:paraId="7C830DB8" w14:textId="77777777" w:rsidR="00B824E8" w:rsidRPr="005B3A7B" w:rsidRDefault="00B824E8" w:rsidP="005B3A7B">
            <w:pPr>
              <w:jc w:val="center"/>
              <w:rPr>
                <w:rFonts w:ascii="Times New Roman" w:hAnsi="Times New Roman" w:cs="Times New Roman"/>
                <w:sz w:val="24"/>
                <w:szCs w:val="24"/>
              </w:rPr>
            </w:pPr>
          </w:p>
        </w:tc>
      </w:tr>
      <w:tr w:rsidR="00272ACC" w:rsidRPr="00B824E8" w14:paraId="65B7FEBD" w14:textId="77777777" w:rsidTr="005B3A7B">
        <w:trPr>
          <w:trHeight w:val="567"/>
          <w:jc w:val="center"/>
        </w:trPr>
        <w:tc>
          <w:tcPr>
            <w:tcW w:w="3681" w:type="dxa"/>
            <w:gridSpan w:val="2"/>
            <w:vAlign w:val="center"/>
          </w:tcPr>
          <w:p w14:paraId="2A120930" w14:textId="3A3E9DF6" w:rsidR="00272ACC" w:rsidRPr="005B3A7B" w:rsidRDefault="00272ACC" w:rsidP="005B3A7B">
            <w:pPr>
              <w:spacing w:line="400" w:lineRule="exact"/>
              <w:jc w:val="center"/>
              <w:rPr>
                <w:rFonts w:ascii="Times New Roman" w:eastAsia="仿宋_GB2312" w:hAnsi="Times New Roman" w:cs="Times New Roman"/>
                <w:b/>
                <w:bCs/>
                <w:sz w:val="24"/>
                <w:szCs w:val="24"/>
              </w:rPr>
            </w:pPr>
            <w:r w:rsidRPr="005B3A7B">
              <w:rPr>
                <w:rFonts w:ascii="Times New Roman" w:eastAsia="仿宋_GB2312" w:hAnsi="Times New Roman" w:cs="Times New Roman"/>
                <w:b/>
                <w:bCs/>
                <w:sz w:val="24"/>
                <w:szCs w:val="24"/>
              </w:rPr>
              <w:t>合计</w:t>
            </w:r>
          </w:p>
        </w:tc>
        <w:tc>
          <w:tcPr>
            <w:tcW w:w="1276" w:type="dxa"/>
            <w:vAlign w:val="center"/>
          </w:tcPr>
          <w:p w14:paraId="10F737EE" w14:textId="7651F80F" w:rsidR="00272ACC" w:rsidRPr="005B3A7B" w:rsidRDefault="00272ACC" w:rsidP="005B3A7B">
            <w:pPr>
              <w:jc w:val="center"/>
              <w:rPr>
                <w:rFonts w:ascii="Times New Roman" w:hAnsi="Times New Roman" w:cs="Times New Roman"/>
                <w:b/>
                <w:bCs/>
                <w:sz w:val="24"/>
                <w:szCs w:val="24"/>
              </w:rPr>
            </w:pPr>
            <w:r w:rsidRPr="005B3A7B">
              <w:rPr>
                <w:rFonts w:ascii="Times New Roman" w:hAnsi="Times New Roman" w:cs="Times New Roman"/>
                <w:b/>
                <w:bCs/>
                <w:sz w:val="24"/>
                <w:szCs w:val="24"/>
              </w:rPr>
              <w:t>75</w:t>
            </w:r>
          </w:p>
        </w:tc>
        <w:tc>
          <w:tcPr>
            <w:tcW w:w="1053" w:type="dxa"/>
            <w:vAlign w:val="center"/>
          </w:tcPr>
          <w:p w14:paraId="77294F7E" w14:textId="2549B5BF" w:rsidR="00272ACC" w:rsidRPr="005B3A7B" w:rsidRDefault="00272ACC" w:rsidP="005B3A7B">
            <w:pPr>
              <w:jc w:val="center"/>
              <w:rPr>
                <w:rFonts w:ascii="Times New Roman" w:hAnsi="Times New Roman" w:cs="Times New Roman"/>
                <w:b/>
                <w:bCs/>
                <w:sz w:val="24"/>
                <w:szCs w:val="24"/>
              </w:rPr>
            </w:pPr>
            <w:r w:rsidRPr="005B3A7B">
              <w:rPr>
                <w:rFonts w:ascii="Times New Roman" w:hAnsi="Times New Roman" w:cs="Times New Roman"/>
                <w:b/>
                <w:bCs/>
                <w:sz w:val="24"/>
                <w:szCs w:val="24"/>
              </w:rPr>
              <w:t>54</w:t>
            </w:r>
          </w:p>
        </w:tc>
        <w:tc>
          <w:tcPr>
            <w:tcW w:w="1030" w:type="dxa"/>
            <w:vAlign w:val="center"/>
          </w:tcPr>
          <w:p w14:paraId="06DB9129" w14:textId="17CE17D6" w:rsidR="00272ACC" w:rsidRPr="005B3A7B" w:rsidRDefault="00272ACC" w:rsidP="005B3A7B">
            <w:pPr>
              <w:jc w:val="center"/>
              <w:rPr>
                <w:rFonts w:ascii="Times New Roman" w:hAnsi="Times New Roman" w:cs="Times New Roman"/>
                <w:b/>
                <w:bCs/>
                <w:sz w:val="24"/>
                <w:szCs w:val="24"/>
              </w:rPr>
            </w:pPr>
            <w:r w:rsidRPr="005B3A7B">
              <w:rPr>
                <w:rFonts w:ascii="Times New Roman" w:hAnsi="Times New Roman" w:cs="Times New Roman"/>
                <w:b/>
                <w:bCs/>
                <w:sz w:val="24"/>
                <w:szCs w:val="24"/>
              </w:rPr>
              <w:t>7</w:t>
            </w:r>
          </w:p>
        </w:tc>
        <w:tc>
          <w:tcPr>
            <w:tcW w:w="1032" w:type="dxa"/>
            <w:vAlign w:val="center"/>
          </w:tcPr>
          <w:p w14:paraId="305C7317" w14:textId="22C33A9A" w:rsidR="00272ACC" w:rsidRPr="005B3A7B" w:rsidRDefault="00272ACC" w:rsidP="005B3A7B">
            <w:pPr>
              <w:jc w:val="center"/>
              <w:rPr>
                <w:rFonts w:ascii="Times New Roman" w:hAnsi="Times New Roman" w:cs="Times New Roman"/>
                <w:b/>
                <w:bCs/>
                <w:sz w:val="24"/>
                <w:szCs w:val="24"/>
              </w:rPr>
            </w:pPr>
            <w:r w:rsidRPr="005B3A7B">
              <w:rPr>
                <w:rFonts w:ascii="Times New Roman" w:hAnsi="Times New Roman" w:cs="Times New Roman"/>
                <w:b/>
                <w:bCs/>
                <w:sz w:val="24"/>
                <w:szCs w:val="24"/>
              </w:rPr>
              <w:t>14</w:t>
            </w:r>
          </w:p>
        </w:tc>
      </w:tr>
    </w:tbl>
    <w:p w14:paraId="251E5A27" w14:textId="77777777" w:rsidR="00B824E8" w:rsidRPr="00681621" w:rsidRDefault="00B824E8" w:rsidP="00B824E8">
      <w:pPr>
        <w:jc w:val="center"/>
        <w:rPr>
          <w:rFonts w:ascii="Times New Roman" w:eastAsia="仿宋_GB2312" w:hAnsi="Times New Roman" w:cs="Times New Roman"/>
          <w:sz w:val="28"/>
          <w:szCs w:val="28"/>
        </w:rPr>
      </w:pPr>
    </w:p>
    <w:p w14:paraId="55E284EC" w14:textId="7203A977" w:rsidR="00901BA0" w:rsidRPr="00D61D99" w:rsidRDefault="00901BA0" w:rsidP="00901BA0">
      <w:pPr>
        <w:rPr>
          <w:rFonts w:ascii="Times New Roman" w:eastAsia="仿宋" w:hAnsi="Times New Roman" w:cs="Times New Roman"/>
          <w:sz w:val="30"/>
          <w:szCs w:val="30"/>
        </w:rPr>
      </w:pPr>
      <w:r w:rsidRPr="00D61D99">
        <w:rPr>
          <w:rFonts w:ascii="Times New Roman" w:eastAsia="黑体" w:hAnsi="Times New Roman" w:cs="Times New Roman"/>
          <w:sz w:val="30"/>
          <w:szCs w:val="30"/>
        </w:rPr>
        <w:lastRenderedPageBreak/>
        <w:t>七、技术指标设置的科学性和可行性。</w:t>
      </w:r>
      <w:r w:rsidR="00860329" w:rsidRPr="00D61D99">
        <w:rPr>
          <w:rFonts w:ascii="Times New Roman" w:eastAsia="仿宋" w:hAnsi="Times New Roman" w:cs="Times New Roman"/>
          <w:sz w:val="30"/>
          <w:szCs w:val="30"/>
        </w:rPr>
        <w:t>量</w:t>
      </w:r>
      <w:r w:rsidRPr="00D61D99">
        <w:rPr>
          <w:rFonts w:ascii="Times New Roman" w:eastAsia="仿宋" w:hAnsi="Times New Roman" w:cs="Times New Roman"/>
          <w:sz w:val="30"/>
          <w:szCs w:val="30"/>
        </w:rPr>
        <w:t>化指标的确定依据。</w:t>
      </w:r>
    </w:p>
    <w:p w14:paraId="2EF3BFEA" w14:textId="2009FD0E" w:rsidR="002379DD" w:rsidRPr="00D61D99" w:rsidRDefault="00FB0F1B" w:rsidP="002379DD">
      <w:pPr>
        <w:ind w:firstLineChars="200" w:firstLine="560"/>
        <w:rPr>
          <w:rFonts w:ascii="Times New Roman" w:eastAsia="仿宋" w:hAnsi="Times New Roman" w:cs="Times New Roman"/>
          <w:sz w:val="30"/>
          <w:szCs w:val="30"/>
        </w:rPr>
      </w:pPr>
      <w:r w:rsidRPr="00D61D99">
        <w:rPr>
          <w:rFonts w:ascii="Times New Roman" w:eastAsia="仿宋_GB2312" w:hAnsi="Times New Roman" w:cs="Times New Roman"/>
          <w:sz w:val="28"/>
          <w:szCs w:val="28"/>
        </w:rPr>
        <w:t>本技术的量化指标主要是引用相关强制性和推荐性国家标准以行业标准，综合了近期雷州半岛现存地带性植被调查数据以及最新</w:t>
      </w:r>
      <w:r w:rsidR="00323A50" w:rsidRPr="00D61D99">
        <w:rPr>
          <w:rFonts w:ascii="Times New Roman" w:eastAsia="仿宋_GB2312" w:hAnsi="Times New Roman" w:cs="Times New Roman"/>
          <w:sz w:val="28"/>
          <w:szCs w:val="28"/>
        </w:rPr>
        <w:t>雷州半岛人工群落构建试验示范林的分析数据，</w:t>
      </w:r>
      <w:r w:rsidR="009E3290" w:rsidRPr="00D61D99">
        <w:rPr>
          <w:rFonts w:ascii="Times New Roman" w:eastAsia="仿宋_GB2312" w:hAnsi="Times New Roman" w:cs="Times New Roman"/>
          <w:sz w:val="28"/>
          <w:szCs w:val="28"/>
        </w:rPr>
        <w:t>其</w:t>
      </w:r>
      <w:r w:rsidR="00323A50" w:rsidRPr="00D61D99">
        <w:rPr>
          <w:rFonts w:ascii="Times New Roman" w:eastAsia="仿宋_GB2312" w:hAnsi="Times New Roman" w:cs="Times New Roman"/>
          <w:sz w:val="28"/>
          <w:szCs w:val="28"/>
        </w:rPr>
        <w:t>技术指标引用规范、设置科学、技术参数合理，</w:t>
      </w:r>
      <w:r w:rsidR="002379DD" w:rsidRPr="00D61D99">
        <w:rPr>
          <w:rFonts w:ascii="Times New Roman" w:eastAsia="仿宋_GB2312" w:hAnsi="Times New Roman" w:cs="Times New Roman"/>
          <w:sz w:val="28"/>
          <w:szCs w:val="28"/>
        </w:rPr>
        <w:t>因此具有</w:t>
      </w:r>
      <w:r w:rsidRPr="00D61D99">
        <w:rPr>
          <w:rFonts w:ascii="Times New Roman" w:eastAsia="仿宋_GB2312" w:hAnsi="Times New Roman" w:cs="Times New Roman"/>
          <w:sz w:val="28"/>
          <w:szCs w:val="28"/>
        </w:rPr>
        <w:t>规范性、</w:t>
      </w:r>
      <w:r w:rsidR="002379DD" w:rsidRPr="00D61D99">
        <w:rPr>
          <w:rFonts w:ascii="Times New Roman" w:eastAsia="仿宋_GB2312" w:hAnsi="Times New Roman" w:cs="Times New Roman"/>
          <w:sz w:val="28"/>
          <w:szCs w:val="28"/>
        </w:rPr>
        <w:t>科学性和可行性。</w:t>
      </w:r>
    </w:p>
    <w:p w14:paraId="4EE4BC53" w14:textId="4A24A2A5" w:rsidR="00901BA0" w:rsidRPr="00D61D99" w:rsidRDefault="00901BA0" w:rsidP="00901BA0">
      <w:pPr>
        <w:rPr>
          <w:rFonts w:ascii="Times New Roman" w:eastAsia="仿宋" w:hAnsi="Times New Roman" w:cs="Times New Roman"/>
          <w:sz w:val="30"/>
          <w:szCs w:val="30"/>
        </w:rPr>
      </w:pPr>
      <w:r w:rsidRPr="00D61D99">
        <w:rPr>
          <w:rFonts w:ascii="Times New Roman" w:eastAsia="黑体" w:hAnsi="Times New Roman" w:cs="Times New Roman"/>
          <w:sz w:val="30"/>
          <w:szCs w:val="30"/>
        </w:rPr>
        <w:t>八、与国际、国家、行业、其他省同类标准技术内容的对比情况，或者与测试的国外样品、样机的有关数据对比情况。</w:t>
      </w:r>
      <w:r w:rsidRPr="00D61D99">
        <w:rPr>
          <w:rFonts w:ascii="Times New Roman" w:eastAsia="仿宋" w:hAnsi="Times New Roman" w:cs="Times New Roman"/>
          <w:sz w:val="30"/>
          <w:szCs w:val="30"/>
        </w:rPr>
        <w:t>采标情况，以及是否合</w:t>
      </w:r>
      <w:proofErr w:type="gramStart"/>
      <w:r w:rsidRPr="00D61D99">
        <w:rPr>
          <w:rFonts w:ascii="Times New Roman" w:eastAsia="仿宋" w:hAnsi="Times New Roman" w:cs="Times New Roman"/>
          <w:sz w:val="30"/>
          <w:szCs w:val="30"/>
        </w:rPr>
        <w:t>规</w:t>
      </w:r>
      <w:proofErr w:type="gramEnd"/>
      <w:r w:rsidRPr="00D61D99">
        <w:rPr>
          <w:rFonts w:ascii="Times New Roman" w:eastAsia="仿宋" w:hAnsi="Times New Roman" w:cs="Times New Roman"/>
          <w:sz w:val="30"/>
          <w:szCs w:val="30"/>
        </w:rPr>
        <w:t>引用或采用国际国外标准。</w:t>
      </w:r>
    </w:p>
    <w:p w14:paraId="03B8A51E" w14:textId="2B1F7940" w:rsidR="002379DD" w:rsidRPr="00D61D99" w:rsidRDefault="002379DD" w:rsidP="00277A38">
      <w:pPr>
        <w:ind w:firstLineChars="200" w:firstLine="560"/>
        <w:rPr>
          <w:rFonts w:ascii="Times New Roman" w:eastAsia="仿宋_GB2312" w:hAnsi="Times New Roman" w:cs="Times New Roman"/>
          <w:sz w:val="28"/>
          <w:szCs w:val="28"/>
        </w:rPr>
      </w:pPr>
      <w:r w:rsidRPr="00D61D99">
        <w:rPr>
          <w:rFonts w:ascii="Times New Roman" w:eastAsia="仿宋_GB2312" w:hAnsi="Times New Roman" w:cs="Times New Roman"/>
          <w:sz w:val="28"/>
          <w:szCs w:val="28"/>
        </w:rPr>
        <w:t>国内目前</w:t>
      </w:r>
      <w:r w:rsidR="00FB0F1B" w:rsidRPr="00D61D99">
        <w:rPr>
          <w:rFonts w:ascii="Times New Roman" w:eastAsia="仿宋_GB2312" w:hAnsi="Times New Roman" w:cs="Times New Roman"/>
          <w:sz w:val="28"/>
          <w:szCs w:val="28"/>
        </w:rPr>
        <w:t>已颁布</w:t>
      </w:r>
      <w:r w:rsidR="008B57AA" w:rsidRPr="00D61D99">
        <w:rPr>
          <w:rFonts w:ascii="Times New Roman" w:eastAsia="仿宋_GB2312" w:hAnsi="Times New Roman" w:cs="Times New Roman"/>
          <w:sz w:val="28"/>
          <w:szCs w:val="28"/>
        </w:rPr>
        <w:t>实施</w:t>
      </w:r>
      <w:r w:rsidR="00FB0F1B" w:rsidRPr="00D61D99">
        <w:rPr>
          <w:rFonts w:ascii="Times New Roman" w:eastAsia="仿宋_GB2312" w:hAnsi="Times New Roman" w:cs="Times New Roman"/>
          <w:sz w:val="28"/>
          <w:szCs w:val="28"/>
        </w:rPr>
        <w:t>了</w:t>
      </w:r>
      <w:r w:rsidR="008B57AA" w:rsidRPr="00D61D99">
        <w:rPr>
          <w:rFonts w:ascii="Times New Roman" w:eastAsia="仿宋_GB2312" w:hAnsi="Times New Roman" w:cs="Times New Roman"/>
          <w:sz w:val="28"/>
          <w:szCs w:val="28"/>
        </w:rPr>
        <w:t>国家和行业的</w:t>
      </w:r>
      <w:r w:rsidR="00FB0F1B" w:rsidRPr="00D61D99">
        <w:rPr>
          <w:rFonts w:ascii="Times New Roman" w:eastAsia="仿宋_GB2312" w:hAnsi="Times New Roman" w:cs="Times New Roman"/>
          <w:sz w:val="28"/>
          <w:szCs w:val="28"/>
        </w:rPr>
        <w:t>封山（沙）育林、造林技术、森林抚育、生态公益林建设、</w:t>
      </w:r>
      <w:r w:rsidR="008B57AA" w:rsidRPr="00D61D99">
        <w:rPr>
          <w:rFonts w:ascii="Times New Roman" w:eastAsia="仿宋_GB2312" w:hAnsi="Times New Roman" w:cs="Times New Roman"/>
          <w:sz w:val="28"/>
          <w:szCs w:val="28"/>
        </w:rPr>
        <w:t>低</w:t>
      </w:r>
      <w:r w:rsidR="00FB0F1B" w:rsidRPr="00D61D99">
        <w:rPr>
          <w:rFonts w:ascii="Times New Roman" w:eastAsia="仿宋_GB2312" w:hAnsi="Times New Roman" w:cs="Times New Roman"/>
          <w:sz w:val="28"/>
          <w:szCs w:val="28"/>
        </w:rPr>
        <w:t>效林改造和南方集体林区天然次生林近自然林经营建等</w:t>
      </w:r>
      <w:r w:rsidR="008B57AA" w:rsidRPr="00D61D99">
        <w:rPr>
          <w:rFonts w:ascii="Times New Roman" w:eastAsia="仿宋_GB2312" w:hAnsi="Times New Roman" w:cs="Times New Roman"/>
          <w:sz w:val="28"/>
          <w:szCs w:val="28"/>
        </w:rPr>
        <w:t>相关</w:t>
      </w:r>
      <w:r w:rsidR="00FB0F1B" w:rsidRPr="00D61D99">
        <w:rPr>
          <w:rFonts w:ascii="Times New Roman" w:eastAsia="仿宋_GB2312" w:hAnsi="Times New Roman" w:cs="Times New Roman"/>
          <w:sz w:val="28"/>
          <w:szCs w:val="28"/>
        </w:rPr>
        <w:t>技术规程，</w:t>
      </w:r>
      <w:r w:rsidR="008B57AA" w:rsidRPr="00D61D99">
        <w:rPr>
          <w:rFonts w:ascii="Times New Roman" w:eastAsia="仿宋_GB2312" w:hAnsi="Times New Roman" w:cs="Times New Roman"/>
          <w:sz w:val="28"/>
          <w:szCs w:val="28"/>
        </w:rPr>
        <w:t>但尚未制订雷州半岛植被恢复的相关技术规范或规程。本标准是在借鉴和吸收相关标准内容和参数的基础上，针对三种林地类型和采取三种针对性的恢复方式规范了地带性植被恢复的相关内容和要求，可为促进雷州半岛地带性植被恢复</w:t>
      </w:r>
      <w:proofErr w:type="gramStart"/>
      <w:r w:rsidR="008B57AA" w:rsidRPr="00D61D99">
        <w:rPr>
          <w:rFonts w:ascii="Times New Roman" w:eastAsia="仿宋_GB2312" w:hAnsi="Times New Roman" w:cs="Times New Roman"/>
          <w:sz w:val="28"/>
          <w:szCs w:val="28"/>
        </w:rPr>
        <w:t>和绿美广东</w:t>
      </w:r>
      <w:proofErr w:type="gramEnd"/>
      <w:r w:rsidR="008B57AA" w:rsidRPr="00D61D99">
        <w:rPr>
          <w:rFonts w:ascii="Times New Roman" w:eastAsia="仿宋_GB2312" w:hAnsi="Times New Roman" w:cs="Times New Roman"/>
          <w:sz w:val="28"/>
          <w:szCs w:val="28"/>
        </w:rPr>
        <w:t>生态建设等提供技术指导，与现有相关的国家、行业标准具有</w:t>
      </w:r>
      <w:r w:rsidR="00277A38" w:rsidRPr="00D61D99">
        <w:rPr>
          <w:rFonts w:ascii="Times New Roman" w:eastAsia="仿宋_GB2312" w:hAnsi="Times New Roman" w:cs="Times New Roman"/>
          <w:sz w:val="28"/>
          <w:szCs w:val="28"/>
        </w:rPr>
        <w:t>良好的衔接性和</w:t>
      </w:r>
      <w:r w:rsidR="008B57AA" w:rsidRPr="00D61D99">
        <w:rPr>
          <w:rFonts w:ascii="Times New Roman" w:eastAsia="仿宋_GB2312" w:hAnsi="Times New Roman" w:cs="Times New Roman"/>
          <w:sz w:val="28"/>
          <w:szCs w:val="28"/>
        </w:rPr>
        <w:t>互补性。</w:t>
      </w:r>
    </w:p>
    <w:p w14:paraId="16426884" w14:textId="1836F3F3" w:rsidR="00277A38" w:rsidRPr="00D61D99" w:rsidRDefault="009E3290" w:rsidP="00277A38">
      <w:pPr>
        <w:ind w:firstLineChars="200" w:firstLine="560"/>
        <w:rPr>
          <w:rFonts w:ascii="Times New Roman" w:eastAsia="仿宋_GB2312" w:hAnsi="Times New Roman" w:cs="Times New Roman"/>
          <w:sz w:val="28"/>
          <w:szCs w:val="28"/>
        </w:rPr>
      </w:pPr>
      <w:r w:rsidRPr="00D61D99">
        <w:rPr>
          <w:rFonts w:ascii="Times New Roman" w:eastAsia="仿宋_GB2312" w:hAnsi="Times New Roman" w:cs="Times New Roman"/>
          <w:sz w:val="28"/>
          <w:szCs w:val="28"/>
        </w:rPr>
        <w:t>本</w:t>
      </w:r>
      <w:r w:rsidR="00277A38" w:rsidRPr="00D61D99">
        <w:rPr>
          <w:rFonts w:ascii="Times New Roman" w:eastAsia="仿宋_GB2312" w:hAnsi="Times New Roman" w:cs="Times New Roman"/>
          <w:sz w:val="28"/>
          <w:szCs w:val="28"/>
        </w:rPr>
        <w:t>标准编制过程中，严格按</w:t>
      </w:r>
      <w:r w:rsidR="00277A38" w:rsidRPr="00D61D99">
        <w:rPr>
          <w:rFonts w:ascii="Times New Roman" w:eastAsia="仿宋_GB2312" w:hAnsi="Times New Roman" w:cs="Times New Roman"/>
          <w:sz w:val="28"/>
          <w:szCs w:val="28"/>
        </w:rPr>
        <w:t>GB/T 1.1-2020</w:t>
      </w:r>
      <w:r w:rsidR="00277A38" w:rsidRPr="00D61D99">
        <w:rPr>
          <w:rFonts w:ascii="Times New Roman" w:eastAsia="仿宋_GB2312" w:hAnsi="Times New Roman" w:cs="Times New Roman"/>
          <w:sz w:val="28"/>
          <w:szCs w:val="28"/>
        </w:rPr>
        <w:t>《标准化工作导则</w:t>
      </w:r>
      <w:r w:rsidR="00277A38" w:rsidRPr="00D61D99">
        <w:rPr>
          <w:rFonts w:ascii="Times New Roman" w:eastAsia="仿宋_GB2312" w:hAnsi="Times New Roman" w:cs="Times New Roman"/>
          <w:sz w:val="28"/>
          <w:szCs w:val="28"/>
        </w:rPr>
        <w:t xml:space="preserve">  </w:t>
      </w:r>
      <w:r w:rsidR="00277A38" w:rsidRPr="00D61D99">
        <w:rPr>
          <w:rFonts w:ascii="Times New Roman" w:eastAsia="仿宋_GB2312" w:hAnsi="Times New Roman" w:cs="Times New Roman"/>
          <w:sz w:val="28"/>
          <w:szCs w:val="28"/>
        </w:rPr>
        <w:t>第一部分：标准化文件的结构和起草规则》的规定编写，未涉及</w:t>
      </w:r>
      <w:r w:rsidR="00277A38" w:rsidRPr="00D61D99">
        <w:rPr>
          <w:rFonts w:ascii="Times New Roman" w:eastAsia="仿宋" w:hAnsi="Times New Roman" w:cs="Times New Roman"/>
          <w:sz w:val="30"/>
          <w:szCs w:val="30"/>
        </w:rPr>
        <w:t>引用或采用国际国外标准。</w:t>
      </w:r>
    </w:p>
    <w:p w14:paraId="3819911F" w14:textId="1C4AB843" w:rsidR="00901BA0" w:rsidRPr="00D61D99" w:rsidRDefault="00901BA0" w:rsidP="00901BA0">
      <w:pPr>
        <w:rPr>
          <w:rFonts w:ascii="Times New Roman" w:eastAsia="黑体" w:hAnsi="Times New Roman" w:cs="Times New Roman"/>
          <w:sz w:val="30"/>
          <w:szCs w:val="30"/>
        </w:rPr>
      </w:pPr>
      <w:r w:rsidRPr="00D61D99">
        <w:rPr>
          <w:rFonts w:ascii="Times New Roman" w:eastAsia="黑体" w:hAnsi="Times New Roman" w:cs="Times New Roman"/>
          <w:sz w:val="30"/>
          <w:szCs w:val="30"/>
        </w:rPr>
        <w:t>九、涉及专利的有关说明。</w:t>
      </w:r>
    </w:p>
    <w:p w14:paraId="3EBA46BB" w14:textId="6A475636" w:rsidR="002379DD" w:rsidRPr="00D61D99" w:rsidRDefault="002379DD" w:rsidP="00505523">
      <w:pPr>
        <w:ind w:firstLineChars="200" w:firstLine="560"/>
        <w:rPr>
          <w:rFonts w:ascii="Times New Roman" w:eastAsia="黑体" w:hAnsi="Times New Roman" w:cs="Times New Roman"/>
          <w:sz w:val="30"/>
          <w:szCs w:val="30"/>
        </w:rPr>
      </w:pPr>
      <w:r w:rsidRPr="00D61D99">
        <w:rPr>
          <w:rFonts w:ascii="Times New Roman" w:eastAsia="仿宋_GB2312" w:hAnsi="Times New Roman" w:cs="Times New Roman"/>
          <w:sz w:val="28"/>
          <w:szCs w:val="28"/>
        </w:rPr>
        <w:t>此本标准未涉</w:t>
      </w:r>
      <w:r w:rsidR="00505523" w:rsidRPr="00D61D99">
        <w:rPr>
          <w:rFonts w:ascii="Times New Roman" w:eastAsia="仿宋_GB2312" w:hAnsi="Times New Roman" w:cs="Times New Roman"/>
          <w:sz w:val="28"/>
          <w:szCs w:val="28"/>
        </w:rPr>
        <w:t>及相关</w:t>
      </w:r>
      <w:r w:rsidRPr="00D61D99">
        <w:rPr>
          <w:rFonts w:ascii="Times New Roman" w:eastAsia="仿宋_GB2312" w:hAnsi="Times New Roman" w:cs="Times New Roman"/>
          <w:sz w:val="28"/>
          <w:szCs w:val="28"/>
        </w:rPr>
        <w:t>专利。</w:t>
      </w:r>
    </w:p>
    <w:p w14:paraId="47E12B5A" w14:textId="78AB9BAF" w:rsidR="00901BA0" w:rsidRPr="00D61D99" w:rsidRDefault="00901BA0" w:rsidP="00901BA0">
      <w:pPr>
        <w:rPr>
          <w:rFonts w:ascii="Times New Roman" w:eastAsia="黑体" w:hAnsi="Times New Roman" w:cs="Times New Roman"/>
          <w:sz w:val="30"/>
          <w:szCs w:val="30"/>
        </w:rPr>
      </w:pPr>
      <w:r w:rsidRPr="00D61D99">
        <w:rPr>
          <w:rFonts w:ascii="Times New Roman" w:eastAsia="黑体" w:hAnsi="Times New Roman" w:cs="Times New Roman"/>
          <w:sz w:val="30"/>
          <w:szCs w:val="30"/>
        </w:rPr>
        <w:t>十、报批阶段应补充专家审定会情况。</w:t>
      </w:r>
    </w:p>
    <w:p w14:paraId="550AEEF1" w14:textId="1392384E" w:rsidR="002379DD" w:rsidRPr="00D61D99" w:rsidRDefault="002379DD" w:rsidP="00505523">
      <w:pPr>
        <w:ind w:firstLineChars="200" w:firstLine="600"/>
        <w:rPr>
          <w:rFonts w:ascii="Times New Roman" w:eastAsia="仿宋" w:hAnsi="Times New Roman" w:cs="Times New Roman"/>
          <w:sz w:val="30"/>
          <w:szCs w:val="30"/>
        </w:rPr>
      </w:pPr>
      <w:r w:rsidRPr="00D61D99">
        <w:rPr>
          <w:rFonts w:ascii="Times New Roman" w:eastAsia="仿宋" w:hAnsi="Times New Roman" w:cs="Times New Roman"/>
          <w:sz w:val="30"/>
          <w:szCs w:val="30"/>
        </w:rPr>
        <w:lastRenderedPageBreak/>
        <w:t>无</w:t>
      </w:r>
      <w:r w:rsidR="00505523" w:rsidRPr="00D61D99">
        <w:rPr>
          <w:rFonts w:ascii="Times New Roman" w:eastAsia="仿宋" w:hAnsi="Times New Roman" w:cs="Times New Roman"/>
          <w:sz w:val="30"/>
          <w:szCs w:val="30"/>
        </w:rPr>
        <w:t>。</w:t>
      </w:r>
    </w:p>
    <w:p w14:paraId="2448F46A" w14:textId="6BD42AE5" w:rsidR="00901BA0" w:rsidRPr="00D61D99" w:rsidRDefault="00901BA0" w:rsidP="00901BA0">
      <w:pPr>
        <w:rPr>
          <w:rFonts w:ascii="Times New Roman" w:eastAsia="黑体" w:hAnsi="Times New Roman" w:cs="Times New Roman"/>
          <w:sz w:val="30"/>
          <w:szCs w:val="30"/>
        </w:rPr>
      </w:pPr>
      <w:r w:rsidRPr="00D61D99">
        <w:rPr>
          <w:rFonts w:ascii="Times New Roman" w:eastAsia="黑体" w:hAnsi="Times New Roman" w:cs="Times New Roman"/>
          <w:sz w:val="30"/>
          <w:szCs w:val="30"/>
        </w:rPr>
        <w:t>十一、标准名称变更应详细说明理由并单独拟文申请</w:t>
      </w:r>
      <w:r w:rsidR="00FE4878" w:rsidRPr="00D61D99">
        <w:rPr>
          <w:rFonts w:ascii="Times New Roman" w:eastAsia="黑体" w:hAnsi="Times New Roman" w:cs="Times New Roman"/>
          <w:sz w:val="30"/>
          <w:szCs w:val="30"/>
        </w:rPr>
        <w:t>。</w:t>
      </w:r>
    </w:p>
    <w:p w14:paraId="40D15811" w14:textId="2D8E9FD6" w:rsidR="002379DD" w:rsidRPr="00D61D99" w:rsidRDefault="002379DD" w:rsidP="002379DD">
      <w:pPr>
        <w:ind w:firstLineChars="200" w:firstLine="560"/>
        <w:rPr>
          <w:rFonts w:ascii="Times New Roman" w:eastAsia="黑体" w:hAnsi="Times New Roman" w:cs="Times New Roman"/>
          <w:sz w:val="30"/>
          <w:szCs w:val="30"/>
        </w:rPr>
      </w:pPr>
      <w:r w:rsidRPr="00D61D99">
        <w:rPr>
          <w:rFonts w:ascii="Times New Roman" w:eastAsia="仿宋_GB2312" w:hAnsi="Times New Roman" w:cs="Times New Roman"/>
          <w:sz w:val="28"/>
          <w:szCs w:val="28"/>
        </w:rPr>
        <w:t>标准名称没有变更。</w:t>
      </w:r>
    </w:p>
    <w:p w14:paraId="1DD53C62" w14:textId="74FF4DDA" w:rsidR="00901BA0" w:rsidRPr="00D61D99" w:rsidRDefault="00901BA0" w:rsidP="00901BA0">
      <w:pPr>
        <w:rPr>
          <w:rFonts w:ascii="Times New Roman" w:eastAsia="黑体" w:hAnsi="Times New Roman" w:cs="Times New Roman"/>
          <w:sz w:val="30"/>
          <w:szCs w:val="30"/>
        </w:rPr>
      </w:pPr>
      <w:r w:rsidRPr="00D61D99">
        <w:rPr>
          <w:rFonts w:ascii="Times New Roman" w:eastAsia="黑体" w:hAnsi="Times New Roman" w:cs="Times New Roman"/>
          <w:sz w:val="30"/>
          <w:szCs w:val="30"/>
        </w:rPr>
        <w:t>十二、编制单位增减应予说明增减原因并单独拟文申请。</w:t>
      </w:r>
    </w:p>
    <w:p w14:paraId="17E3DB33" w14:textId="73704512" w:rsidR="0065630F" w:rsidRPr="0065630F" w:rsidRDefault="000E1643" w:rsidP="0065630F">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无</w:t>
      </w:r>
      <w:r w:rsidR="006916B3">
        <w:rPr>
          <w:rFonts w:ascii="Times New Roman" w:eastAsia="仿宋_GB2312" w:hAnsi="Times New Roman" w:cs="Times New Roman" w:hint="eastAsia"/>
          <w:sz w:val="28"/>
          <w:szCs w:val="28"/>
        </w:rPr>
        <w:t>。</w:t>
      </w:r>
    </w:p>
    <w:p w14:paraId="187A4615" w14:textId="5A4B3B20" w:rsidR="00901BA0" w:rsidRPr="00D61D99" w:rsidRDefault="00901BA0" w:rsidP="00901BA0">
      <w:pPr>
        <w:rPr>
          <w:rFonts w:ascii="Times New Roman" w:eastAsia="黑体" w:hAnsi="Times New Roman" w:cs="Times New Roman"/>
          <w:sz w:val="30"/>
          <w:szCs w:val="30"/>
        </w:rPr>
      </w:pPr>
      <w:r w:rsidRPr="00D61D99">
        <w:rPr>
          <w:rFonts w:ascii="Times New Roman" w:eastAsia="黑体" w:hAnsi="Times New Roman" w:cs="Times New Roman"/>
          <w:sz w:val="30"/>
          <w:szCs w:val="30"/>
        </w:rPr>
        <w:t>十三、其他应当说明的事项。</w:t>
      </w:r>
    </w:p>
    <w:p w14:paraId="4B442BFF" w14:textId="32404113" w:rsidR="002379DD" w:rsidRDefault="006F1066" w:rsidP="006F1066">
      <w:pPr>
        <w:adjustRightInd w:val="0"/>
        <w:snapToGrid w:val="0"/>
        <w:spacing w:line="580" w:lineRule="exact"/>
        <w:ind w:firstLineChars="200" w:firstLine="560"/>
        <w:rPr>
          <w:rFonts w:ascii="Times New Roman" w:eastAsia="仿宋_GB2312" w:hAnsi="Times New Roman" w:cs="Times New Roman"/>
          <w:sz w:val="28"/>
          <w:szCs w:val="28"/>
        </w:rPr>
      </w:pPr>
      <w:r w:rsidRPr="00D61D99">
        <w:rPr>
          <w:rFonts w:ascii="Times New Roman" w:eastAsia="仿宋" w:hAnsi="Times New Roman" w:cs="Times New Roman"/>
          <w:sz w:val="28"/>
          <w:szCs w:val="28"/>
        </w:rPr>
        <w:t>本标准项目执行期为</w:t>
      </w:r>
      <w:r w:rsidRPr="00D61D99">
        <w:rPr>
          <w:rFonts w:ascii="Times New Roman" w:eastAsia="仿宋" w:hAnsi="Times New Roman" w:cs="Times New Roman"/>
          <w:sz w:val="28"/>
          <w:szCs w:val="28"/>
        </w:rPr>
        <w:t>2021</w:t>
      </w:r>
      <w:r w:rsidRPr="00D61D99">
        <w:rPr>
          <w:rFonts w:ascii="Times New Roman" w:eastAsia="仿宋" w:hAnsi="Times New Roman" w:cs="Times New Roman"/>
          <w:sz w:val="28"/>
          <w:szCs w:val="28"/>
        </w:rPr>
        <w:t>年</w:t>
      </w:r>
      <w:r w:rsidRPr="00D61D99">
        <w:rPr>
          <w:rFonts w:ascii="Times New Roman" w:eastAsia="仿宋" w:hAnsi="Times New Roman" w:cs="Times New Roman"/>
          <w:sz w:val="28"/>
          <w:szCs w:val="28"/>
        </w:rPr>
        <w:t>1</w:t>
      </w:r>
      <w:r w:rsidRPr="00D61D99">
        <w:rPr>
          <w:rFonts w:ascii="Times New Roman" w:eastAsia="仿宋" w:hAnsi="Times New Roman" w:cs="Times New Roman"/>
          <w:sz w:val="28"/>
          <w:szCs w:val="28"/>
        </w:rPr>
        <w:t>月</w:t>
      </w:r>
      <w:r w:rsidRPr="00D61D99">
        <w:rPr>
          <w:rFonts w:ascii="Times New Roman" w:eastAsia="仿宋" w:hAnsi="Times New Roman" w:cs="Times New Roman"/>
          <w:sz w:val="28"/>
          <w:szCs w:val="28"/>
        </w:rPr>
        <w:t>—2022</w:t>
      </w:r>
      <w:r w:rsidRPr="00D61D99">
        <w:rPr>
          <w:rFonts w:ascii="Times New Roman" w:eastAsia="仿宋" w:hAnsi="Times New Roman" w:cs="Times New Roman"/>
          <w:sz w:val="28"/>
          <w:szCs w:val="28"/>
        </w:rPr>
        <w:t>年</w:t>
      </w:r>
      <w:r w:rsidRPr="00D61D99">
        <w:rPr>
          <w:rFonts w:ascii="Times New Roman" w:eastAsia="仿宋" w:hAnsi="Times New Roman" w:cs="Times New Roman"/>
          <w:sz w:val="28"/>
          <w:szCs w:val="28"/>
        </w:rPr>
        <w:t>12</w:t>
      </w:r>
      <w:r w:rsidRPr="00D61D99">
        <w:rPr>
          <w:rFonts w:ascii="Times New Roman" w:eastAsia="仿宋" w:hAnsi="Times New Roman" w:cs="Times New Roman"/>
          <w:sz w:val="28"/>
          <w:szCs w:val="28"/>
        </w:rPr>
        <w:t>月；目前该标准制订工作处于征求意见稿阶段，进展工作滞后，比预期超时约</w:t>
      </w:r>
      <w:r w:rsidRPr="00D61D99">
        <w:rPr>
          <w:rFonts w:ascii="Times New Roman" w:eastAsia="仿宋" w:hAnsi="Times New Roman" w:cs="Times New Roman"/>
          <w:sz w:val="28"/>
          <w:szCs w:val="28"/>
        </w:rPr>
        <w:t>2</w:t>
      </w:r>
      <w:r w:rsidRPr="00D61D99">
        <w:rPr>
          <w:rFonts w:ascii="Times New Roman" w:eastAsia="仿宋" w:hAnsi="Times New Roman" w:cs="Times New Roman"/>
          <w:sz w:val="28"/>
          <w:szCs w:val="28"/>
        </w:rPr>
        <w:t>年。导致标准制订工作延期的主要原因有以下几个方面：（</w:t>
      </w:r>
      <w:r w:rsidRPr="00D61D99">
        <w:rPr>
          <w:rFonts w:ascii="Times New Roman" w:eastAsia="仿宋" w:hAnsi="Times New Roman" w:cs="Times New Roman"/>
          <w:sz w:val="28"/>
          <w:szCs w:val="28"/>
        </w:rPr>
        <w:t>1</w:t>
      </w:r>
      <w:r w:rsidRPr="00D61D99">
        <w:rPr>
          <w:rFonts w:ascii="Times New Roman" w:eastAsia="仿宋" w:hAnsi="Times New Roman" w:cs="Times New Roman"/>
          <w:sz w:val="28"/>
          <w:szCs w:val="28"/>
        </w:rPr>
        <w:t>）</w:t>
      </w:r>
      <w:r w:rsidRPr="00D61D99">
        <w:rPr>
          <w:rFonts w:ascii="Times New Roman" w:eastAsia="仿宋_GB2312" w:hAnsi="Times New Roman" w:cs="Times New Roman"/>
          <w:color w:val="2E2E2E"/>
          <w:sz w:val="28"/>
          <w:szCs w:val="28"/>
          <w:lang w:eastAsia="zh-Hans"/>
        </w:rPr>
        <w:t>受新冠肺炎疫情的影响，外出调研和实地调查受到影响，导致一些技术指标的核定和田间验证工作滞后；（</w:t>
      </w:r>
      <w:r w:rsidRPr="00D61D99">
        <w:rPr>
          <w:rFonts w:ascii="Times New Roman" w:eastAsia="仿宋_GB2312" w:hAnsi="Times New Roman" w:cs="Times New Roman"/>
          <w:color w:val="2E2E2E"/>
          <w:sz w:val="28"/>
          <w:szCs w:val="28"/>
          <w:lang w:eastAsia="zh-Hans"/>
        </w:rPr>
        <w:t>2</w:t>
      </w:r>
      <w:r w:rsidRPr="00D61D99">
        <w:rPr>
          <w:rFonts w:ascii="Times New Roman" w:eastAsia="仿宋_GB2312" w:hAnsi="Times New Roman" w:cs="Times New Roman"/>
          <w:color w:val="2E2E2E"/>
          <w:sz w:val="28"/>
          <w:szCs w:val="28"/>
          <w:lang w:eastAsia="zh-Hans"/>
        </w:rPr>
        <w:t>）</w:t>
      </w:r>
      <w:r w:rsidRPr="00D61D99">
        <w:rPr>
          <w:rFonts w:ascii="Times New Roman" w:eastAsia="仿宋" w:hAnsi="Times New Roman" w:cs="Times New Roman"/>
          <w:sz w:val="28"/>
          <w:szCs w:val="28"/>
        </w:rPr>
        <w:t>前期营建的雷州半岛地带性植被恢复试验林的生长效果需要在更长的时间内进行测定分析，以便更好地指导地带性植被的恢复；（</w:t>
      </w:r>
      <w:r w:rsidRPr="00D61D99">
        <w:rPr>
          <w:rFonts w:ascii="Times New Roman" w:eastAsia="仿宋" w:hAnsi="Times New Roman" w:cs="Times New Roman"/>
          <w:sz w:val="28"/>
          <w:szCs w:val="28"/>
        </w:rPr>
        <w:t>3</w:t>
      </w:r>
      <w:r w:rsidRPr="00D61D99">
        <w:rPr>
          <w:rFonts w:ascii="Times New Roman" w:eastAsia="仿宋" w:hAnsi="Times New Roman" w:cs="Times New Roman"/>
          <w:sz w:val="28"/>
          <w:szCs w:val="28"/>
        </w:rPr>
        <w:t>）省林业局和湛江市政府于启动了《雷州半岛生态修复规划（</w:t>
      </w:r>
      <w:r w:rsidRPr="00D61D99">
        <w:rPr>
          <w:rFonts w:ascii="Times New Roman" w:eastAsia="仿宋" w:hAnsi="Times New Roman" w:cs="Times New Roman"/>
          <w:sz w:val="28"/>
          <w:szCs w:val="28"/>
        </w:rPr>
        <w:t>2021-2035</w:t>
      </w:r>
      <w:r w:rsidRPr="00D61D99">
        <w:rPr>
          <w:rFonts w:ascii="Times New Roman" w:eastAsia="仿宋" w:hAnsi="Times New Roman" w:cs="Times New Roman"/>
          <w:sz w:val="28"/>
          <w:szCs w:val="28"/>
        </w:rPr>
        <w:t>年）》的修编工作，其中涉及了地带性植被比例和示范建设任务的调整，该修编于</w:t>
      </w:r>
      <w:r w:rsidRPr="00D61D99">
        <w:rPr>
          <w:rFonts w:ascii="Times New Roman" w:eastAsia="仿宋" w:hAnsi="Times New Roman" w:cs="Times New Roman"/>
          <w:sz w:val="28"/>
          <w:szCs w:val="28"/>
        </w:rPr>
        <w:t>2024</w:t>
      </w:r>
      <w:r w:rsidRPr="00D61D99">
        <w:rPr>
          <w:rFonts w:ascii="Times New Roman" w:eastAsia="仿宋" w:hAnsi="Times New Roman" w:cs="Times New Roman"/>
          <w:sz w:val="28"/>
          <w:szCs w:val="28"/>
        </w:rPr>
        <w:t>年</w:t>
      </w:r>
      <w:r w:rsidRPr="00D61D99">
        <w:rPr>
          <w:rFonts w:ascii="Times New Roman" w:eastAsia="仿宋" w:hAnsi="Times New Roman" w:cs="Times New Roman"/>
          <w:sz w:val="28"/>
          <w:szCs w:val="28"/>
        </w:rPr>
        <w:t>1</w:t>
      </w:r>
      <w:r w:rsidRPr="00D61D99">
        <w:rPr>
          <w:rFonts w:ascii="Times New Roman" w:eastAsia="仿宋" w:hAnsi="Times New Roman" w:cs="Times New Roman"/>
          <w:sz w:val="28"/>
          <w:szCs w:val="28"/>
        </w:rPr>
        <w:t>月获得印发实施；为使该标准编制更具有针对性和可操作性，需要结合近期修编的发展目标和重点任务对植被恢复技术进行优化和提升</w:t>
      </w:r>
      <w:r w:rsidR="002379DD" w:rsidRPr="00D61D99">
        <w:rPr>
          <w:rFonts w:ascii="Times New Roman" w:eastAsia="仿宋_GB2312" w:hAnsi="Times New Roman" w:cs="Times New Roman"/>
          <w:sz w:val="28"/>
          <w:szCs w:val="28"/>
        </w:rPr>
        <w:t>。</w:t>
      </w:r>
    </w:p>
    <w:p w14:paraId="4D1CB5EF" w14:textId="77777777" w:rsidR="00105CC0" w:rsidRPr="00D61D99" w:rsidRDefault="00105CC0" w:rsidP="006F1066">
      <w:pPr>
        <w:adjustRightInd w:val="0"/>
        <w:snapToGrid w:val="0"/>
        <w:spacing w:line="580" w:lineRule="exact"/>
        <w:ind w:firstLineChars="200" w:firstLine="560"/>
        <w:rPr>
          <w:rFonts w:ascii="Times New Roman" w:eastAsia="黑体" w:hAnsi="Times New Roman" w:cs="Times New Roman"/>
          <w:sz w:val="28"/>
          <w:szCs w:val="28"/>
        </w:rPr>
      </w:pPr>
    </w:p>
    <w:p w14:paraId="457EE07A" w14:textId="457E7C64" w:rsidR="00043C7C" w:rsidRPr="00D61D99" w:rsidRDefault="00901BA0" w:rsidP="00901BA0">
      <w:pPr>
        <w:rPr>
          <w:rFonts w:ascii="Times New Roman" w:eastAsia="黑体" w:hAnsi="Times New Roman" w:cs="Times New Roman"/>
          <w:sz w:val="30"/>
          <w:szCs w:val="30"/>
        </w:rPr>
      </w:pPr>
      <w:r w:rsidRPr="00D61D99">
        <w:rPr>
          <w:rFonts w:ascii="Times New Roman" w:eastAsia="黑体" w:hAnsi="Times New Roman" w:cs="Times New Roman"/>
          <w:sz w:val="30"/>
          <w:szCs w:val="30"/>
        </w:rPr>
        <w:t>十四、贯彻地方标准的要求，以及组织措施、技术措施、过渡期和实施日期等建议。</w:t>
      </w:r>
    </w:p>
    <w:p w14:paraId="54870B26" w14:textId="186BCF17" w:rsidR="002379DD" w:rsidRPr="00D61D99" w:rsidRDefault="006F1066" w:rsidP="002379DD">
      <w:pPr>
        <w:ind w:firstLineChars="189" w:firstLine="529"/>
        <w:rPr>
          <w:rFonts w:ascii="Times New Roman" w:eastAsia="仿宋_GB2312" w:hAnsi="Times New Roman" w:cs="Times New Roman"/>
          <w:sz w:val="28"/>
          <w:szCs w:val="28"/>
        </w:rPr>
      </w:pPr>
      <w:r w:rsidRPr="00D61D99">
        <w:rPr>
          <w:rFonts w:ascii="Times New Roman" w:eastAsia="仿宋_GB2312" w:hAnsi="Times New Roman" w:cs="Times New Roman"/>
          <w:sz w:val="28"/>
          <w:szCs w:val="28"/>
        </w:rPr>
        <w:t>以</w:t>
      </w:r>
      <w:r w:rsidR="002379DD" w:rsidRPr="00D61D99">
        <w:rPr>
          <w:rFonts w:ascii="Times New Roman" w:eastAsia="仿宋_GB2312" w:hAnsi="Times New Roman" w:cs="Times New Roman"/>
          <w:sz w:val="28"/>
          <w:szCs w:val="28"/>
        </w:rPr>
        <w:t>推荐性标准</w:t>
      </w:r>
      <w:r w:rsidRPr="00D61D99">
        <w:rPr>
          <w:rFonts w:ascii="Times New Roman" w:eastAsia="仿宋_GB2312" w:hAnsi="Times New Roman" w:cs="Times New Roman"/>
          <w:sz w:val="28"/>
          <w:szCs w:val="28"/>
        </w:rPr>
        <w:t>进行</w:t>
      </w:r>
      <w:r w:rsidR="002379DD" w:rsidRPr="00D61D99">
        <w:rPr>
          <w:rFonts w:ascii="Times New Roman" w:eastAsia="仿宋_GB2312" w:hAnsi="Times New Roman" w:cs="Times New Roman"/>
          <w:sz w:val="28"/>
          <w:szCs w:val="28"/>
        </w:rPr>
        <w:t>贯彻，将</w:t>
      </w:r>
      <w:r w:rsidRPr="00D61D99">
        <w:rPr>
          <w:rFonts w:ascii="Times New Roman" w:eastAsia="仿宋_GB2312" w:hAnsi="Times New Roman" w:cs="Times New Roman"/>
          <w:sz w:val="28"/>
          <w:szCs w:val="28"/>
        </w:rPr>
        <w:t>相关技术规定和要求纳入</w:t>
      </w:r>
      <w:r w:rsidR="00505523" w:rsidRPr="00D61D99">
        <w:rPr>
          <w:rFonts w:ascii="Times New Roman" w:eastAsia="仿宋_GB2312" w:hAnsi="Times New Roman" w:cs="Times New Roman"/>
          <w:sz w:val="28"/>
          <w:szCs w:val="28"/>
        </w:rPr>
        <w:t>雷州半岛植被恢复</w:t>
      </w:r>
      <w:proofErr w:type="gramStart"/>
      <w:r w:rsidR="00505523" w:rsidRPr="00D61D99">
        <w:rPr>
          <w:rFonts w:ascii="Times New Roman" w:eastAsia="仿宋_GB2312" w:hAnsi="Times New Roman" w:cs="Times New Roman"/>
          <w:sz w:val="28"/>
          <w:szCs w:val="28"/>
        </w:rPr>
        <w:t>和绿美广东</w:t>
      </w:r>
      <w:proofErr w:type="gramEnd"/>
      <w:r w:rsidR="00505523" w:rsidRPr="00D61D99">
        <w:rPr>
          <w:rFonts w:ascii="Times New Roman" w:eastAsia="仿宋_GB2312" w:hAnsi="Times New Roman" w:cs="Times New Roman"/>
          <w:sz w:val="28"/>
          <w:szCs w:val="28"/>
        </w:rPr>
        <w:t>生态建设工程</w:t>
      </w:r>
      <w:r w:rsidRPr="00D61D99">
        <w:rPr>
          <w:rFonts w:ascii="Times New Roman" w:eastAsia="仿宋_GB2312" w:hAnsi="Times New Roman" w:cs="Times New Roman"/>
          <w:sz w:val="28"/>
          <w:szCs w:val="28"/>
        </w:rPr>
        <w:t>在</w:t>
      </w:r>
      <w:r w:rsidR="002379DD" w:rsidRPr="00D61D99">
        <w:rPr>
          <w:rFonts w:ascii="Times New Roman" w:eastAsia="仿宋_GB2312" w:hAnsi="Times New Roman" w:cs="Times New Roman"/>
          <w:sz w:val="28"/>
          <w:szCs w:val="28"/>
        </w:rPr>
        <w:t>造林作业设计、施工、监理和验收的</w:t>
      </w:r>
      <w:r w:rsidRPr="00D61D99">
        <w:rPr>
          <w:rFonts w:ascii="Times New Roman" w:eastAsia="仿宋_GB2312" w:hAnsi="Times New Roman" w:cs="Times New Roman"/>
          <w:sz w:val="28"/>
          <w:szCs w:val="28"/>
        </w:rPr>
        <w:t>相关规范和</w:t>
      </w:r>
      <w:r w:rsidR="002379DD" w:rsidRPr="00D61D99">
        <w:rPr>
          <w:rFonts w:ascii="Times New Roman" w:eastAsia="仿宋_GB2312" w:hAnsi="Times New Roman" w:cs="Times New Roman"/>
          <w:sz w:val="28"/>
          <w:szCs w:val="28"/>
        </w:rPr>
        <w:t>依据，从而促使该标准的执行。</w:t>
      </w:r>
    </w:p>
    <w:p w14:paraId="10DB9F9D" w14:textId="6083FAAA" w:rsidR="002379DD" w:rsidRPr="00D61D99" w:rsidRDefault="00505523" w:rsidP="009E3290">
      <w:pPr>
        <w:ind w:firstLineChars="189" w:firstLine="529"/>
        <w:rPr>
          <w:rFonts w:ascii="Times New Roman" w:eastAsia="仿宋" w:hAnsi="Times New Roman" w:cs="Times New Roman"/>
          <w:sz w:val="30"/>
          <w:szCs w:val="30"/>
        </w:rPr>
      </w:pPr>
      <w:r w:rsidRPr="00D61D99">
        <w:rPr>
          <w:rFonts w:ascii="Times New Roman" w:eastAsia="仿宋_GB2312" w:hAnsi="Times New Roman" w:cs="Times New Roman"/>
          <w:sz w:val="28"/>
          <w:szCs w:val="28"/>
        </w:rPr>
        <w:lastRenderedPageBreak/>
        <w:t>标准宣传和获取的难度也关系到该标准的贯彻程度。要通过多种宣传方式，如通过出版物、影视广播、示范基地、线上线下宣传标准，让科研院所、高校、生产单位和企事业单位的相关人员了解本标准制定的相关内容；同时要提供多样化的获取途径，如通过书信、网络、电话、发送短信等方式索取该标准。</w:t>
      </w:r>
    </w:p>
    <w:sectPr w:rsidR="002379DD" w:rsidRPr="00D61D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ED3F9" w14:textId="77777777" w:rsidR="006C7896" w:rsidRDefault="006C7896" w:rsidP="00230752">
      <w:pPr>
        <w:rPr>
          <w:rFonts w:hint="eastAsia"/>
        </w:rPr>
      </w:pPr>
      <w:r>
        <w:separator/>
      </w:r>
    </w:p>
  </w:endnote>
  <w:endnote w:type="continuationSeparator" w:id="0">
    <w:p w14:paraId="1061593B" w14:textId="77777777" w:rsidR="006C7896" w:rsidRDefault="006C7896" w:rsidP="002307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75CBD" w14:textId="77777777" w:rsidR="006C7896" w:rsidRDefault="006C7896" w:rsidP="00230752">
      <w:pPr>
        <w:rPr>
          <w:rFonts w:hint="eastAsia"/>
        </w:rPr>
      </w:pPr>
      <w:r>
        <w:separator/>
      </w:r>
    </w:p>
  </w:footnote>
  <w:footnote w:type="continuationSeparator" w:id="0">
    <w:p w14:paraId="425C6E46" w14:textId="77777777" w:rsidR="006C7896" w:rsidRDefault="006C7896" w:rsidP="0023075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29AE"/>
    <w:multiLevelType w:val="hybridMultilevel"/>
    <w:tmpl w:val="503EAD26"/>
    <w:lvl w:ilvl="0" w:tplc="4A249CA0">
      <w:start w:val="1"/>
      <w:numFmt w:val="decimal"/>
      <w:suff w:val="nothing"/>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1374D9"/>
    <w:multiLevelType w:val="hybridMultilevel"/>
    <w:tmpl w:val="2806B8B2"/>
    <w:lvl w:ilvl="0" w:tplc="689CC50E">
      <w:start w:val="1"/>
      <w:numFmt w:val="upperLetter"/>
      <w:lvlText w:val="%1."/>
      <w:lvlJc w:val="left"/>
      <w:pPr>
        <w:ind w:left="940" w:hanging="360"/>
      </w:pPr>
      <w:rPr>
        <w:rFonts w:hint="default"/>
      </w:rPr>
    </w:lvl>
    <w:lvl w:ilvl="1" w:tplc="04090019" w:tentative="1">
      <w:start w:val="1"/>
      <w:numFmt w:val="lowerLetter"/>
      <w:lvlText w:val="%2)"/>
      <w:lvlJc w:val="left"/>
      <w:pPr>
        <w:ind w:left="1460" w:hanging="440"/>
      </w:pPr>
    </w:lvl>
    <w:lvl w:ilvl="2" w:tplc="0409001B" w:tentative="1">
      <w:start w:val="1"/>
      <w:numFmt w:val="lowerRoman"/>
      <w:lvlText w:val="%3."/>
      <w:lvlJc w:val="right"/>
      <w:pPr>
        <w:ind w:left="1900" w:hanging="440"/>
      </w:pPr>
    </w:lvl>
    <w:lvl w:ilvl="3" w:tplc="0409000F" w:tentative="1">
      <w:start w:val="1"/>
      <w:numFmt w:val="decimal"/>
      <w:lvlText w:val="%4."/>
      <w:lvlJc w:val="left"/>
      <w:pPr>
        <w:ind w:left="2340" w:hanging="440"/>
      </w:pPr>
    </w:lvl>
    <w:lvl w:ilvl="4" w:tplc="04090019" w:tentative="1">
      <w:start w:val="1"/>
      <w:numFmt w:val="lowerLetter"/>
      <w:lvlText w:val="%5)"/>
      <w:lvlJc w:val="left"/>
      <w:pPr>
        <w:ind w:left="2780" w:hanging="440"/>
      </w:pPr>
    </w:lvl>
    <w:lvl w:ilvl="5" w:tplc="0409001B" w:tentative="1">
      <w:start w:val="1"/>
      <w:numFmt w:val="lowerRoman"/>
      <w:lvlText w:val="%6."/>
      <w:lvlJc w:val="right"/>
      <w:pPr>
        <w:ind w:left="3220" w:hanging="440"/>
      </w:pPr>
    </w:lvl>
    <w:lvl w:ilvl="6" w:tplc="0409000F" w:tentative="1">
      <w:start w:val="1"/>
      <w:numFmt w:val="decimal"/>
      <w:lvlText w:val="%7."/>
      <w:lvlJc w:val="left"/>
      <w:pPr>
        <w:ind w:left="3660" w:hanging="440"/>
      </w:pPr>
    </w:lvl>
    <w:lvl w:ilvl="7" w:tplc="04090019" w:tentative="1">
      <w:start w:val="1"/>
      <w:numFmt w:val="lowerLetter"/>
      <w:lvlText w:val="%8)"/>
      <w:lvlJc w:val="left"/>
      <w:pPr>
        <w:ind w:left="4100" w:hanging="440"/>
      </w:pPr>
    </w:lvl>
    <w:lvl w:ilvl="8" w:tplc="0409001B" w:tentative="1">
      <w:start w:val="1"/>
      <w:numFmt w:val="lowerRoman"/>
      <w:lvlText w:val="%9."/>
      <w:lvlJc w:val="right"/>
      <w:pPr>
        <w:ind w:left="4540" w:hanging="440"/>
      </w:pPr>
    </w:lvl>
  </w:abstractNum>
  <w:num w:numId="1" w16cid:durableId="1218084436">
    <w:abstractNumId w:val="1"/>
  </w:num>
  <w:num w:numId="2" w16cid:durableId="51750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A0"/>
    <w:rsid w:val="00043C7C"/>
    <w:rsid w:val="000678DD"/>
    <w:rsid w:val="000D7391"/>
    <w:rsid w:val="000D7AF6"/>
    <w:rsid w:val="000E1643"/>
    <w:rsid w:val="000E635F"/>
    <w:rsid w:val="00105CC0"/>
    <w:rsid w:val="00114E6D"/>
    <w:rsid w:val="00133940"/>
    <w:rsid w:val="001708DA"/>
    <w:rsid w:val="00170E33"/>
    <w:rsid w:val="00173AF7"/>
    <w:rsid w:val="00190FB4"/>
    <w:rsid w:val="00193B00"/>
    <w:rsid w:val="001B5C53"/>
    <w:rsid w:val="001C088B"/>
    <w:rsid w:val="001C2FB9"/>
    <w:rsid w:val="00204028"/>
    <w:rsid w:val="00230752"/>
    <w:rsid w:val="002379DD"/>
    <w:rsid w:val="00241B04"/>
    <w:rsid w:val="002648F2"/>
    <w:rsid w:val="00267888"/>
    <w:rsid w:val="00272ACC"/>
    <w:rsid w:val="00277A38"/>
    <w:rsid w:val="00282BDA"/>
    <w:rsid w:val="002A3C0D"/>
    <w:rsid w:val="002D73EB"/>
    <w:rsid w:val="002F5E9B"/>
    <w:rsid w:val="00302E45"/>
    <w:rsid w:val="003054B2"/>
    <w:rsid w:val="00323A50"/>
    <w:rsid w:val="00330267"/>
    <w:rsid w:val="0035003C"/>
    <w:rsid w:val="00356065"/>
    <w:rsid w:val="003654CC"/>
    <w:rsid w:val="003762E8"/>
    <w:rsid w:val="0037696E"/>
    <w:rsid w:val="00396F7D"/>
    <w:rsid w:val="003B1844"/>
    <w:rsid w:val="003E2F4A"/>
    <w:rsid w:val="004406E6"/>
    <w:rsid w:val="004A73D1"/>
    <w:rsid w:val="004D01C5"/>
    <w:rsid w:val="004F631D"/>
    <w:rsid w:val="00505523"/>
    <w:rsid w:val="005830A9"/>
    <w:rsid w:val="00595B63"/>
    <w:rsid w:val="005A70EA"/>
    <w:rsid w:val="005B3A7B"/>
    <w:rsid w:val="00613B55"/>
    <w:rsid w:val="00620D28"/>
    <w:rsid w:val="00623DEF"/>
    <w:rsid w:val="0065378A"/>
    <w:rsid w:val="0065630F"/>
    <w:rsid w:val="00681621"/>
    <w:rsid w:val="00686D9B"/>
    <w:rsid w:val="006916B3"/>
    <w:rsid w:val="006A2A8E"/>
    <w:rsid w:val="006C7896"/>
    <w:rsid w:val="006F1066"/>
    <w:rsid w:val="00701E7B"/>
    <w:rsid w:val="00703C23"/>
    <w:rsid w:val="00714F90"/>
    <w:rsid w:val="00721FB7"/>
    <w:rsid w:val="007368C6"/>
    <w:rsid w:val="00752528"/>
    <w:rsid w:val="007817AC"/>
    <w:rsid w:val="0078267E"/>
    <w:rsid w:val="007A62EF"/>
    <w:rsid w:val="00800E61"/>
    <w:rsid w:val="00814227"/>
    <w:rsid w:val="0082775D"/>
    <w:rsid w:val="00852442"/>
    <w:rsid w:val="00860329"/>
    <w:rsid w:val="008B57AA"/>
    <w:rsid w:val="008F4DD6"/>
    <w:rsid w:val="00901BA0"/>
    <w:rsid w:val="00901D68"/>
    <w:rsid w:val="0093667D"/>
    <w:rsid w:val="00940CC2"/>
    <w:rsid w:val="00946E8E"/>
    <w:rsid w:val="009B68BD"/>
    <w:rsid w:val="009C5101"/>
    <w:rsid w:val="009E3290"/>
    <w:rsid w:val="009E611C"/>
    <w:rsid w:val="00A373AC"/>
    <w:rsid w:val="00AA3AA8"/>
    <w:rsid w:val="00AA40BB"/>
    <w:rsid w:val="00AB081F"/>
    <w:rsid w:val="00AF69A8"/>
    <w:rsid w:val="00B2330D"/>
    <w:rsid w:val="00B40234"/>
    <w:rsid w:val="00B55D1E"/>
    <w:rsid w:val="00B824E8"/>
    <w:rsid w:val="00BE1A7C"/>
    <w:rsid w:val="00C2098E"/>
    <w:rsid w:val="00C447C6"/>
    <w:rsid w:val="00C63E9E"/>
    <w:rsid w:val="00C75933"/>
    <w:rsid w:val="00CA725C"/>
    <w:rsid w:val="00CE7492"/>
    <w:rsid w:val="00D4119D"/>
    <w:rsid w:val="00D477AE"/>
    <w:rsid w:val="00D61D99"/>
    <w:rsid w:val="00DB0113"/>
    <w:rsid w:val="00DC6025"/>
    <w:rsid w:val="00DD01D0"/>
    <w:rsid w:val="00DE73DA"/>
    <w:rsid w:val="00DF7F16"/>
    <w:rsid w:val="00E0779C"/>
    <w:rsid w:val="00E200A1"/>
    <w:rsid w:val="00E26EB6"/>
    <w:rsid w:val="00E542FD"/>
    <w:rsid w:val="00E6206A"/>
    <w:rsid w:val="00ED14AD"/>
    <w:rsid w:val="00EE3300"/>
    <w:rsid w:val="00EE669B"/>
    <w:rsid w:val="00EF07B6"/>
    <w:rsid w:val="00F02090"/>
    <w:rsid w:val="00F26DEA"/>
    <w:rsid w:val="00F40D0B"/>
    <w:rsid w:val="00F92526"/>
    <w:rsid w:val="00FA5B6C"/>
    <w:rsid w:val="00FB0F1B"/>
    <w:rsid w:val="00FE1EAA"/>
    <w:rsid w:val="00FE4878"/>
    <w:rsid w:val="00FE5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09B4A"/>
  <w15:chartTrackingRefBased/>
  <w15:docId w15:val="{B93524B1-03F7-44D1-8AE6-2FD43149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752"/>
    <w:pPr>
      <w:tabs>
        <w:tab w:val="center" w:pos="4153"/>
        <w:tab w:val="right" w:pos="8306"/>
      </w:tabs>
      <w:snapToGrid w:val="0"/>
      <w:jc w:val="center"/>
    </w:pPr>
    <w:rPr>
      <w:sz w:val="18"/>
      <w:szCs w:val="18"/>
    </w:rPr>
  </w:style>
  <w:style w:type="character" w:customStyle="1" w:styleId="a4">
    <w:name w:val="页眉 字符"/>
    <w:basedOn w:val="a0"/>
    <w:link w:val="a3"/>
    <w:uiPriority w:val="99"/>
    <w:rsid w:val="00230752"/>
    <w:rPr>
      <w:sz w:val="18"/>
      <w:szCs w:val="18"/>
    </w:rPr>
  </w:style>
  <w:style w:type="paragraph" w:styleId="a5">
    <w:name w:val="footer"/>
    <w:basedOn w:val="a"/>
    <w:link w:val="a6"/>
    <w:uiPriority w:val="99"/>
    <w:unhideWhenUsed/>
    <w:rsid w:val="00230752"/>
    <w:pPr>
      <w:tabs>
        <w:tab w:val="center" w:pos="4153"/>
        <w:tab w:val="right" w:pos="8306"/>
      </w:tabs>
      <w:snapToGrid w:val="0"/>
      <w:jc w:val="left"/>
    </w:pPr>
    <w:rPr>
      <w:sz w:val="18"/>
      <w:szCs w:val="18"/>
    </w:rPr>
  </w:style>
  <w:style w:type="character" w:customStyle="1" w:styleId="a6">
    <w:name w:val="页脚 字符"/>
    <w:basedOn w:val="a0"/>
    <w:link w:val="a5"/>
    <w:uiPriority w:val="99"/>
    <w:rsid w:val="00230752"/>
    <w:rPr>
      <w:sz w:val="18"/>
      <w:szCs w:val="18"/>
    </w:rPr>
  </w:style>
  <w:style w:type="paragraph" w:styleId="a7">
    <w:name w:val="List Paragraph"/>
    <w:basedOn w:val="a"/>
    <w:uiPriority w:val="34"/>
    <w:qFormat/>
    <w:rsid w:val="002379DD"/>
    <w:pPr>
      <w:ind w:firstLineChars="200" w:firstLine="420"/>
    </w:pPr>
  </w:style>
  <w:style w:type="paragraph" w:customStyle="1" w:styleId="Char">
    <w:name w:val="Char"/>
    <w:basedOn w:val="a"/>
    <w:rsid w:val="00E6206A"/>
    <w:rPr>
      <w:rFonts w:ascii="Tahoma" w:eastAsia="宋体"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808434">
      <w:bodyDiv w:val="1"/>
      <w:marLeft w:val="0"/>
      <w:marRight w:val="0"/>
      <w:marTop w:val="0"/>
      <w:marBottom w:val="0"/>
      <w:divBdr>
        <w:top w:val="none" w:sz="0" w:space="0" w:color="auto"/>
        <w:left w:val="none" w:sz="0" w:space="0" w:color="auto"/>
        <w:bottom w:val="none" w:sz="0" w:space="0" w:color="auto"/>
        <w:right w:val="none" w:sz="0" w:space="0" w:color="auto"/>
      </w:divBdr>
    </w:div>
    <w:div w:id="96489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1001</Words>
  <Characters>5710</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孟景祥</dc:creator>
  <cp:keywords/>
  <dc:description/>
  <cp:lastModifiedBy>巨符 杨</cp:lastModifiedBy>
  <cp:revision>2</cp:revision>
  <dcterms:created xsi:type="dcterms:W3CDTF">2025-01-02T02:37:00Z</dcterms:created>
  <dcterms:modified xsi:type="dcterms:W3CDTF">2025-01-02T02:37:00Z</dcterms:modified>
</cp:coreProperties>
</file>