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before="240" w:after="240" w:line="500" w:lineRule="exact"/>
        <w:jc w:val="center"/>
        <w:rPr>
          <w:rFonts w:eastAsia="华文中宋"/>
          <w:b/>
          <w:bCs/>
          <w:sz w:val="44"/>
          <w:szCs w:val="44"/>
        </w:rPr>
      </w:pPr>
    </w:p>
    <w:p>
      <w:pPr>
        <w:spacing w:before="240" w:after="240" w:line="500" w:lineRule="exact"/>
        <w:jc w:val="center"/>
        <w:rPr>
          <w:rFonts w:eastAsia="华文中宋"/>
          <w:b/>
          <w:bCs/>
          <w:sz w:val="44"/>
          <w:szCs w:val="44"/>
        </w:rPr>
      </w:pPr>
    </w:p>
    <w:p>
      <w:pPr>
        <w:spacing w:before="240" w:after="240" w:line="500" w:lineRule="exact"/>
        <w:jc w:val="center"/>
        <w:rPr>
          <w:rFonts w:eastAsia="华文中宋"/>
          <w:b/>
          <w:bCs/>
          <w:sz w:val="44"/>
          <w:szCs w:val="44"/>
        </w:rPr>
      </w:pPr>
      <w:r>
        <w:rPr>
          <w:rFonts w:hint="eastAsia" w:eastAsia="华文中宋"/>
          <w:b/>
          <w:bCs/>
          <w:sz w:val="44"/>
          <w:szCs w:val="44"/>
        </w:rPr>
        <w:t>中国特色农产品优势区</w:t>
      </w:r>
    </w:p>
    <w:p>
      <w:pPr>
        <w:spacing w:before="240" w:after="240" w:line="500" w:lineRule="exact"/>
        <w:jc w:val="center"/>
        <w:rPr>
          <w:rFonts w:eastAsia="华文中宋"/>
          <w:b/>
          <w:bCs/>
          <w:sz w:val="44"/>
          <w:szCs w:val="44"/>
        </w:rPr>
      </w:pPr>
      <w:r>
        <w:rPr>
          <w:rFonts w:hint="eastAsia" w:eastAsia="华文中宋"/>
          <w:b/>
          <w:bCs/>
          <w:sz w:val="44"/>
          <w:szCs w:val="44"/>
        </w:rPr>
        <w:t>申报书</w:t>
      </w:r>
    </w:p>
    <w:p>
      <w:pPr>
        <w:jc w:val="center"/>
      </w:pPr>
    </w:p>
    <w:p>
      <w:pP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ind w:firstLine="960" w:firstLineChars="300"/>
        <w:outlineLvl w:val="0"/>
        <w:rPr>
          <w:rFonts w:ascii="仿宋_GB2312" w:hAnsi="宋体" w:eastAsia="仿宋_GB2312"/>
          <w:sz w:val="32"/>
        </w:rPr>
      </w:pPr>
      <w:r>
        <w:rPr>
          <w:rFonts w:hint="eastAsia" w:ascii="仿宋_GB2312" w:hAnsi="宋体" w:eastAsia="仿宋_GB2312"/>
          <w:sz w:val="32"/>
        </w:rPr>
        <w:t>申报主体：</w:t>
      </w:r>
    </w:p>
    <w:p>
      <w:pPr>
        <w:ind w:firstLine="960" w:firstLineChars="300"/>
        <w:outlineLvl w:val="0"/>
        <w:rPr>
          <w:rFonts w:ascii="仿宋_GB2312" w:hAnsi="宋体" w:eastAsia="仿宋_GB2312"/>
          <w:sz w:val="32"/>
        </w:rPr>
      </w:pPr>
      <w:r>
        <w:rPr>
          <w:rFonts w:hint="eastAsia" w:ascii="仿宋_GB2312" w:hAnsi="宋体" w:eastAsia="仿宋_GB2312"/>
          <w:sz w:val="32"/>
        </w:rPr>
        <w:t>联系人：</w:t>
      </w:r>
    </w:p>
    <w:p>
      <w:pPr>
        <w:ind w:firstLine="960" w:firstLineChars="300"/>
        <w:outlineLvl w:val="0"/>
        <w:rPr>
          <w:rFonts w:ascii="仿宋_GB2312" w:hAnsi="宋体" w:eastAsia="仿宋_GB2312"/>
          <w:sz w:val="32"/>
          <w:u w:val="single"/>
        </w:rPr>
      </w:pPr>
      <w:r>
        <w:rPr>
          <w:rFonts w:hint="eastAsia" w:ascii="仿宋_GB2312" w:hAnsi="宋体" w:eastAsia="仿宋_GB2312"/>
          <w:sz w:val="32"/>
        </w:rPr>
        <w:t>填表日期：</w:t>
      </w:r>
    </w:p>
    <w:p>
      <w:pPr>
        <w:jc w:val="center"/>
        <w:rPr>
          <w:rFonts w:ascii="仿宋_GB2312" w:hAnsi="宋体" w:eastAsia="仿宋_GB2312"/>
          <w:sz w:val="32"/>
          <w:u w:val="single"/>
        </w:rPr>
      </w:pPr>
    </w:p>
    <w:p>
      <w:pPr>
        <w:jc w:val="center"/>
        <w:rPr>
          <w:rFonts w:ascii="仿宋_GB2312" w:hAnsi="宋体" w:eastAsia="仿宋_GB2312"/>
          <w:sz w:val="32"/>
        </w:rPr>
      </w:pPr>
      <w:r>
        <w:rPr>
          <w:rFonts w:hint="eastAsia" w:ascii="仿宋_GB2312" w:hAnsi="宋体" w:eastAsia="仿宋_GB2312"/>
          <w:sz w:val="32"/>
        </w:rPr>
        <w:t>农业农村部</w:t>
      </w:r>
      <w:r>
        <w:rPr>
          <w:rFonts w:ascii="仿宋_GB2312" w:hAnsi="宋体" w:eastAsia="仿宋_GB2312"/>
          <w:sz w:val="32"/>
        </w:rPr>
        <w:t xml:space="preserve"> </w:t>
      </w:r>
      <w:r>
        <w:rPr>
          <w:rFonts w:hint="eastAsia" w:ascii="仿宋_GB2312" w:hAnsi="宋体" w:eastAsia="仿宋_GB2312"/>
          <w:sz w:val="32"/>
        </w:rPr>
        <w:t>国家林业和草原局制</w:t>
      </w:r>
    </w:p>
    <w:p>
      <w:pPr>
        <w:jc w:val="center"/>
        <w:rPr>
          <w:sz w:val="32"/>
        </w:rPr>
      </w:pPr>
    </w:p>
    <w:p>
      <w:pPr>
        <w:jc w:val="center"/>
        <w:rPr>
          <w:sz w:val="32"/>
        </w:rPr>
      </w:pPr>
    </w:p>
    <w:p>
      <w:pPr>
        <w:widowControl/>
        <w:jc w:val="center"/>
        <w:rPr>
          <w:rFonts w:eastAsia="华文中宋"/>
          <w:b/>
          <w:bCs/>
          <w:sz w:val="36"/>
          <w:szCs w:val="44"/>
        </w:rPr>
      </w:pPr>
      <w:r>
        <w:rPr>
          <w:sz w:val="32"/>
        </w:rPr>
        <w:br w:type="page"/>
      </w:r>
      <w:r>
        <w:rPr>
          <w:rFonts w:hint="eastAsia" w:eastAsia="华文中宋"/>
          <w:b/>
          <w:bCs/>
          <w:sz w:val="36"/>
          <w:szCs w:val="44"/>
        </w:rPr>
        <w:t>填报说明</w:t>
      </w:r>
    </w:p>
    <w:p>
      <w:pPr>
        <w:spacing w:before="240" w:after="240" w:line="500" w:lineRule="exact"/>
        <w:jc w:val="center"/>
        <w:rPr>
          <w:rFonts w:eastAsia="华文中宋"/>
          <w:b/>
          <w:bCs/>
          <w:sz w:val="36"/>
          <w:szCs w:val="44"/>
        </w:rPr>
      </w:pPr>
    </w:p>
    <w:p>
      <w:pPr>
        <w:spacing w:line="360" w:lineRule="auto"/>
        <w:ind w:firstLine="640" w:firstLineChars="200"/>
        <w:rPr>
          <w:rFonts w:eastAsia="仿宋_GB2312"/>
          <w:sz w:val="32"/>
          <w:szCs w:val="32"/>
        </w:rPr>
      </w:pPr>
      <w:r>
        <w:rPr>
          <w:rFonts w:hint="eastAsia" w:eastAsia="仿宋_GB2312"/>
          <w:sz w:val="32"/>
          <w:szCs w:val="32"/>
        </w:rPr>
        <w:t>一、依据</w:t>
      </w:r>
      <w:r>
        <w:rPr>
          <w:rFonts w:eastAsia="仿宋_GB2312"/>
          <w:sz w:val="32"/>
          <w:szCs w:val="32"/>
        </w:rPr>
        <w:t>“</w:t>
      </w:r>
      <w:r>
        <w:rPr>
          <w:rFonts w:hint="eastAsia" w:eastAsia="仿宋_GB2312"/>
          <w:sz w:val="32"/>
          <w:szCs w:val="32"/>
        </w:rPr>
        <w:t>中国特色农产品优势区创建认定标准</w:t>
      </w:r>
      <w:r>
        <w:rPr>
          <w:rFonts w:eastAsia="仿宋_GB2312"/>
          <w:sz w:val="32"/>
          <w:szCs w:val="32"/>
        </w:rPr>
        <w:t>”</w:t>
      </w:r>
      <w:r>
        <w:rPr>
          <w:rFonts w:hint="eastAsia" w:eastAsia="仿宋_GB2312"/>
          <w:sz w:val="32"/>
          <w:szCs w:val="32"/>
        </w:rPr>
        <w:t>编制本申报书。</w:t>
      </w:r>
    </w:p>
    <w:p>
      <w:pPr>
        <w:spacing w:line="360" w:lineRule="auto"/>
        <w:ind w:firstLine="640" w:firstLineChars="200"/>
        <w:rPr>
          <w:rFonts w:eastAsia="仿宋_GB2312"/>
          <w:sz w:val="32"/>
          <w:szCs w:val="32"/>
        </w:rPr>
      </w:pPr>
    </w:p>
    <w:p>
      <w:pPr>
        <w:spacing w:line="360" w:lineRule="auto"/>
        <w:ind w:firstLine="640" w:firstLineChars="200"/>
        <w:rPr>
          <w:rFonts w:eastAsia="仿宋_GB2312"/>
          <w:spacing w:val="12"/>
          <w:sz w:val="32"/>
          <w:szCs w:val="32"/>
        </w:rPr>
      </w:pPr>
      <w:r>
        <w:rPr>
          <w:rFonts w:hint="eastAsia" w:eastAsia="仿宋_GB2312"/>
          <w:sz w:val="32"/>
          <w:szCs w:val="32"/>
        </w:rPr>
        <w:t>二、申报材料包括申报书、创建工作方案、基础数据表及证明材料作为附件，</w:t>
      </w:r>
      <w:r>
        <w:rPr>
          <w:rFonts w:hint="eastAsia" w:eastAsia="仿宋_GB2312"/>
          <w:spacing w:val="12"/>
          <w:sz w:val="32"/>
          <w:szCs w:val="32"/>
        </w:rPr>
        <w:t>要求数字准确、简明扼要，特点突出。</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三、申报材料须加盖省级农业、林业（垦区、林区）</w:t>
      </w:r>
      <w:r>
        <w:rPr>
          <w:rFonts w:hint="eastAsia" w:eastAsia="仿宋_GB2312"/>
          <w:color w:val="FF0000"/>
          <w:sz w:val="32"/>
          <w:szCs w:val="32"/>
        </w:rPr>
        <w:t>、</w:t>
      </w:r>
      <w:r>
        <w:rPr>
          <w:rFonts w:hint="eastAsia" w:eastAsia="仿宋_GB2312"/>
          <w:sz w:val="32"/>
          <w:szCs w:val="32"/>
        </w:rPr>
        <w:t>发改、财政、科技、自然资源部门公章（骑缝章）。</w:t>
      </w:r>
    </w:p>
    <w:p>
      <w:pPr>
        <w:spacing w:line="360" w:lineRule="auto"/>
        <w:ind w:firstLine="640" w:firstLineChars="200"/>
        <w:rPr>
          <w:rFonts w:eastAsia="仿宋_GB2312"/>
          <w:sz w:val="32"/>
          <w:szCs w:val="32"/>
        </w:rPr>
      </w:pPr>
    </w:p>
    <w:p>
      <w:pPr>
        <w:spacing w:line="360" w:lineRule="auto"/>
        <w:ind w:firstLine="640" w:firstLineChars="200"/>
        <w:rPr>
          <w:rFonts w:eastAsia="仿宋_GB2312"/>
          <w:spacing w:val="12"/>
          <w:sz w:val="32"/>
          <w:szCs w:val="32"/>
        </w:rPr>
      </w:pPr>
      <w:r>
        <w:rPr>
          <w:rFonts w:hint="eastAsia" w:eastAsia="仿宋_GB2312"/>
          <w:sz w:val="32"/>
          <w:szCs w:val="32"/>
        </w:rPr>
        <w:t>四</w:t>
      </w:r>
      <w:r>
        <w:rPr>
          <w:rFonts w:hint="eastAsia" w:eastAsia="仿宋_GB2312"/>
          <w:spacing w:val="12"/>
          <w:sz w:val="32"/>
          <w:szCs w:val="32"/>
        </w:rPr>
        <w:t>、请使用仿宋小四号，数字用阿拉伯数字填写，一式</w:t>
      </w:r>
      <w:r>
        <w:rPr>
          <w:rFonts w:eastAsia="仿宋_GB2312"/>
          <w:spacing w:val="12"/>
          <w:sz w:val="32"/>
          <w:szCs w:val="32"/>
        </w:rPr>
        <w:t>6</w:t>
      </w:r>
      <w:r>
        <w:rPr>
          <w:rFonts w:hint="eastAsia" w:eastAsia="仿宋_GB2312"/>
          <w:spacing w:val="12"/>
          <w:sz w:val="32"/>
          <w:szCs w:val="32"/>
        </w:rPr>
        <w:t>份，规格为</w:t>
      </w:r>
      <w:r>
        <w:rPr>
          <w:rFonts w:eastAsia="仿宋_GB2312"/>
          <w:spacing w:val="12"/>
          <w:sz w:val="32"/>
          <w:szCs w:val="32"/>
        </w:rPr>
        <w:t>A4</w:t>
      </w:r>
      <w:r>
        <w:rPr>
          <w:rFonts w:hint="eastAsia" w:eastAsia="仿宋_GB2312"/>
          <w:spacing w:val="12"/>
          <w:sz w:val="32"/>
          <w:szCs w:val="32"/>
        </w:rPr>
        <w:t>印刷成册。</w:t>
      </w:r>
    </w:p>
    <w:p>
      <w:pPr>
        <w:spacing w:line="360" w:lineRule="auto"/>
        <w:ind w:firstLine="640" w:firstLineChars="200"/>
        <w:rPr>
          <w:rFonts w:eastAsia="仿宋_GB2312"/>
          <w:sz w:val="32"/>
          <w:szCs w:val="32"/>
        </w:rPr>
      </w:pPr>
    </w:p>
    <w:p>
      <w:pPr>
        <w:spacing w:line="360" w:lineRule="auto"/>
        <w:ind w:firstLine="640" w:firstLineChars="200"/>
        <w:jc w:val="left"/>
        <w:rPr>
          <w:rFonts w:hint="eastAsia" w:eastAsia="仿宋_GB2312"/>
          <w:sz w:val="32"/>
          <w:szCs w:val="32"/>
        </w:rPr>
      </w:pPr>
      <w:r>
        <w:rPr>
          <w:rFonts w:hint="eastAsia" w:eastAsia="仿宋_GB2312"/>
          <w:sz w:val="32"/>
          <w:szCs w:val="32"/>
        </w:rPr>
        <w:t>五、申报材料电子版可从农业农村部门户网站市场与经济信息司、国家林业和草原局门户网站农村林业改革发展司子站通知公告栏下载。</w:t>
      </w:r>
    </w:p>
    <w:p>
      <w:pPr>
        <w:spacing w:line="360" w:lineRule="auto"/>
        <w:ind w:firstLine="640" w:firstLineChars="200"/>
        <w:jc w:val="left"/>
        <w:rPr>
          <w:rFonts w:hint="eastAsia" w:eastAsia="仿宋_GB2312"/>
          <w:sz w:val="32"/>
          <w:szCs w:val="32"/>
        </w:rPr>
      </w:pPr>
      <w:r>
        <w:rPr>
          <w:rFonts w:hint="eastAsia" w:eastAsia="仿宋_GB2312"/>
          <w:sz w:val="32"/>
          <w:szCs w:val="32"/>
        </w:rPr>
        <w:t>网址：</w:t>
      </w:r>
      <w:r>
        <w:rPr>
          <w:rFonts w:eastAsia="仿宋_GB2312"/>
          <w:sz w:val="32"/>
          <w:szCs w:val="32"/>
        </w:rPr>
        <w:t>http://www.scs.moa.gov.cn/</w:t>
      </w:r>
    </w:p>
    <w:p>
      <w:pPr>
        <w:spacing w:line="360" w:lineRule="auto"/>
        <w:ind w:firstLine="1600" w:firstLineChars="500"/>
        <w:jc w:val="left"/>
        <w:rPr>
          <w:rFonts w:eastAsia="仿宋_GB2312"/>
          <w:sz w:val="32"/>
          <w:szCs w:val="32"/>
        </w:rPr>
        <w:sectPr>
          <w:footerReference r:id="rId3" w:type="default"/>
          <w:pgSz w:w="11906" w:h="16838"/>
          <w:pgMar w:top="1440" w:right="1588" w:bottom="1440" w:left="1588" w:header="851" w:footer="992" w:gutter="0"/>
          <w:cols w:space="720" w:num="1"/>
          <w:docGrid w:type="lines" w:linePitch="312" w:charSpace="0"/>
        </w:sectPr>
      </w:pPr>
      <w:r>
        <w:rPr>
          <w:rFonts w:eastAsia="仿宋_GB2312"/>
          <w:sz w:val="32"/>
          <w:szCs w:val="32"/>
        </w:rPr>
        <w:t>http://lygg.forestry.gov.cn/</w:t>
      </w:r>
    </w:p>
    <w:tbl>
      <w:tblPr>
        <w:tblStyle w:val="4"/>
        <w:tblW w:w="8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952"/>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adjustRightInd w:val="0"/>
              <w:rPr>
                <w:rFonts w:eastAsia="黑体"/>
                <w:sz w:val="28"/>
                <w:szCs w:val="28"/>
              </w:rPr>
            </w:pPr>
            <w:r>
              <w:rPr>
                <w:rFonts w:hint="eastAsia" w:eastAsia="黑体"/>
                <w:sz w:val="28"/>
                <w:szCs w:val="28"/>
              </w:rPr>
              <w:t>基</w:t>
            </w:r>
          </w:p>
          <w:p>
            <w:pPr>
              <w:adjustRightInd w:val="0"/>
              <w:jc w:val="center"/>
              <w:rPr>
                <w:rFonts w:eastAsia="黑体"/>
                <w:sz w:val="28"/>
                <w:szCs w:val="28"/>
              </w:rPr>
            </w:pPr>
            <w:r>
              <w:rPr>
                <w:rFonts w:hint="eastAsia" w:eastAsia="黑体"/>
                <w:sz w:val="28"/>
                <w:szCs w:val="28"/>
              </w:rPr>
              <w:t>本</w:t>
            </w:r>
          </w:p>
          <w:p>
            <w:pPr>
              <w:adjustRightInd w:val="0"/>
              <w:jc w:val="center"/>
              <w:rPr>
                <w:rFonts w:eastAsia="黑体"/>
                <w:sz w:val="28"/>
                <w:szCs w:val="28"/>
              </w:rPr>
            </w:pPr>
            <w:r>
              <w:rPr>
                <w:rFonts w:hint="eastAsia" w:eastAsia="黑体"/>
                <w:sz w:val="28"/>
                <w:szCs w:val="28"/>
              </w:rPr>
              <w:t>信息</w:t>
            </w: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申</w:t>
            </w: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主</w:t>
            </w:r>
            <w:r>
              <w:rPr>
                <w:rFonts w:ascii="仿宋_GB2312" w:eastAsia="仿宋_GB2312"/>
                <w:sz w:val="24"/>
              </w:rPr>
              <w:t xml:space="preserve"> </w:t>
            </w:r>
            <w:r>
              <w:rPr>
                <w:rFonts w:hint="eastAsia" w:ascii="仿宋_GB2312" w:eastAsia="仿宋_GB2312"/>
                <w:sz w:val="24"/>
              </w:rPr>
              <w:t>体</w:t>
            </w:r>
          </w:p>
        </w:tc>
        <w:tc>
          <w:tcPr>
            <w:tcW w:w="64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特色主导产品</w:t>
            </w:r>
          </w:p>
        </w:tc>
        <w:tc>
          <w:tcPr>
            <w:tcW w:w="6482" w:type="dxa"/>
            <w:tcBorders>
              <w:top w:val="single" w:color="auto" w:sz="4" w:space="0"/>
              <w:left w:val="single" w:color="auto" w:sz="4" w:space="0"/>
              <w:bottom w:val="single" w:color="auto" w:sz="4" w:space="0"/>
              <w:right w:val="single" w:color="auto" w:sz="4" w:space="0"/>
            </w:tcBorders>
            <w:vAlign w:val="bottom"/>
          </w:tcPr>
          <w:p>
            <w:pPr>
              <w:wordWrap w:val="0"/>
              <w:adjustRightInd w:val="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特色主导产品的区域公用品牌</w:t>
            </w:r>
          </w:p>
        </w:tc>
        <w:tc>
          <w:tcPr>
            <w:tcW w:w="6482" w:type="dxa"/>
            <w:tcBorders>
              <w:top w:val="single" w:color="auto" w:sz="4" w:space="0"/>
              <w:left w:val="single" w:color="auto" w:sz="4" w:space="0"/>
              <w:bottom w:val="single" w:color="auto" w:sz="4" w:space="0"/>
              <w:right w:val="single" w:color="auto" w:sz="4" w:space="0"/>
            </w:tcBorders>
            <w:vAlign w:val="bottom"/>
          </w:tcPr>
          <w:p>
            <w:pPr>
              <w:wordWrap w:val="0"/>
              <w:adjustRightInd w:val="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特优区所在位置</w:t>
            </w:r>
          </w:p>
        </w:tc>
        <w:tc>
          <w:tcPr>
            <w:tcW w:w="6482" w:type="dxa"/>
            <w:tcBorders>
              <w:top w:val="single" w:color="auto" w:sz="4" w:space="0"/>
              <w:left w:val="single" w:color="auto" w:sz="4" w:space="0"/>
              <w:bottom w:val="single" w:color="auto" w:sz="4" w:space="0"/>
              <w:right w:val="single" w:color="auto" w:sz="4" w:space="0"/>
            </w:tcBorders>
            <w:vAlign w:val="bottom"/>
          </w:tcPr>
          <w:p>
            <w:pPr>
              <w:wordWrap w:val="0"/>
              <w:adjustRightInd w:val="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牵头负责部门</w:t>
            </w:r>
          </w:p>
        </w:tc>
        <w:tc>
          <w:tcPr>
            <w:tcW w:w="648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color w:val="000000"/>
                <w:sz w:val="24"/>
              </w:rPr>
            </w:pPr>
            <w:r>
              <w:rPr>
                <w:rFonts w:hint="eastAsia" w:ascii="仿宋_GB2312" w:eastAsia="仿宋_GB2312"/>
                <w:color w:val="000000"/>
                <w:sz w:val="24"/>
              </w:rPr>
              <w:t>联系人</w:t>
            </w:r>
          </w:p>
        </w:tc>
        <w:tc>
          <w:tcPr>
            <w:tcW w:w="6482"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color w:val="000000"/>
                <w:sz w:val="24"/>
              </w:rPr>
            </w:pPr>
            <w:r>
              <w:rPr>
                <w:rFonts w:hint="eastAsia" w:ascii="仿宋_GB2312" w:eastAsia="仿宋_GB2312"/>
                <w:color w:val="000000"/>
                <w:sz w:val="24"/>
              </w:rPr>
              <w:t>姓名：</w:t>
            </w:r>
            <w:r>
              <w:rPr>
                <w:rFonts w:ascii="仿宋_GB2312" w:eastAsia="仿宋_GB2312"/>
                <w:color w:val="000000"/>
                <w:sz w:val="24"/>
              </w:rPr>
              <w:t xml:space="preserve">        </w:t>
            </w:r>
            <w:r>
              <w:rPr>
                <w:rFonts w:hint="eastAsia" w:ascii="仿宋_GB2312" w:eastAsia="仿宋_GB2312"/>
                <w:color w:val="000000"/>
                <w:sz w:val="24"/>
              </w:rPr>
              <w:t>职务：</w:t>
            </w:r>
            <w:r>
              <w:rPr>
                <w:rFonts w:ascii="仿宋_GB2312" w:eastAsia="仿宋_GB2312"/>
                <w:color w:val="000000"/>
                <w:sz w:val="24"/>
              </w:rPr>
              <w:t xml:space="preserve">       </w:t>
            </w:r>
            <w:r>
              <w:rPr>
                <w:rFonts w:hint="eastAsia" w:ascii="仿宋_GB2312" w:eastAsia="仿宋_GB2312"/>
                <w:color w:val="000000"/>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通讯地址</w:t>
            </w:r>
          </w:p>
        </w:tc>
        <w:tc>
          <w:tcPr>
            <w:tcW w:w="648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color w:val="000000"/>
                <w:sz w:val="24"/>
              </w:rPr>
              <w:t xml:space="preserve">       </w:t>
            </w:r>
            <w:r>
              <w:rPr>
                <w:rFonts w:hint="eastAsia" w:ascii="仿宋_GB2312" w:eastAsia="仿宋_GB2312"/>
                <w:color w:val="000000"/>
                <w:sz w:val="24"/>
              </w:rPr>
              <w:t>省</w:t>
            </w:r>
            <w:r>
              <w:rPr>
                <w:rFonts w:ascii="仿宋_GB2312" w:eastAsia="仿宋_GB2312"/>
                <w:color w:val="000000"/>
                <w:sz w:val="24"/>
              </w:rPr>
              <w:t xml:space="preserve">     </w:t>
            </w:r>
            <w:r>
              <w:rPr>
                <w:rFonts w:hint="eastAsia" w:ascii="仿宋_GB2312" w:eastAsia="仿宋_GB2312"/>
                <w:color w:val="000000"/>
                <w:sz w:val="24"/>
              </w:rPr>
              <w:t>市</w:t>
            </w:r>
            <w:r>
              <w:rPr>
                <w:rFonts w:ascii="仿宋_GB2312" w:eastAsia="仿宋_GB2312"/>
                <w:color w:val="000000"/>
                <w:sz w:val="24"/>
              </w:rPr>
              <w:t xml:space="preserve">     </w:t>
            </w:r>
            <w:r>
              <w:rPr>
                <w:rFonts w:hint="eastAsia" w:ascii="仿宋_GB2312" w:eastAsia="仿宋_GB2312"/>
                <w:color w:val="000000"/>
                <w:sz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9"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rPr>
                <w:rFonts w:eastAsia="黑体"/>
                <w:sz w:val="28"/>
                <w:szCs w:val="28"/>
              </w:rPr>
            </w:pPr>
            <w:r>
              <w:rPr>
                <w:rFonts w:hint="eastAsia" w:eastAsia="黑体"/>
                <w:sz w:val="28"/>
                <w:szCs w:val="28"/>
              </w:rPr>
              <w:t>申</w:t>
            </w:r>
          </w:p>
          <w:p>
            <w:pPr>
              <w:rPr>
                <w:rFonts w:eastAsia="黑体"/>
                <w:sz w:val="28"/>
                <w:szCs w:val="28"/>
              </w:rPr>
            </w:pPr>
          </w:p>
          <w:p>
            <w:pPr>
              <w:rPr>
                <w:rFonts w:eastAsia="黑体"/>
                <w:sz w:val="28"/>
                <w:szCs w:val="28"/>
              </w:rPr>
            </w:pPr>
            <w:r>
              <w:rPr>
                <w:rFonts w:hint="eastAsia" w:eastAsia="黑体"/>
                <w:sz w:val="28"/>
                <w:szCs w:val="28"/>
              </w:rPr>
              <w:t>报</w:t>
            </w:r>
          </w:p>
          <w:p>
            <w:pPr>
              <w:rPr>
                <w:rFonts w:eastAsia="黑体"/>
                <w:sz w:val="28"/>
                <w:szCs w:val="28"/>
              </w:rPr>
            </w:pPr>
          </w:p>
          <w:p>
            <w:pPr>
              <w:rPr>
                <w:rFonts w:eastAsia="黑体"/>
                <w:sz w:val="28"/>
                <w:szCs w:val="28"/>
              </w:rPr>
            </w:pPr>
            <w:r>
              <w:rPr>
                <w:rFonts w:hint="eastAsia" w:eastAsia="黑体"/>
                <w:sz w:val="28"/>
                <w:szCs w:val="28"/>
              </w:rPr>
              <w:t>理</w:t>
            </w:r>
          </w:p>
          <w:p>
            <w:pPr>
              <w:rPr>
                <w:rFonts w:eastAsia="黑体"/>
                <w:sz w:val="28"/>
                <w:szCs w:val="28"/>
              </w:rPr>
            </w:pPr>
          </w:p>
          <w:p>
            <w:pPr>
              <w:rPr>
                <w:rFonts w:eastAsia="黑体"/>
                <w:sz w:val="28"/>
                <w:szCs w:val="28"/>
              </w:rPr>
            </w:pPr>
            <w:r>
              <w:rPr>
                <w:rFonts w:hint="eastAsia" w:eastAsia="黑体"/>
                <w:sz w:val="28"/>
                <w:szCs w:val="28"/>
              </w:rPr>
              <w:t>由</w:t>
            </w:r>
          </w:p>
        </w:tc>
        <w:tc>
          <w:tcPr>
            <w:tcW w:w="8434"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eastAsia="仿宋_GB2312"/>
                <w:sz w:val="24"/>
              </w:rPr>
            </w:pPr>
            <w:r>
              <w:rPr>
                <w:rFonts w:hint="eastAsia" w:eastAsia="黑体"/>
                <w:color w:val="000000"/>
                <w:sz w:val="24"/>
              </w:rPr>
              <w:t>一、申报主体的基本情况（</w:t>
            </w:r>
            <w:r>
              <w:rPr>
                <w:rFonts w:hint="eastAsia" w:eastAsia="仿宋_GB2312"/>
                <w:color w:val="000000"/>
                <w:sz w:val="24"/>
              </w:rPr>
              <w:t>中国特优区</w:t>
            </w:r>
            <w:r>
              <w:rPr>
                <w:rFonts w:hint="eastAsia" w:eastAsia="仿宋_GB2312"/>
                <w:sz w:val="24"/>
              </w:rPr>
              <w:t>经济社会发展基本情况、第一产业总体情况等方面，</w:t>
            </w:r>
            <w:r>
              <w:rPr>
                <w:rFonts w:eastAsia="仿宋_GB2312"/>
                <w:b/>
                <w:sz w:val="24"/>
              </w:rPr>
              <w:t>1000</w:t>
            </w:r>
            <w:r>
              <w:rPr>
                <w:rFonts w:hint="eastAsia" w:eastAsia="仿宋_GB2312"/>
                <w:b/>
                <w:sz w:val="24"/>
              </w:rPr>
              <w:t>字以内）</w:t>
            </w:r>
          </w:p>
          <w:p>
            <w:pPr>
              <w:ind w:firstLine="480" w:firstLineChars="200"/>
              <w:rPr>
                <w:rFonts w:eastAsia="仿宋_GB2312"/>
                <w:sz w:val="24"/>
              </w:rPr>
            </w:pPr>
          </w:p>
          <w:p>
            <w:pPr>
              <w:spacing w:line="360" w:lineRule="auto"/>
              <w:ind w:firstLine="480" w:firstLineChars="200"/>
              <w:rPr>
                <w:rFonts w:eastAsia="仿宋_GB2312"/>
                <w:b/>
                <w:sz w:val="24"/>
              </w:rPr>
            </w:pPr>
            <w:r>
              <w:rPr>
                <w:rFonts w:hint="eastAsia" w:eastAsia="黑体"/>
                <w:color w:val="000000"/>
                <w:sz w:val="24"/>
              </w:rPr>
              <w:t>二、</w:t>
            </w:r>
            <w:r>
              <w:rPr>
                <w:rFonts w:hint="eastAsia" w:eastAsia="黑体"/>
                <w:sz w:val="24"/>
              </w:rPr>
              <w:t>特色主导产业发展情况（</w:t>
            </w:r>
            <w:r>
              <w:rPr>
                <w:rFonts w:hint="eastAsia" w:eastAsia="仿宋_GB2312"/>
                <w:sz w:val="24"/>
              </w:rPr>
              <w:t>中国特优区的特色主导产业发展状况，</w:t>
            </w:r>
            <w:r>
              <w:rPr>
                <w:rFonts w:eastAsia="仿宋_GB2312"/>
                <w:b/>
                <w:sz w:val="24"/>
              </w:rPr>
              <w:t>800</w:t>
            </w:r>
            <w:r>
              <w:rPr>
                <w:rFonts w:hint="eastAsia" w:eastAsia="仿宋_GB2312"/>
                <w:b/>
                <w:sz w:val="24"/>
              </w:rPr>
              <w:t>字以内）</w:t>
            </w:r>
          </w:p>
          <w:p>
            <w:pPr>
              <w:spacing w:line="360" w:lineRule="auto"/>
              <w:ind w:firstLine="480" w:firstLineChars="200"/>
              <w:rPr>
                <w:rFonts w:eastAsia="黑体"/>
                <w:sz w:val="24"/>
              </w:rPr>
            </w:pPr>
          </w:p>
          <w:p>
            <w:pPr>
              <w:spacing w:line="360" w:lineRule="auto"/>
              <w:ind w:firstLine="480" w:firstLineChars="200"/>
              <w:rPr>
                <w:rFonts w:eastAsia="仿宋_GB2312"/>
                <w:sz w:val="24"/>
              </w:rPr>
            </w:pPr>
            <w:r>
              <w:rPr>
                <w:rFonts w:hint="eastAsia" w:eastAsia="黑体"/>
                <w:sz w:val="24"/>
              </w:rPr>
              <w:t>三、特色主导产业发展优势（</w:t>
            </w:r>
            <w:r>
              <w:rPr>
                <w:rFonts w:hint="eastAsia" w:eastAsia="仿宋_GB2312"/>
                <w:sz w:val="24"/>
              </w:rPr>
              <w:t>资源环境、生产传统、产业发展、市场品牌、保障措施等方面情况，</w:t>
            </w:r>
            <w:r>
              <w:rPr>
                <w:rFonts w:eastAsia="仿宋_GB2312"/>
                <w:b/>
                <w:sz w:val="24"/>
              </w:rPr>
              <w:t>2500</w:t>
            </w:r>
            <w:r>
              <w:rPr>
                <w:rFonts w:hint="eastAsia" w:eastAsia="仿宋_GB2312"/>
                <w:b/>
                <w:sz w:val="24"/>
              </w:rPr>
              <w:t>字以内</w:t>
            </w:r>
            <w:r>
              <w:rPr>
                <w:rFonts w:hint="eastAsia" w:eastAsia="仿宋_GB2312"/>
                <w:sz w:val="24"/>
              </w:rPr>
              <w:t>）</w:t>
            </w:r>
          </w:p>
          <w:p>
            <w:pPr>
              <w:spacing w:line="360" w:lineRule="auto"/>
              <w:ind w:firstLine="480" w:firstLineChars="200"/>
              <w:rPr>
                <w:rFonts w:eastAsia="仿宋_GB2312"/>
                <w:sz w:val="24"/>
              </w:rPr>
            </w:pPr>
          </w:p>
          <w:p>
            <w:pPr>
              <w:spacing w:line="360" w:lineRule="auto"/>
              <w:ind w:firstLine="480" w:firstLineChars="200"/>
              <w:rPr>
                <w:rFonts w:eastAsia="仿宋_GB2312"/>
                <w:b/>
                <w:sz w:val="24"/>
              </w:rPr>
            </w:pPr>
            <w:r>
              <w:rPr>
                <w:rFonts w:hint="eastAsia" w:eastAsia="黑体"/>
                <w:sz w:val="24"/>
              </w:rPr>
              <w:t>四、下一步工作思路</w:t>
            </w:r>
            <w:r>
              <w:rPr>
                <w:rFonts w:hint="eastAsia" w:eastAsia="仿宋_GB2312"/>
                <w:sz w:val="24"/>
              </w:rPr>
              <w:t>（</w:t>
            </w:r>
            <w:r>
              <w:rPr>
                <w:rFonts w:eastAsia="仿宋_GB2312"/>
                <w:b/>
                <w:sz w:val="24"/>
              </w:rPr>
              <w:t>1000</w:t>
            </w:r>
            <w:r>
              <w:rPr>
                <w:rFonts w:hint="eastAsia" w:eastAsia="仿宋_GB2312"/>
                <w:b/>
                <w:sz w:val="24"/>
              </w:rPr>
              <w:t>字以内）</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 w:val="28"/>
                <w:szCs w:val="28"/>
              </w:rPr>
            </w:pPr>
          </w:p>
        </w:tc>
        <w:tc>
          <w:tcPr>
            <w:tcW w:w="8434" w:type="dxa"/>
            <w:gridSpan w:val="2"/>
            <w:tcBorders>
              <w:top w:val="single" w:color="auto" w:sz="4" w:space="0"/>
              <w:left w:val="single" w:color="auto" w:sz="4" w:space="0"/>
              <w:bottom w:val="single" w:color="auto" w:sz="4" w:space="0"/>
              <w:right w:val="single" w:color="auto" w:sz="4" w:space="0"/>
            </w:tcBorders>
            <w:vAlign w:val="center"/>
          </w:tcPr>
          <w:p>
            <w:pPr>
              <w:rPr>
                <w:rFonts w:eastAsia="黑体"/>
                <w:sz w:val="28"/>
                <w:szCs w:val="28"/>
              </w:rPr>
            </w:pPr>
            <w:r>
              <w:rPr>
                <w:rFonts w:hint="eastAsia" w:eastAsia="黑体"/>
                <w:sz w:val="28"/>
                <w:szCs w:val="28"/>
              </w:rPr>
              <w:t>其他需要说明的事项：</w:t>
            </w:r>
          </w:p>
          <w:p>
            <w:pPr>
              <w:rPr>
                <w:rFonts w:eastAsia="黑体"/>
                <w:sz w:val="28"/>
                <w:szCs w:val="28"/>
              </w:rPr>
            </w:pPr>
          </w:p>
          <w:p>
            <w:pPr>
              <w:rPr>
                <w:rFonts w:eastAsia="黑体"/>
                <w:sz w:val="28"/>
                <w:szCs w:val="28"/>
              </w:rPr>
            </w:pPr>
          </w:p>
          <w:p>
            <w:pPr>
              <w:rPr>
                <w:rFonts w:eastAsia="黑体"/>
                <w:sz w:val="28"/>
                <w:szCs w:val="28"/>
              </w:rPr>
            </w:pPr>
          </w:p>
          <w:p>
            <w:pPr>
              <w:ind w:firstLine="560" w:firstLineChars="200"/>
              <w:rPr>
                <w:rFonts w:eastAsia="黑体"/>
                <w:color w:val="000000"/>
                <w:sz w:val="28"/>
                <w:szCs w:val="28"/>
              </w:rPr>
            </w:pPr>
          </w:p>
        </w:tc>
      </w:tr>
    </w:tbl>
    <w:p>
      <w:r>
        <w:rPr>
          <w:rFonts w:hint="eastAsia"/>
        </w:rPr>
        <w:t>注：不够可加页。下同。</w:t>
      </w:r>
    </w:p>
    <w:tbl>
      <w:tblPr>
        <w:tblStyle w:val="4"/>
        <w:tblW w:w="8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3" w:hRule="exact"/>
          <w:jc w:val="center"/>
        </w:trPr>
        <w:tc>
          <w:tcPr>
            <w:tcW w:w="1640" w:type="dxa"/>
            <w:tcBorders>
              <w:top w:val="single" w:color="auto" w:sz="6" w:space="0"/>
              <w:left w:val="single" w:color="auto" w:sz="12" w:space="0"/>
              <w:bottom w:val="single" w:color="auto" w:sz="4" w:space="0"/>
              <w:right w:val="single" w:color="auto" w:sz="6" w:space="0"/>
            </w:tcBorders>
            <w:vAlign w:val="center"/>
          </w:tcPr>
          <w:p>
            <w:pPr>
              <w:spacing w:line="600" w:lineRule="exact"/>
              <w:rPr>
                <w:rFonts w:eastAsia="黑体"/>
                <w:sz w:val="28"/>
                <w:szCs w:val="28"/>
              </w:rPr>
            </w:pPr>
            <w:r>
              <w:rPr>
                <w:rFonts w:hint="eastAsia" w:eastAsia="黑体"/>
                <w:sz w:val="28"/>
                <w:szCs w:val="28"/>
              </w:rPr>
              <w:t>县级人民政府（垦区、林区）意见</w:t>
            </w:r>
          </w:p>
        </w:tc>
        <w:tc>
          <w:tcPr>
            <w:tcW w:w="7264" w:type="dxa"/>
            <w:tcBorders>
              <w:top w:val="single" w:color="auto" w:sz="6" w:space="0"/>
              <w:left w:val="single" w:color="auto" w:sz="6" w:space="0"/>
              <w:bottom w:val="single" w:color="auto" w:sz="6" w:space="0"/>
              <w:right w:val="single" w:color="auto" w:sz="12" w:space="0"/>
            </w:tcBorders>
          </w:tcPr>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ind w:firstLine="1260" w:firstLineChars="450"/>
              <w:rPr>
                <w:rFonts w:ascii="仿宋_GB2312" w:eastAsia="仿宋_GB2312"/>
                <w:sz w:val="28"/>
                <w:szCs w:val="28"/>
              </w:rPr>
            </w:pPr>
            <w:r>
              <w:rPr>
                <w:rFonts w:hint="eastAsia" w:ascii="仿宋_GB2312" w:eastAsia="仿宋_GB2312"/>
                <w:sz w:val="28"/>
                <w:szCs w:val="28"/>
              </w:rPr>
              <w:t>负责人签名：</w:t>
            </w:r>
            <w:r>
              <w:rPr>
                <w:rFonts w:ascii="仿宋_GB2312" w:eastAsia="仿宋_GB2312"/>
                <w:sz w:val="28"/>
                <w:szCs w:val="28"/>
              </w:rPr>
              <w:t xml:space="preserve">         </w:t>
            </w:r>
            <w:r>
              <w:rPr>
                <w:rFonts w:hint="eastAsia" w:ascii="仿宋_GB2312" w:eastAsia="仿宋_GB2312"/>
                <w:sz w:val="28"/>
                <w:szCs w:val="28"/>
              </w:rPr>
              <w:t>（单位公章）</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ind w:firstLine="1260" w:firstLineChars="450"/>
              <w:rPr>
                <w:rFonts w:ascii="仿宋_GB2312" w:eastAsia="仿宋_GB2312"/>
                <w:sz w:val="28"/>
                <w:szCs w:val="28"/>
              </w:rPr>
            </w:pPr>
            <w:r>
              <w:rPr>
                <w:rFonts w:hint="eastAsia" w:ascii="仿宋_GB2312" w:eastAsia="仿宋_GB2312"/>
                <w:sz w:val="28"/>
                <w:szCs w:val="28"/>
              </w:rPr>
              <w:t>负责人签名：</w:t>
            </w:r>
            <w:r>
              <w:rPr>
                <w:rFonts w:ascii="仿宋_GB2312" w:eastAsia="仿宋_GB2312"/>
                <w:sz w:val="28"/>
                <w:szCs w:val="28"/>
              </w:rPr>
              <w:t xml:space="preserve">         </w:t>
            </w:r>
            <w:r>
              <w:rPr>
                <w:rFonts w:hint="eastAsia" w:ascii="仿宋_GB2312" w:eastAsia="仿宋_GB2312"/>
                <w:sz w:val="28"/>
                <w:szCs w:val="28"/>
              </w:rPr>
              <w:t>（单位公章）</w:t>
            </w:r>
          </w:p>
          <w:p>
            <w:pPr>
              <w:spacing w:line="6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2" w:hRule="exact"/>
          <w:jc w:val="center"/>
        </w:trPr>
        <w:tc>
          <w:tcPr>
            <w:tcW w:w="1640" w:type="dxa"/>
            <w:tcBorders>
              <w:top w:val="single" w:color="auto" w:sz="4" w:space="0"/>
              <w:left w:val="single" w:color="auto" w:sz="12" w:space="0"/>
              <w:bottom w:val="single" w:color="auto" w:sz="4" w:space="0"/>
              <w:right w:val="single" w:color="auto" w:sz="6" w:space="0"/>
            </w:tcBorders>
            <w:vAlign w:val="center"/>
          </w:tcPr>
          <w:p>
            <w:pPr>
              <w:spacing w:line="600" w:lineRule="exact"/>
              <w:rPr>
                <w:rFonts w:hint="eastAsia" w:eastAsia="黑体"/>
                <w:sz w:val="28"/>
                <w:szCs w:val="28"/>
                <w:lang w:eastAsia="zh-CN"/>
              </w:rPr>
            </w:pPr>
            <w:r>
              <w:rPr>
                <w:rFonts w:hint="eastAsia" w:eastAsia="黑体"/>
                <w:sz w:val="28"/>
                <w:szCs w:val="28"/>
                <w:lang w:eastAsia="zh-CN"/>
              </w:rPr>
              <w:t>地级以上市林业主管部门意见</w:t>
            </w:r>
          </w:p>
        </w:tc>
        <w:tc>
          <w:tcPr>
            <w:tcW w:w="7264" w:type="dxa"/>
            <w:tcBorders>
              <w:top w:val="single" w:color="auto" w:sz="6" w:space="0"/>
              <w:left w:val="single" w:color="auto" w:sz="6" w:space="0"/>
              <w:bottom w:val="single" w:color="auto" w:sz="6" w:space="0"/>
              <w:right w:val="single" w:color="auto" w:sz="12" w:space="0"/>
            </w:tcBorders>
          </w:tcPr>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ind w:firstLine="1260" w:firstLineChars="450"/>
              <w:rPr>
                <w:rFonts w:ascii="仿宋_GB2312" w:eastAsia="仿宋_GB2312"/>
                <w:sz w:val="28"/>
                <w:szCs w:val="28"/>
              </w:rPr>
            </w:pPr>
            <w:r>
              <w:rPr>
                <w:rFonts w:hint="eastAsia" w:ascii="仿宋_GB2312" w:eastAsia="仿宋_GB2312"/>
                <w:sz w:val="28"/>
                <w:szCs w:val="28"/>
              </w:rPr>
              <w:t>负责人签名：</w:t>
            </w:r>
            <w:r>
              <w:rPr>
                <w:rFonts w:ascii="仿宋_GB2312" w:eastAsia="仿宋_GB2312"/>
                <w:sz w:val="28"/>
                <w:szCs w:val="28"/>
              </w:rPr>
              <w:t xml:space="preserve">         </w:t>
            </w:r>
            <w:r>
              <w:rPr>
                <w:rFonts w:hint="eastAsia" w:ascii="仿宋_GB2312" w:eastAsia="仿宋_GB2312"/>
                <w:sz w:val="28"/>
                <w:szCs w:val="28"/>
              </w:rPr>
              <w:t>（单位公章）</w:t>
            </w:r>
          </w:p>
          <w:p>
            <w:pPr>
              <w:spacing w:line="6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2" w:hRule="exact"/>
          <w:jc w:val="center"/>
        </w:trPr>
        <w:tc>
          <w:tcPr>
            <w:tcW w:w="1640" w:type="dxa"/>
            <w:tcBorders>
              <w:top w:val="single" w:color="auto" w:sz="4" w:space="0"/>
              <w:left w:val="single" w:color="auto" w:sz="12" w:space="0"/>
              <w:bottom w:val="single" w:color="auto" w:sz="12" w:space="0"/>
              <w:right w:val="single" w:color="auto" w:sz="6" w:space="0"/>
            </w:tcBorders>
            <w:vAlign w:val="center"/>
          </w:tcPr>
          <w:p>
            <w:pPr>
              <w:spacing w:line="600" w:lineRule="exact"/>
              <w:jc w:val="center"/>
              <w:rPr>
                <w:rFonts w:eastAsia="黑体"/>
                <w:sz w:val="28"/>
                <w:szCs w:val="28"/>
              </w:rPr>
            </w:pPr>
            <w:r>
              <w:rPr>
                <w:rFonts w:hint="eastAsia" w:eastAsia="黑体"/>
                <w:sz w:val="28"/>
                <w:szCs w:val="28"/>
              </w:rPr>
              <w:t>省级特优区创建工作领导小组或垦区、林区意见</w:t>
            </w:r>
          </w:p>
          <w:p>
            <w:pPr>
              <w:spacing w:line="600" w:lineRule="exact"/>
              <w:jc w:val="center"/>
              <w:rPr>
                <w:rFonts w:eastAsia="黑体"/>
                <w:sz w:val="28"/>
                <w:szCs w:val="28"/>
              </w:rPr>
            </w:pPr>
          </w:p>
        </w:tc>
        <w:tc>
          <w:tcPr>
            <w:tcW w:w="7264" w:type="dxa"/>
            <w:tcBorders>
              <w:top w:val="single" w:color="auto" w:sz="6" w:space="0"/>
              <w:left w:val="single" w:color="auto" w:sz="6" w:space="0"/>
              <w:bottom w:val="single" w:color="auto" w:sz="12" w:space="0"/>
              <w:right w:val="single" w:color="auto" w:sz="12" w:space="0"/>
            </w:tcBorders>
          </w:tcPr>
          <w:p>
            <w:pPr>
              <w:spacing w:line="600" w:lineRule="exact"/>
              <w:ind w:firstLine="1260" w:firstLineChars="450"/>
              <w:rPr>
                <w:rFonts w:hint="eastAsia" w:ascii="仿宋_GB2312" w:eastAsia="仿宋_GB2312"/>
                <w:sz w:val="28"/>
                <w:szCs w:val="28"/>
              </w:rPr>
            </w:pPr>
          </w:p>
          <w:p>
            <w:pPr>
              <w:spacing w:line="600" w:lineRule="exact"/>
              <w:ind w:firstLine="1260" w:firstLineChars="450"/>
              <w:rPr>
                <w:rFonts w:hint="eastAsia" w:ascii="仿宋_GB2312" w:eastAsia="仿宋_GB2312"/>
                <w:sz w:val="28"/>
                <w:szCs w:val="28"/>
              </w:rPr>
            </w:pPr>
          </w:p>
          <w:p>
            <w:pPr>
              <w:spacing w:line="600" w:lineRule="exact"/>
              <w:ind w:firstLine="1260" w:firstLineChars="450"/>
              <w:rPr>
                <w:rFonts w:hint="eastAsia" w:ascii="仿宋_GB2312" w:eastAsia="仿宋_GB2312"/>
                <w:sz w:val="28"/>
                <w:szCs w:val="28"/>
              </w:rPr>
            </w:pPr>
          </w:p>
          <w:p>
            <w:pPr>
              <w:spacing w:line="600" w:lineRule="exact"/>
              <w:ind w:firstLine="1260" w:firstLineChars="450"/>
              <w:rPr>
                <w:rFonts w:hint="eastAsia" w:ascii="仿宋_GB2312" w:eastAsia="仿宋_GB2312"/>
                <w:sz w:val="28"/>
                <w:szCs w:val="28"/>
              </w:rPr>
            </w:pPr>
          </w:p>
          <w:p>
            <w:pPr>
              <w:spacing w:line="600" w:lineRule="exact"/>
              <w:ind w:firstLine="1260" w:firstLineChars="450"/>
              <w:rPr>
                <w:rFonts w:hint="eastAsia" w:ascii="仿宋_GB2312" w:eastAsia="仿宋_GB2312"/>
                <w:sz w:val="28"/>
                <w:szCs w:val="28"/>
              </w:rPr>
            </w:pPr>
          </w:p>
          <w:p>
            <w:pPr>
              <w:spacing w:line="600" w:lineRule="exact"/>
              <w:ind w:firstLine="1260" w:firstLineChars="450"/>
              <w:rPr>
                <w:rFonts w:ascii="仿宋_GB2312" w:eastAsia="仿宋_GB2312"/>
                <w:sz w:val="28"/>
                <w:szCs w:val="28"/>
              </w:rPr>
            </w:pPr>
            <w:r>
              <w:rPr>
                <w:rFonts w:hint="eastAsia" w:ascii="仿宋_GB2312" w:eastAsia="仿宋_GB2312"/>
                <w:sz w:val="28"/>
                <w:szCs w:val="28"/>
              </w:rPr>
              <w:t>负责人签名：</w:t>
            </w:r>
            <w:r>
              <w:rPr>
                <w:rFonts w:ascii="仿宋_GB2312" w:eastAsia="仿宋_GB2312"/>
                <w:sz w:val="28"/>
                <w:szCs w:val="28"/>
              </w:rPr>
              <w:t xml:space="preserve">         </w:t>
            </w:r>
            <w:r>
              <w:rPr>
                <w:rFonts w:hint="eastAsia" w:ascii="仿宋_GB2312" w:eastAsia="仿宋_GB2312"/>
                <w:sz w:val="28"/>
                <w:szCs w:val="28"/>
              </w:rPr>
              <w:t>（单位公章）</w:t>
            </w:r>
          </w:p>
          <w:p>
            <w:pPr>
              <w:spacing w:line="600" w:lineRule="exact"/>
              <w:rPr>
                <w:sz w:val="28"/>
                <w:szCs w:val="28"/>
              </w:rPr>
            </w:pPr>
          </w:p>
        </w:tc>
      </w:tr>
    </w:tbl>
    <w:p>
      <w:pPr>
        <w:spacing w:line="240" w:lineRule="atLeast"/>
        <w:rPr>
          <w:rFonts w:hint="eastAsia"/>
        </w:rPr>
      </w:pPr>
    </w:p>
    <w:p>
      <w:pPr>
        <w:spacing w:line="240" w:lineRule="atLeast"/>
        <w:rPr>
          <w:szCs w:val="21"/>
        </w:rPr>
      </w:pPr>
      <w:bookmarkStart w:id="0" w:name="_GoBack"/>
      <w:bookmarkEnd w:id="0"/>
      <w:r>
        <w:rPr>
          <w:rFonts w:hint="eastAsia"/>
        </w:rPr>
        <w:t>注：</w:t>
      </w:r>
      <w:r>
        <w:rPr>
          <w:rFonts w:hint="eastAsia"/>
          <w:szCs w:val="21"/>
        </w:rPr>
        <w:t>省级特优区创建工作领导小组意见可由省级农业、林业、发改、财政、科技、自然资源六部门公章代，下同。</w:t>
      </w:r>
    </w:p>
    <w:p/>
    <w:p/>
    <w:sectPr>
      <w:pgSz w:w="11906" w:h="16838"/>
      <w:pgMar w:top="1814" w:right="1814" w:bottom="1814" w:left="1814"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A1"/>
    <w:rsid w:val="000443A1"/>
    <w:rsid w:val="000E3393"/>
    <w:rsid w:val="00407437"/>
    <w:rsid w:val="00BA6CB5"/>
    <w:rsid w:val="00C73657"/>
    <w:rsid w:val="00E97959"/>
    <w:rsid w:val="00F20395"/>
    <w:rsid w:val="160F0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5"/>
    <w:unhideWhenUsed/>
    <w:qFormat/>
    <w:uiPriority w:val="0"/>
    <w:pPr>
      <w:tabs>
        <w:tab w:val="center" w:pos="4153"/>
        <w:tab w:val="right" w:pos="8306"/>
      </w:tabs>
      <w:snapToGrid w:val="0"/>
      <w:jc w:val="left"/>
    </w:pPr>
    <w:rPr>
      <w:rFonts w:ascii="Calibri" w:hAnsi="Calibri"/>
      <w:sz w:val="18"/>
      <w:szCs w:val="18"/>
    </w:rPr>
  </w:style>
  <w:style w:type="character" w:customStyle="1" w:styleId="5">
    <w:name w:val="页脚 Char"/>
    <w:basedOn w:val="3"/>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144</Words>
  <Characters>824</Characters>
  <Lines>6</Lines>
  <Paragraphs>1</Paragraphs>
  <TotalTime>1</TotalTime>
  <ScaleCrop>false</ScaleCrop>
  <LinksUpToDate>false</LinksUpToDate>
  <CharactersWithSpaces>967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2018-08-17T08:29:00Z</dcterms:created>
  <dc:creator>ZCC</dc:creator>
  <cp:lastModifiedBy>吴灿军</cp:lastModifiedBy>
  <dcterms:modified xsi:type="dcterms:W3CDTF">2018-08-27T08:34:30Z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