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 w:bidi="ar-SA"/>
        </w:rPr>
        <w:t>广东省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林业乡土专家申请表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11"/>
        <w:gridCol w:w="939"/>
        <w:gridCol w:w="621"/>
        <w:gridCol w:w="1494"/>
        <w:gridCol w:w="183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（照片，彩色）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工作地点或单位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从事涉林工作年限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Email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擅长技能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种苗花卉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生产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森林资源培育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城乡绿化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生态修复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有害生物防治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木竹材加工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林产化工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林下经济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食用林产品加工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森林旅游与康养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简介（包括个人经历、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等）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主要事迹（对照遴选条件填写，重点突出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主要工作业绩、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成效、经营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效益及社会贡献情况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等）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取得的奖励荣誉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媒体宣传报道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本人所填内容真实客观，愿意承担相应的经济和法律责任。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本人签名：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所在村或单位意见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县级林业主管部门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地级以上市林业主管部门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 </w:t>
            </w: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注：1.表格内容应对照林业乡土专家遴选条件要求填写；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申请表与个人相关证明、业绩材料等一并装订，一式3份。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FD0F1"/>
    <w:rsid w:val="7EFBE6B2"/>
    <w:rsid w:val="7FEF57B0"/>
    <w:rsid w:val="DD3FB2E3"/>
    <w:rsid w:val="DDE5FCCD"/>
    <w:rsid w:val="FAEE8778"/>
    <w:rsid w:val="FD7BE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723" w:firstLineChars="200"/>
    </w:pPr>
    <w:rPr>
      <w:rFonts w:eastAsia="方正仿宋_GBK"/>
      <w:sz w:val="3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2023-05-31T08:54:00Z</dcterms:created>
  <dc:creator>tangl</dc:creator>
  <cp:lastModifiedBy>吴江源</cp:lastModifiedBy>
  <dcterms:modified xsi:type="dcterms:W3CDTF">2025-04-09T11:41:47Z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DF942C38CF5595E321ECF56749FF94A5</vt:lpwstr>
  </property>
</Properties>
</file>