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52"/>
          <w:szCs w:val="52"/>
          <w:lang w:eastAsia="zh-CN"/>
        </w:rPr>
        <w:t>迁地保护植物清单</w:t>
      </w:r>
      <w:r>
        <w:rPr>
          <w:rFonts w:hint="eastAsia" w:ascii="宋体" w:hAnsi="宋体" w:cs="宋体"/>
          <w:b/>
          <w:bCs/>
          <w:snapToGrid w:val="0"/>
          <w:color w:val="000000"/>
          <w:spacing w:val="-4"/>
          <w:kern w:val="0"/>
          <w:sz w:val="52"/>
          <w:szCs w:val="52"/>
          <w:lang w:eastAsia="zh-CN"/>
        </w:rPr>
        <w:t>（格式）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 w:eastAsia="宋体" w:cs="宋体"/>
          <w:snapToGrid w:val="0"/>
          <w:color w:val="000000"/>
          <w:spacing w:val="-4"/>
          <w:kern w:val="0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lang w:eastAsia="zh-CN"/>
        </w:rPr>
        <w:t xml:space="preserve">填报单位：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lang w:eastAsia="zh-CN"/>
        </w:rPr>
        <w:t xml:space="preserve">填报人员：                       联系电话：                   填报时间： 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lang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lang w:eastAsia="zh-CN"/>
        </w:rPr>
        <w:t xml:space="preserve">              </w:t>
      </w:r>
    </w:p>
    <w:tbl>
      <w:tblPr>
        <w:tblStyle w:val="6"/>
        <w:tblW w:w="50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08"/>
        <w:gridCol w:w="1784"/>
        <w:gridCol w:w="1094"/>
        <w:gridCol w:w="1064"/>
        <w:gridCol w:w="1217"/>
        <w:gridCol w:w="1817"/>
        <w:gridCol w:w="1486"/>
        <w:gridCol w:w="268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中文名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拉丁名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科名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属名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保护级别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引种栽培数量（株）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引种栽培时间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引种栽培植物来源单位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spacing w:line="360" w:lineRule="auto"/>
        <w:ind w:firstLine="0" w:firstLineChars="0"/>
        <w:rPr>
          <w:rFonts w:ascii="宋体" w:hAnsi="宋体" w:cs="宋体"/>
          <w:snapToGrid w:val="0"/>
          <w:color w:val="000000"/>
          <w:spacing w:val="-4"/>
          <w:kern w:val="0"/>
          <w:lang w:eastAsia="zh-CN"/>
        </w:rPr>
      </w:pPr>
      <w:r>
        <w:rPr>
          <w:rFonts w:hint="eastAsia" w:ascii="宋体" w:hAnsi="宋体" w:cs="宋体"/>
          <w:snapToGrid w:val="0"/>
          <w:color w:val="000000"/>
          <w:spacing w:val="-4"/>
          <w:kern w:val="0"/>
          <w:lang w:eastAsia="zh-CN"/>
        </w:rPr>
        <w:t>（可续表）</w:t>
      </w:r>
    </w:p>
    <w:p>
      <w:pPr>
        <w:pStyle w:val="5"/>
        <w:spacing w:line="360" w:lineRule="auto"/>
        <w:ind w:firstLine="0" w:firstLineChars="0"/>
        <w:rPr>
          <w:rFonts w:ascii="宋体" w:hAnsi="宋体" w:cs="宋体"/>
          <w:snapToGrid w:val="0"/>
          <w:color w:val="000000"/>
          <w:spacing w:val="-4"/>
          <w:kern w:val="0"/>
          <w:lang w:eastAsia="zh-CN"/>
        </w:rPr>
      </w:pPr>
      <w:r>
        <w:rPr>
          <w:rFonts w:hint="eastAsia" w:ascii="宋体" w:hAnsi="宋体" w:cs="宋体"/>
          <w:snapToGrid w:val="0"/>
          <w:color w:val="000000"/>
          <w:spacing w:val="-4"/>
          <w:kern w:val="0"/>
          <w:lang w:eastAsia="zh-CN"/>
        </w:rPr>
        <w:t>备注：</w:t>
      </w:r>
    </w:p>
    <w:p>
      <w:pPr>
        <w:pStyle w:val="5"/>
        <w:spacing w:line="360" w:lineRule="auto"/>
        <w:ind w:firstLine="0" w:firstLineChars="0"/>
        <w:rPr>
          <w:lang w:eastAsia="zh-CN"/>
        </w:rPr>
      </w:pPr>
      <w:r>
        <w:rPr>
          <w:rFonts w:hint="eastAsia"/>
          <w:lang w:eastAsia="zh-CN"/>
        </w:rPr>
        <w:t>1.优先填写申报书中对应的珍稀濒危植物和代表性特色植物。</w:t>
      </w:r>
    </w:p>
    <w:p>
      <w:pPr>
        <w:pStyle w:val="5"/>
        <w:spacing w:line="360" w:lineRule="auto"/>
        <w:ind w:firstLine="0" w:firstLineChars="0"/>
      </w:pPr>
      <w:r>
        <w:rPr>
          <w:rFonts w:hint="eastAsia"/>
          <w:lang w:eastAsia="zh-CN"/>
        </w:rPr>
        <w:t>2.</w:t>
      </w:r>
      <w:r>
        <w:rPr>
          <w:rFonts w:hint="default" w:ascii="Times New Roman" w:hAnsi="Times New Roman" w:cs="Times New Roman"/>
          <w:snapToGrid/>
          <w:color w:val="auto"/>
          <w:spacing w:val="0"/>
          <w:kern w:val="2"/>
          <w:lang w:val="en-US" w:eastAsia="en-US"/>
        </w:rPr>
        <w:t>须优先采用</w:t>
      </w:r>
      <w:r>
        <w:rPr>
          <w:rFonts w:hint="eastAsia" w:cs="Times New Roman"/>
          <w:snapToGrid/>
          <w:color w:val="auto"/>
          <w:spacing w:val="0"/>
          <w:kern w:val="2"/>
          <w:lang w:val="en-US" w:eastAsia="zh-CN"/>
        </w:rPr>
        <w:t>“</w:t>
      </w:r>
      <w:r>
        <w:rPr>
          <w:rFonts w:hint="default" w:ascii="Times New Roman" w:hAnsi="Times New Roman" w:cs="Times New Roman"/>
          <w:snapToGrid/>
          <w:color w:val="auto"/>
          <w:spacing w:val="0"/>
          <w:kern w:val="2"/>
          <w:lang w:val="en-US" w:eastAsia="en-US"/>
        </w:rPr>
        <w:t>广东省野生动植物保护管理系统</w:t>
      </w:r>
      <w:r>
        <w:rPr>
          <w:rFonts w:hint="eastAsia" w:cs="Times New Roman"/>
          <w:snapToGrid/>
          <w:color w:val="auto"/>
          <w:spacing w:val="0"/>
          <w:kern w:val="2"/>
          <w:lang w:val="en-US" w:eastAsia="zh-CN"/>
        </w:rPr>
        <w:t>”</w:t>
      </w:r>
      <w:r>
        <w:rPr>
          <w:rFonts w:hint="default" w:ascii="Times New Roman" w:hAnsi="Times New Roman" w:cs="Times New Roman"/>
          <w:snapToGrid/>
          <w:color w:val="auto"/>
          <w:spacing w:val="0"/>
          <w:kern w:val="2"/>
          <w:lang w:val="en-US" w:eastAsia="en-US"/>
        </w:rPr>
        <w:t>进行数据填报并导出，系统未覆盖的</w:t>
      </w:r>
      <w:r>
        <w:rPr>
          <w:rFonts w:hint="eastAsia" w:cs="Times New Roman"/>
          <w:snapToGrid/>
          <w:spacing w:val="0"/>
          <w:kern w:val="2"/>
          <w:sz w:val="21"/>
          <w:szCs w:val="21"/>
          <w:lang w:val="en-US" w:eastAsia="zh-CN" w:bidi="ar-SA"/>
        </w:rPr>
        <w:t>物种</w:t>
      </w:r>
      <w:r>
        <w:rPr>
          <w:rFonts w:hint="default" w:ascii="Times New Roman" w:hAnsi="Times New Roman" w:cs="Times New Roman"/>
          <w:snapToGrid/>
          <w:color w:val="auto"/>
          <w:spacing w:val="0"/>
          <w:kern w:val="2"/>
          <w:lang w:val="en-US" w:eastAsia="en-US"/>
        </w:rPr>
        <w:t>应补充填写至本表格内，与系统导出资料共同加盖公章后合并提交。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38"/>
    <w:rsid w:val="000331B2"/>
    <w:rsid w:val="00044B7A"/>
    <w:rsid w:val="00052938"/>
    <w:rsid w:val="00115CE9"/>
    <w:rsid w:val="00186CFB"/>
    <w:rsid w:val="002367CF"/>
    <w:rsid w:val="00C11152"/>
    <w:rsid w:val="00D87CFE"/>
    <w:rsid w:val="00FD6748"/>
    <w:rsid w:val="159A2FBB"/>
    <w:rsid w:val="458D35C1"/>
    <w:rsid w:val="736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5">
    <w:name w:val="Body Text First Indent"/>
    <w:basedOn w:val="2"/>
    <w:link w:val="1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Arial" w:hAnsi="Arial" w:eastAsia="Arial" w:cs="Arial"/>
      <w:szCs w:val="21"/>
      <w:lang w:eastAsia="en-US"/>
      <w14:ligatures w14:val="none"/>
    </w:rPr>
  </w:style>
  <w:style w:type="character" w:customStyle="1" w:styleId="11">
    <w:name w:val="正文文本首行缩进 字符"/>
    <w:basedOn w:val="10"/>
    <w:link w:val="5"/>
    <w:qFormat/>
    <w:uiPriority w:val="0"/>
    <w:rPr>
      <w:rFonts w:ascii="Times New Roman" w:hAnsi="Times New Roman" w:eastAsia="宋体" w:cs="Times New Roman"/>
      <w:szCs w:val="2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150</Words>
  <Characters>152</Characters>
  <Lines>2</Lines>
  <Paragraphs>1</Paragraphs>
  <TotalTime>1</TotalTime>
  <ScaleCrop>false</ScaleCrop>
  <LinksUpToDate>false</LinksUpToDate>
  <CharactersWithSpaces>293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2024-06-20T07:50:00Z</dcterms:created>
  <dc:creator>Jun Jiang</dc:creator>
  <cp:lastModifiedBy>王龙</cp:lastModifiedBy>
  <dcterms:modified xsi:type="dcterms:W3CDTF">2025-05-27T00:30:57Z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eyJoZGlkIjoiZmU2NjAzZThmMmQ0MWM4ZjBmYjBhNmY0NmE0ZTljYTgiLCJ1c2VySWQiOiIyNjM1MDk3MTMifQ==</vt:lpwstr>
  </property>
  <property fmtid="{D5CDD505-2E9C-101B-9397-08002B2CF9AE}" pid="3" name="KSOProductBuildVer">
    <vt:lpwstr>2052-11.8.2.11718</vt:lpwstr>
  </property>
  <property fmtid="{D5CDD505-2E9C-101B-9397-08002B2CF9AE}" pid="4" name="ICV">
    <vt:lpwstr>F1CAE56133234B6FB149F91632AE4C1B_12</vt:lpwstr>
  </property>
</Properties>
</file>